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9.xml" ContentType="application/vnd.openxmlformats-officedocument.drawingml.chart+xml"/>
  <Override PartName="/word/theme/themeOverride1.xml" ContentType="application/vnd.openxmlformats-officedocument.themeOverride+xml"/>
  <Override PartName="/word/charts/chart20.xml" ContentType="application/vnd.openxmlformats-officedocument.drawingml.chart+xml"/>
  <Override PartName="/word/theme/themeOverride2.xml" ContentType="application/vnd.openxmlformats-officedocument.themeOverride+xml"/>
  <Override PartName="/word/charts/chart21.xml" ContentType="application/vnd.openxmlformats-officedocument.drawingml.chart+xml"/>
  <Override PartName="/word/theme/themeOverride3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80A8D3" w14:textId="7E4396B4" w:rsidR="00AA376E" w:rsidRPr="00084A80" w:rsidRDefault="001D2A79" w:rsidP="00084A80">
      <w:pPr>
        <w:jc w:val="center"/>
        <w:rPr>
          <w:rFonts w:cs="Calibri"/>
          <w:b/>
          <w:color w:val="000000"/>
          <w:sz w:val="28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F9C8280" wp14:editId="4107E313">
                <wp:simplePos x="0" y="0"/>
                <wp:positionH relativeFrom="page">
                  <wp:posOffset>3800901</wp:posOffset>
                </wp:positionH>
                <wp:positionV relativeFrom="paragraph">
                  <wp:posOffset>6994088</wp:posOffset>
                </wp:positionV>
                <wp:extent cx="4222427" cy="1186673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427" cy="1186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9834E" w14:textId="63428C58" w:rsidR="005F0FD9" w:rsidRPr="00E42AB8" w:rsidRDefault="005F0FD9" w:rsidP="006731EB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B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96"/>
                                <w:lang w:val="en-US"/>
                              </w:rPr>
                              <w:t>2020</w:t>
                            </w:r>
                            <w:r w:rsidRPr="00E42AB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8"/>
                              </w:rPr>
                              <w:t>за 9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8280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left:0;text-align:left;margin-left:299.3pt;margin-top:550.7pt;width:332.45pt;height:93.4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" filled="f" stroked="f">
                <v:textbox>
                  <w:txbxContent>
                    <w:p w14:paraId="2339834E" w14:textId="63428C58" w:rsidR="005F0FD9" w:rsidRPr="00E42AB8" w:rsidRDefault="005F0FD9" w:rsidP="006731EB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B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96"/>
                          <w:lang w:val="en-US"/>
                        </w:rPr>
                        <w:t>2020</w:t>
                      </w:r>
                      <w:r w:rsidRPr="00E42AB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8"/>
                          <w:lang w:val="en-US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8"/>
                        </w:rPr>
                        <w:t>за 9 месяцев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94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1144B6" wp14:editId="031E6673">
                <wp:simplePos x="0" y="0"/>
                <wp:positionH relativeFrom="page">
                  <wp:posOffset>3287395</wp:posOffset>
                </wp:positionH>
                <wp:positionV relativeFrom="paragraph">
                  <wp:posOffset>497196</wp:posOffset>
                </wp:positionV>
                <wp:extent cx="4208780" cy="97282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8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3978D5" w14:textId="77777777" w:rsidR="005F0FD9" w:rsidRPr="00AE7A62" w:rsidRDefault="005F0FD9" w:rsidP="006731EB">
                            <w:pPr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color w:val="002060"/>
                                <w:sz w:val="46"/>
                                <w:szCs w:val="46"/>
                              </w:rPr>
                            </w:pPr>
                            <w:r w:rsidRPr="00AE7A62">
                              <w:rPr>
                                <w:rFonts w:ascii="Century Gothic" w:hAnsi="Century Gothic" w:cs="Courier New"/>
                                <w:b/>
                                <w:color w:val="002060"/>
                                <w:sz w:val="46"/>
                                <w:szCs w:val="46"/>
                              </w:rPr>
                              <w:t>ЦЕНТРАЛЬНЫЙ БАНК</w:t>
                            </w:r>
                          </w:p>
                          <w:p w14:paraId="7CDD3F8B" w14:textId="77777777" w:rsidR="005F0FD9" w:rsidRPr="00E42AB8" w:rsidRDefault="005F0FD9" w:rsidP="006731EB">
                            <w:pPr>
                              <w:jc w:val="center"/>
                              <w:rPr>
                                <w:rFonts w:ascii="Century Gothic" w:hAnsi="Century Gothic" w:cs="Courier New"/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B8">
                              <w:rPr>
                                <w:rFonts w:ascii="Century Gothic" w:hAnsi="Century Gothic" w:cs="Courier New"/>
                                <w:b/>
                                <w:color w:val="002060"/>
                                <w:sz w:val="36"/>
                              </w:rPr>
                              <w:t xml:space="preserve"> РЕСПУБЛИКИ УЗБЕКИСТАН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144B6" id="Надпись 45" o:spid="_x0000_s1027" type="#_x0000_t202" style="position:absolute;left:0;text-align:left;margin-left:258.85pt;margin-top:39.15pt;width:331.4pt;height:76.6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" filled="f" stroked="f">
                <v:textbox>
                  <w:txbxContent>
                    <w:p w14:paraId="093978D5" w14:textId="77777777" w:rsidR="005F0FD9" w:rsidRPr="00AE7A62" w:rsidRDefault="005F0FD9" w:rsidP="006731EB">
                      <w:pPr>
                        <w:jc w:val="center"/>
                        <w:rPr>
                          <w:rFonts w:ascii="Century Gothic" w:hAnsi="Century Gothic" w:cs="Courier New"/>
                          <w:b/>
                          <w:color w:val="002060"/>
                          <w:sz w:val="46"/>
                          <w:szCs w:val="46"/>
                        </w:rPr>
                      </w:pPr>
                      <w:r w:rsidRPr="00AE7A62">
                        <w:rPr>
                          <w:rFonts w:ascii="Century Gothic" w:hAnsi="Century Gothic" w:cs="Courier New"/>
                          <w:b/>
                          <w:color w:val="002060"/>
                          <w:sz w:val="46"/>
                          <w:szCs w:val="46"/>
                        </w:rPr>
                        <w:t>ЦЕНТРАЛЬНЫЙ БАНК</w:t>
                      </w:r>
                    </w:p>
                    <w:p w14:paraId="7CDD3F8B" w14:textId="77777777" w:rsidR="005F0FD9" w:rsidRPr="00E42AB8" w:rsidRDefault="005F0FD9" w:rsidP="006731EB">
                      <w:pPr>
                        <w:jc w:val="center"/>
                        <w:rPr>
                          <w:rFonts w:ascii="Century Gothic" w:hAnsi="Century Gothic" w:cs="Courier New"/>
                          <w:b/>
                          <w:noProof/>
                          <w:color w:val="002060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B8">
                        <w:rPr>
                          <w:rFonts w:ascii="Century Gothic" w:hAnsi="Century Gothic" w:cs="Courier New"/>
                          <w:b/>
                          <w:color w:val="002060"/>
                          <w:sz w:val="36"/>
                        </w:rPr>
                        <w:t xml:space="preserve"> РЕСПУБЛИКИ УЗБЕКИСТАН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94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4A2F76" wp14:editId="2877D6A4">
                <wp:simplePos x="0" y="0"/>
                <wp:positionH relativeFrom="column">
                  <wp:posOffset>2050130</wp:posOffset>
                </wp:positionH>
                <wp:positionV relativeFrom="paragraph">
                  <wp:posOffset>9824000</wp:posOffset>
                </wp:positionV>
                <wp:extent cx="4208145" cy="373380"/>
                <wp:effectExtent l="0" t="0" r="0" b="762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1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A2343" w14:textId="00576FE9" w:rsidR="005F0FD9" w:rsidRPr="00E42AB8" w:rsidRDefault="005F0FD9" w:rsidP="006731EB">
                            <w:pPr>
                              <w:tabs>
                                <w:tab w:val="left" w:pos="10348"/>
                              </w:tabs>
                              <w:jc w:val="center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  <w:t>Декабрь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  <w:t xml:space="preserve"> 2020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| 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lang w:val="uz-Cyrl-UZ"/>
                              </w:rPr>
                              <w:t>Ташкент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A2F76" id="Надпись 51" o:spid="_x0000_s1028" type="#_x0000_t202" style="position:absolute;left:0;text-align:left;margin-left:161.45pt;margin-top:773.55pt;width:331.35pt;height:29.4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" filled="f" stroked="f">
                <v:textbox>
                  <w:txbxContent>
                    <w:p w14:paraId="706A2343" w14:textId="00576FE9" w:rsidR="005F0FD9" w:rsidRPr="00E42AB8" w:rsidRDefault="005F0FD9" w:rsidP="006731EB">
                      <w:pPr>
                        <w:tabs>
                          <w:tab w:val="left" w:pos="10348"/>
                        </w:tabs>
                        <w:jc w:val="center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  <w:t>Декабрь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  <w:t xml:space="preserve"> 2020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en-US"/>
                        </w:rPr>
                        <w:t xml:space="preserve"> | 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lang w:val="uz-Cyrl-UZ"/>
                        </w:rPr>
                        <w:t>Ташкент</w:t>
                      </w:r>
                    </w:p>
                  </w:txbxContent>
                </v:textbox>
              </v:shape>
            </w:pict>
          </mc:Fallback>
        </mc:AlternateContent>
      </w:r>
      <w:r w:rsidR="00B5494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F91D00" wp14:editId="21C907CD">
                <wp:simplePos x="0" y="0"/>
                <wp:positionH relativeFrom="column">
                  <wp:posOffset>1976830</wp:posOffset>
                </wp:positionH>
                <wp:positionV relativeFrom="paragraph">
                  <wp:posOffset>1820204</wp:posOffset>
                </wp:positionV>
                <wp:extent cx="4993005" cy="15430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1494A" w14:textId="77777777" w:rsidR="005F0FD9" w:rsidRPr="00E42AB8" w:rsidRDefault="005F0FD9" w:rsidP="006731EB">
                            <w:pPr>
                              <w:tabs>
                                <w:tab w:val="left" w:pos="4365"/>
                              </w:tabs>
                              <w:ind w:left="1843"/>
                              <w:jc w:val="right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ПЛАТЁЖНЫЙ БАЛАНС, МЕЖДУНАРОДНАЯ ИНВЕСТИЦИОННАЯ ПОЗИЦИЯ И ВНЕШНИЙ ДОЛГ </w:t>
                            </w:r>
                            <w:r w:rsidRPr="00E42AB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РЕСПУБЛИКИ УЗБЕКИСТАН</w:t>
                            </w:r>
                          </w:p>
                          <w:p w14:paraId="12757D25" w14:textId="77777777" w:rsidR="005F0FD9" w:rsidRPr="00E42AB8" w:rsidRDefault="005F0FD9" w:rsidP="006731EB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91D00" id="Надпись 47" o:spid="_x0000_s1029" type="#_x0000_t202" style="position:absolute;left:0;text-align:left;margin-left:155.65pt;margin-top:143.3pt;width:393.15pt;height:121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" filled="f" stroked="f">
                <v:textbox>
                  <w:txbxContent>
                    <w:p w14:paraId="5D51494A" w14:textId="77777777" w:rsidR="005F0FD9" w:rsidRPr="00E42AB8" w:rsidRDefault="005F0FD9" w:rsidP="006731EB">
                      <w:pPr>
                        <w:tabs>
                          <w:tab w:val="left" w:pos="4365"/>
                        </w:tabs>
                        <w:ind w:left="1843"/>
                        <w:jc w:val="right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ПЛАТЁЖНЫЙ БАЛАНС, МЕЖДУНАРОДНАЯ ИНВЕСТИЦИОННАЯ ПОЗИЦИЯ И ВНЕШНИЙ ДОЛГ </w:t>
                      </w:r>
                      <w:r w:rsidRPr="00E42AB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РЕСПУБЛИКИ УЗБЕКИСТАН</w:t>
                      </w:r>
                    </w:p>
                    <w:p w14:paraId="12757D25" w14:textId="77777777" w:rsidR="005F0FD9" w:rsidRPr="00E42AB8" w:rsidRDefault="005F0FD9" w:rsidP="006731EB">
                      <w:pPr>
                        <w:jc w:val="right"/>
                        <w:rPr>
                          <w:rFonts w:ascii="Century Gothic" w:hAnsi="Century Gothic" w:cs="Arial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4B">
        <w:rPr>
          <w:rFonts w:cs="Calibri"/>
          <w:b/>
          <w:noProof/>
          <w:color w:val="000000"/>
          <w:sz w:val="28"/>
        </w:rPr>
        <w:drawing>
          <wp:anchor distT="0" distB="0" distL="114300" distR="114300" simplePos="0" relativeHeight="251687424" behindDoc="1" locked="0" layoutInCell="1" allowOverlap="1" wp14:anchorId="4B20E82A" wp14:editId="03D57502">
            <wp:simplePos x="0" y="0"/>
            <wp:positionH relativeFrom="page">
              <wp:posOffset>-17253</wp:posOffset>
            </wp:positionH>
            <wp:positionV relativeFrom="paragraph">
              <wp:posOffset>-222358</wp:posOffset>
            </wp:positionV>
            <wp:extent cx="7568781" cy="110680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ver page (las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81" cy="1106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98AE9" w14:textId="77777777" w:rsidR="00084A80" w:rsidRDefault="00084A80" w:rsidP="00961BD0">
      <w:pPr>
        <w:jc w:val="center"/>
        <w:rPr>
          <w:noProof/>
        </w:rPr>
        <w:sectPr w:rsidR="00084A80" w:rsidSect="00084A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</w:p>
    <w:p w14:paraId="7C6CC0D1" w14:textId="68B2B39E" w:rsidR="006731EB" w:rsidRDefault="006731EB" w:rsidP="00E27341">
      <w:pPr>
        <w:ind w:firstLine="708"/>
        <w:rPr>
          <w:b/>
          <w:sz w:val="26"/>
          <w:szCs w:val="26"/>
        </w:rPr>
      </w:pPr>
    </w:p>
    <w:p w14:paraId="4ADF5B01" w14:textId="77777777" w:rsidR="003B6EF4" w:rsidRPr="00954B3F" w:rsidRDefault="00961BD0" w:rsidP="00E27341">
      <w:pPr>
        <w:ind w:firstLine="708"/>
        <w:rPr>
          <w:b/>
          <w:sz w:val="26"/>
          <w:szCs w:val="26"/>
        </w:rPr>
      </w:pPr>
      <w:r w:rsidRPr="00954B3F">
        <w:rPr>
          <w:b/>
          <w:sz w:val="26"/>
          <w:szCs w:val="26"/>
        </w:rPr>
        <w:t>ВВЕДЕНИЕ</w:t>
      </w:r>
    </w:p>
    <w:p w14:paraId="75B31831" w14:textId="77777777" w:rsidR="00BD7BEF" w:rsidRPr="00954B3F" w:rsidRDefault="00BD7BEF" w:rsidP="004A6C68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</w:p>
    <w:p w14:paraId="72B4000A" w14:textId="0BEE10B6" w:rsidR="00D54C61" w:rsidRDefault="00D54C61" w:rsidP="00B8605D">
      <w:pPr>
        <w:spacing w:before="60" w:line="288" w:lineRule="auto"/>
        <w:ind w:firstLine="709"/>
        <w:jc w:val="both"/>
        <w:rPr>
          <w:rFonts w:cs="Calibri"/>
          <w:sz w:val="26"/>
          <w:szCs w:val="26"/>
        </w:rPr>
      </w:pPr>
      <w:r w:rsidRPr="00954B3F">
        <w:rPr>
          <w:rFonts w:cs="Calibri"/>
          <w:sz w:val="26"/>
          <w:szCs w:val="26"/>
        </w:rPr>
        <w:t>Настоящ</w:t>
      </w:r>
      <w:r w:rsidR="00A07D7B" w:rsidRPr="00954B3F">
        <w:rPr>
          <w:rFonts w:cs="Calibri"/>
          <w:sz w:val="26"/>
          <w:szCs w:val="26"/>
        </w:rPr>
        <w:t>ая</w:t>
      </w:r>
      <w:r w:rsidRPr="00954B3F">
        <w:rPr>
          <w:rFonts w:cs="Calibri"/>
          <w:sz w:val="26"/>
          <w:szCs w:val="26"/>
        </w:rPr>
        <w:t xml:space="preserve"> </w:t>
      </w:r>
      <w:r w:rsidR="00A07D7B" w:rsidRPr="00954B3F">
        <w:rPr>
          <w:rFonts w:cs="Calibri"/>
          <w:sz w:val="26"/>
          <w:szCs w:val="26"/>
        </w:rPr>
        <w:t>публикация</w:t>
      </w:r>
      <w:r w:rsidRPr="00954B3F">
        <w:rPr>
          <w:rFonts w:cs="Calibri"/>
          <w:sz w:val="26"/>
          <w:szCs w:val="26"/>
        </w:rPr>
        <w:t xml:space="preserve"> подготовлен</w:t>
      </w:r>
      <w:r w:rsidR="00A07D7B" w:rsidRPr="00954B3F">
        <w:rPr>
          <w:rFonts w:cs="Calibri"/>
          <w:sz w:val="26"/>
          <w:szCs w:val="26"/>
        </w:rPr>
        <w:t>а</w:t>
      </w:r>
      <w:r w:rsidRPr="00954B3F">
        <w:rPr>
          <w:rFonts w:cs="Calibri"/>
          <w:sz w:val="26"/>
          <w:szCs w:val="26"/>
        </w:rPr>
        <w:t xml:space="preserve"> Департаментом валютного регулирования </w:t>
      </w:r>
      <w:r w:rsidR="003A1AC9">
        <w:rPr>
          <w:rFonts w:cs="Calibri"/>
          <w:sz w:val="26"/>
          <w:szCs w:val="26"/>
        </w:rPr>
        <w:br/>
      </w:r>
      <w:r w:rsidRPr="00954B3F">
        <w:rPr>
          <w:rFonts w:cs="Calibri"/>
          <w:sz w:val="26"/>
          <w:szCs w:val="26"/>
        </w:rPr>
        <w:t>и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жного баланса Центрального банка</w:t>
      </w:r>
      <w:r w:rsidR="00A07D7B" w:rsidRPr="00954B3F">
        <w:rPr>
          <w:rFonts w:cs="Calibri"/>
          <w:sz w:val="26"/>
          <w:szCs w:val="26"/>
        </w:rPr>
        <w:t xml:space="preserve"> Республики Узбекистан</w:t>
      </w:r>
      <w:r w:rsidRPr="00954B3F">
        <w:rPr>
          <w:rFonts w:cs="Calibri"/>
          <w:sz w:val="26"/>
          <w:szCs w:val="26"/>
        </w:rPr>
        <w:t xml:space="preserve">. В </w:t>
      </w:r>
      <w:r w:rsidR="00A07D7B" w:rsidRPr="00954B3F">
        <w:rPr>
          <w:rFonts w:cs="Calibri"/>
          <w:sz w:val="26"/>
          <w:szCs w:val="26"/>
        </w:rPr>
        <w:t>публикации</w:t>
      </w:r>
      <w:r w:rsidRPr="00954B3F">
        <w:rPr>
          <w:rFonts w:cs="Calibri"/>
          <w:sz w:val="26"/>
          <w:szCs w:val="26"/>
        </w:rPr>
        <w:t xml:space="preserve"> излагаются сведения по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</w:t>
      </w:r>
      <w:r w:rsidR="00D25CF1" w:rsidRPr="00954B3F">
        <w:rPr>
          <w:rFonts w:cs="Calibri"/>
          <w:sz w:val="26"/>
          <w:szCs w:val="26"/>
        </w:rPr>
        <w:t>му</w:t>
      </w:r>
      <w:r w:rsidRPr="00954B3F">
        <w:rPr>
          <w:rFonts w:cs="Calibri"/>
          <w:sz w:val="26"/>
          <w:szCs w:val="26"/>
        </w:rPr>
        <w:t xml:space="preserve"> баланс</w:t>
      </w:r>
      <w:r w:rsidR="00D25CF1" w:rsidRPr="00954B3F">
        <w:rPr>
          <w:rFonts w:cs="Calibri"/>
          <w:sz w:val="26"/>
          <w:szCs w:val="26"/>
        </w:rPr>
        <w:t>у</w:t>
      </w:r>
      <w:r w:rsidRPr="00954B3F">
        <w:rPr>
          <w:rFonts w:cs="Calibri"/>
          <w:sz w:val="26"/>
          <w:szCs w:val="26"/>
        </w:rPr>
        <w:t xml:space="preserve"> и международной инвестиционной позиции</w:t>
      </w:r>
      <w:r w:rsidR="00A07D7B" w:rsidRPr="00954B3F">
        <w:rPr>
          <w:rFonts w:cs="Calibri"/>
          <w:sz w:val="26"/>
          <w:szCs w:val="26"/>
        </w:rPr>
        <w:t xml:space="preserve">, а также совокупному внешнему </w:t>
      </w:r>
      <w:r w:rsidR="00A07D7B" w:rsidRPr="00F406A9">
        <w:rPr>
          <w:rFonts w:cs="Calibri"/>
          <w:sz w:val="26"/>
          <w:szCs w:val="26"/>
        </w:rPr>
        <w:t>долгу</w:t>
      </w:r>
      <w:r w:rsidRPr="00F406A9">
        <w:rPr>
          <w:rFonts w:cs="Calibri"/>
          <w:sz w:val="26"/>
          <w:szCs w:val="26"/>
        </w:rPr>
        <w:t xml:space="preserve"> </w:t>
      </w:r>
      <w:r w:rsidR="009A48BE" w:rsidRPr="00F406A9">
        <w:rPr>
          <w:rFonts w:cs="Calibri"/>
          <w:sz w:val="26"/>
          <w:szCs w:val="26"/>
        </w:rPr>
        <w:t xml:space="preserve">за </w:t>
      </w:r>
      <w:r w:rsidR="003B27CC">
        <w:rPr>
          <w:rFonts w:cs="Calibri"/>
          <w:sz w:val="26"/>
          <w:szCs w:val="26"/>
        </w:rPr>
        <w:t>9 месяцев</w:t>
      </w:r>
      <w:r w:rsidR="00BA00F0" w:rsidRPr="00F406A9">
        <w:rPr>
          <w:rFonts w:cs="Calibri"/>
          <w:sz w:val="26"/>
          <w:szCs w:val="26"/>
          <w:lang w:val="uz-Cyrl-UZ"/>
        </w:rPr>
        <w:t xml:space="preserve"> </w:t>
      </w:r>
      <w:r w:rsidR="009A48BE" w:rsidRPr="00F406A9">
        <w:rPr>
          <w:rFonts w:cs="Calibri"/>
          <w:sz w:val="26"/>
          <w:szCs w:val="26"/>
        </w:rPr>
        <w:t>20</w:t>
      </w:r>
      <w:r w:rsidR="00BA00F0" w:rsidRPr="00F406A9">
        <w:rPr>
          <w:rFonts w:cs="Calibri"/>
          <w:sz w:val="26"/>
          <w:szCs w:val="26"/>
          <w:lang w:val="uz-Cyrl-UZ"/>
        </w:rPr>
        <w:t>20</w:t>
      </w:r>
      <w:r w:rsidR="009A48BE" w:rsidRPr="00F406A9">
        <w:rPr>
          <w:rFonts w:cs="Calibri"/>
          <w:sz w:val="26"/>
          <w:szCs w:val="26"/>
        </w:rPr>
        <w:t xml:space="preserve"> год</w:t>
      </w:r>
      <w:r w:rsidR="00BA00F0" w:rsidRPr="00F406A9">
        <w:rPr>
          <w:rFonts w:cs="Calibri"/>
          <w:sz w:val="26"/>
          <w:szCs w:val="26"/>
          <w:lang w:val="uz-Cyrl-UZ"/>
        </w:rPr>
        <w:t>а</w:t>
      </w:r>
      <w:r w:rsidR="00775852" w:rsidRPr="00F406A9">
        <w:rPr>
          <w:rFonts w:cs="Calibri"/>
          <w:sz w:val="26"/>
          <w:szCs w:val="26"/>
        </w:rPr>
        <w:t>,</w:t>
      </w:r>
      <w:r w:rsidR="00926697" w:rsidRPr="00F406A9">
        <w:rPr>
          <w:rFonts w:cs="Calibri"/>
          <w:sz w:val="26"/>
          <w:szCs w:val="26"/>
        </w:rPr>
        <w:t xml:space="preserve"> </w:t>
      </w:r>
      <w:r w:rsidRPr="00F406A9">
        <w:rPr>
          <w:rFonts w:cs="Calibri"/>
          <w:sz w:val="26"/>
          <w:szCs w:val="26"/>
        </w:rPr>
        <w:t>которые</w:t>
      </w:r>
      <w:r w:rsidRPr="00954B3F">
        <w:rPr>
          <w:rFonts w:cs="Calibri"/>
          <w:sz w:val="26"/>
          <w:szCs w:val="26"/>
        </w:rPr>
        <w:t xml:space="preserve"> составлены в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соответствии с шестым изданием Руководства по 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 xml:space="preserve">жному балансу </w:t>
      </w:r>
      <w:r w:rsidR="003A1AC9">
        <w:rPr>
          <w:rFonts w:cs="Calibri"/>
          <w:sz w:val="26"/>
          <w:szCs w:val="26"/>
        </w:rPr>
        <w:br/>
      </w:r>
      <w:r w:rsidRPr="00954B3F">
        <w:rPr>
          <w:rFonts w:cs="Calibri"/>
          <w:sz w:val="26"/>
          <w:szCs w:val="26"/>
        </w:rPr>
        <w:t>и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международной инвестиционной</w:t>
      </w:r>
      <w:r w:rsidR="00A07D7B" w:rsidRPr="00954B3F">
        <w:rPr>
          <w:rFonts w:cs="Calibri"/>
          <w:sz w:val="26"/>
          <w:szCs w:val="26"/>
        </w:rPr>
        <w:t xml:space="preserve"> позиции (РПБ6.</w:t>
      </w:r>
      <w:r w:rsidR="009C6DD5" w:rsidRPr="00954B3F">
        <w:rPr>
          <w:rFonts w:cs="Calibri"/>
          <w:sz w:val="26"/>
          <w:szCs w:val="26"/>
        </w:rPr>
        <w:t> </w:t>
      </w:r>
      <w:r w:rsidR="00A07D7B" w:rsidRPr="00954B3F">
        <w:rPr>
          <w:rFonts w:cs="Calibri"/>
          <w:sz w:val="26"/>
          <w:szCs w:val="26"/>
        </w:rPr>
        <w:t xml:space="preserve">МВФ, </w:t>
      </w:r>
      <w:smartTag w:uri="urn:schemas-microsoft-com:office:smarttags" w:element="metricconverter">
        <w:smartTagPr>
          <w:attr w:name="ProductID" w:val="2009 г"/>
        </w:smartTagPr>
        <w:r w:rsidR="00A07D7B" w:rsidRPr="00954B3F">
          <w:rPr>
            <w:rFonts w:cs="Calibri"/>
            <w:sz w:val="26"/>
            <w:szCs w:val="26"/>
          </w:rPr>
          <w:t>2009 г</w:t>
        </w:r>
      </w:smartTag>
      <w:r w:rsidR="00A07D7B" w:rsidRPr="00954B3F">
        <w:rPr>
          <w:rFonts w:cs="Calibri"/>
          <w:sz w:val="26"/>
          <w:szCs w:val="26"/>
        </w:rPr>
        <w:t>.).</w:t>
      </w:r>
    </w:p>
    <w:p w14:paraId="7E7283BA" w14:textId="77777777" w:rsidR="0002749F" w:rsidRPr="00954B3F" w:rsidRDefault="005D7633" w:rsidP="00B8605D">
      <w:pPr>
        <w:shd w:val="clear" w:color="auto" w:fill="FFFFFF"/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П</w:t>
      </w:r>
      <w:r w:rsidR="006951BF" w:rsidRPr="00954B3F">
        <w:rPr>
          <w:sz w:val="26"/>
          <w:szCs w:val="26"/>
        </w:rPr>
        <w:t xml:space="preserve">ри </w:t>
      </w:r>
      <w:r w:rsidR="009D0569" w:rsidRPr="00954B3F">
        <w:rPr>
          <w:sz w:val="26"/>
          <w:szCs w:val="26"/>
        </w:rPr>
        <w:t>изложении</w:t>
      </w:r>
      <w:r w:rsidR="006951BF" w:rsidRPr="00954B3F">
        <w:rPr>
          <w:sz w:val="26"/>
          <w:szCs w:val="26"/>
        </w:rPr>
        <w:t xml:space="preserve"> сравнительного анализа приводятся некоторые относительные показатели, а также </w:t>
      </w:r>
      <w:r w:rsidRPr="00954B3F">
        <w:rPr>
          <w:sz w:val="26"/>
          <w:szCs w:val="26"/>
        </w:rPr>
        <w:t>представляется</w:t>
      </w:r>
      <w:r w:rsidR="006951BF" w:rsidRPr="00954B3F">
        <w:rPr>
          <w:sz w:val="26"/>
          <w:szCs w:val="26"/>
        </w:rPr>
        <w:t xml:space="preserve"> экспертн</w:t>
      </w:r>
      <w:r w:rsidR="00C208A2" w:rsidRPr="00954B3F">
        <w:rPr>
          <w:sz w:val="26"/>
          <w:szCs w:val="26"/>
        </w:rPr>
        <w:t xml:space="preserve">ое мнение по </w:t>
      </w:r>
      <w:r w:rsidR="00926697" w:rsidRPr="00954B3F">
        <w:rPr>
          <w:sz w:val="26"/>
          <w:szCs w:val="26"/>
        </w:rPr>
        <w:t xml:space="preserve">наблюдаемым </w:t>
      </w:r>
      <w:r w:rsidR="00C208A2" w:rsidRPr="00954B3F">
        <w:rPr>
          <w:sz w:val="26"/>
          <w:szCs w:val="26"/>
        </w:rPr>
        <w:t xml:space="preserve">изменениям </w:t>
      </w:r>
      <w:r w:rsidR="006951BF" w:rsidRPr="00954B3F">
        <w:rPr>
          <w:sz w:val="26"/>
          <w:szCs w:val="26"/>
        </w:rPr>
        <w:t xml:space="preserve">для облегчения их понимания </w:t>
      </w:r>
      <w:r w:rsidR="005410A9" w:rsidRPr="00954B3F">
        <w:rPr>
          <w:sz w:val="26"/>
          <w:szCs w:val="26"/>
        </w:rPr>
        <w:t>в контексте развития общеэкономической ситуации</w:t>
      </w:r>
      <w:r w:rsidR="006951BF" w:rsidRPr="00954B3F">
        <w:rPr>
          <w:sz w:val="26"/>
          <w:szCs w:val="26"/>
        </w:rPr>
        <w:t xml:space="preserve">. </w:t>
      </w:r>
      <w:r w:rsidR="0002749F" w:rsidRPr="00954B3F">
        <w:rPr>
          <w:sz w:val="26"/>
          <w:szCs w:val="26"/>
        </w:rPr>
        <w:t>Методологически</w:t>
      </w:r>
      <w:r w:rsidR="002A6BCB" w:rsidRPr="00954B3F">
        <w:rPr>
          <w:sz w:val="26"/>
          <w:szCs w:val="26"/>
        </w:rPr>
        <w:t>й</w:t>
      </w:r>
      <w:r w:rsidR="0002749F" w:rsidRPr="00954B3F">
        <w:rPr>
          <w:sz w:val="26"/>
          <w:szCs w:val="26"/>
        </w:rPr>
        <w:t xml:space="preserve"> комментарий</w:t>
      </w:r>
      <w:r w:rsidR="002A6BCB" w:rsidRPr="00954B3F">
        <w:rPr>
          <w:sz w:val="26"/>
          <w:szCs w:val="26"/>
        </w:rPr>
        <w:t xml:space="preserve"> к платёжному балансу, а также источники </w:t>
      </w:r>
      <w:r w:rsidR="009D0569" w:rsidRPr="00954B3F">
        <w:rPr>
          <w:sz w:val="26"/>
          <w:szCs w:val="26"/>
        </w:rPr>
        <w:t xml:space="preserve">информации </w:t>
      </w:r>
      <w:r w:rsidR="002A6BCB" w:rsidRPr="00954B3F">
        <w:rPr>
          <w:sz w:val="26"/>
          <w:szCs w:val="26"/>
        </w:rPr>
        <w:t>и пояснения к составленным данным</w:t>
      </w:r>
      <w:r w:rsidR="002B4A40" w:rsidRPr="00954B3F">
        <w:rPr>
          <w:sz w:val="26"/>
          <w:szCs w:val="26"/>
        </w:rPr>
        <w:t xml:space="preserve"> привод</w:t>
      </w:r>
      <w:r w:rsidR="00775852" w:rsidRPr="00954B3F">
        <w:rPr>
          <w:sz w:val="26"/>
          <w:szCs w:val="26"/>
        </w:rPr>
        <w:t>я</w:t>
      </w:r>
      <w:r w:rsidR="002B4A40" w:rsidRPr="00954B3F">
        <w:rPr>
          <w:sz w:val="26"/>
          <w:szCs w:val="26"/>
        </w:rPr>
        <w:t>тся в отдельн</w:t>
      </w:r>
      <w:r w:rsidR="002A6BCB" w:rsidRPr="00954B3F">
        <w:rPr>
          <w:sz w:val="26"/>
          <w:szCs w:val="26"/>
        </w:rPr>
        <w:t xml:space="preserve">ом разделе в </w:t>
      </w:r>
      <w:r w:rsidR="00511C36">
        <w:rPr>
          <w:sz w:val="26"/>
          <w:szCs w:val="26"/>
        </w:rPr>
        <w:t>конце</w:t>
      </w:r>
      <w:r w:rsidR="002A6BCB" w:rsidRPr="00954B3F">
        <w:rPr>
          <w:sz w:val="26"/>
          <w:szCs w:val="26"/>
        </w:rPr>
        <w:t xml:space="preserve"> публикации.</w:t>
      </w:r>
    </w:p>
    <w:p w14:paraId="0A347FC5" w14:textId="77777777" w:rsidR="00AD3EE8" w:rsidRPr="00954B3F" w:rsidRDefault="00AD3EE8" w:rsidP="00B8605D">
      <w:pPr>
        <w:shd w:val="clear" w:color="auto" w:fill="FFFFFF"/>
        <w:spacing w:before="60" w:line="288" w:lineRule="auto"/>
        <w:ind w:firstLine="709"/>
        <w:jc w:val="both"/>
        <w:rPr>
          <w:rFonts w:cs="Arial"/>
          <w:sz w:val="26"/>
          <w:szCs w:val="26"/>
        </w:rPr>
      </w:pPr>
      <w:r w:rsidRPr="00954B3F">
        <w:rPr>
          <w:rFonts w:cs="Arial"/>
          <w:sz w:val="26"/>
          <w:szCs w:val="26"/>
        </w:rPr>
        <w:t xml:space="preserve">Корректировки ранее опубликованных исторических рядов осуществляются при изменении методологии учёта и получении дополнительных данных. При этом, источниками уточнения ранее опубликованных рядов являются отчёты, получаемые </w:t>
      </w:r>
      <w:r w:rsidR="004B60BD">
        <w:rPr>
          <w:rFonts w:cs="Arial"/>
          <w:sz w:val="26"/>
          <w:szCs w:val="26"/>
        </w:rPr>
        <w:br/>
      </w:r>
      <w:r w:rsidRPr="00954B3F">
        <w:rPr>
          <w:rFonts w:cs="Arial"/>
          <w:sz w:val="26"/>
          <w:szCs w:val="26"/>
        </w:rPr>
        <w:t>по операциям между резидент</w:t>
      </w:r>
      <w:r w:rsidR="008F6F66" w:rsidRPr="00954B3F">
        <w:rPr>
          <w:rFonts w:cs="Arial"/>
          <w:sz w:val="26"/>
          <w:szCs w:val="26"/>
        </w:rPr>
        <w:t xml:space="preserve">ами и нерезидентами, </w:t>
      </w:r>
      <w:r w:rsidR="00961BD0" w:rsidRPr="00954B3F">
        <w:rPr>
          <w:rFonts w:cs="Arial"/>
          <w:sz w:val="26"/>
          <w:szCs w:val="26"/>
        </w:rPr>
        <w:t>информация,</w:t>
      </w:r>
      <w:r w:rsidRPr="00954B3F">
        <w:rPr>
          <w:rFonts w:cs="Arial"/>
          <w:sz w:val="26"/>
          <w:szCs w:val="26"/>
        </w:rPr>
        <w:t xml:space="preserve"> представляемая хозяйствующими субъектами, выявленные статистические расхождения, а также уточнение данных внешней торговли.</w:t>
      </w:r>
    </w:p>
    <w:p w14:paraId="1B164C29" w14:textId="60315845" w:rsidR="00C208A2" w:rsidRPr="00954B3F" w:rsidRDefault="00C208A2" w:rsidP="00B8605D">
      <w:pPr>
        <w:shd w:val="clear" w:color="auto" w:fill="FFFFFF"/>
        <w:spacing w:before="60" w:line="288" w:lineRule="auto"/>
        <w:ind w:firstLine="709"/>
        <w:jc w:val="both"/>
        <w:rPr>
          <w:rFonts w:cs="Arial"/>
          <w:sz w:val="26"/>
          <w:szCs w:val="26"/>
        </w:rPr>
      </w:pPr>
      <w:r w:rsidRPr="00F406A9">
        <w:rPr>
          <w:rFonts w:cs="Arial"/>
          <w:sz w:val="26"/>
          <w:szCs w:val="26"/>
        </w:rPr>
        <w:t>Статистические данные</w:t>
      </w:r>
      <w:r w:rsidR="00775852" w:rsidRPr="00F406A9">
        <w:rPr>
          <w:rFonts w:cs="Arial"/>
          <w:sz w:val="26"/>
          <w:szCs w:val="26"/>
        </w:rPr>
        <w:t>,</w:t>
      </w:r>
      <w:r w:rsidRPr="00F406A9">
        <w:rPr>
          <w:rFonts w:cs="Arial"/>
          <w:sz w:val="26"/>
          <w:szCs w:val="26"/>
        </w:rPr>
        <w:t xml:space="preserve"> </w:t>
      </w:r>
      <w:r w:rsidR="00160A51" w:rsidRPr="00F406A9">
        <w:rPr>
          <w:rFonts w:cs="Arial"/>
          <w:sz w:val="26"/>
          <w:szCs w:val="26"/>
        </w:rPr>
        <w:t>приведённые</w:t>
      </w:r>
      <w:r w:rsidRPr="00F406A9">
        <w:rPr>
          <w:rFonts w:cs="Arial"/>
          <w:sz w:val="26"/>
          <w:szCs w:val="26"/>
        </w:rPr>
        <w:t xml:space="preserve"> в публикации</w:t>
      </w:r>
      <w:r w:rsidR="00775852" w:rsidRPr="00F406A9">
        <w:rPr>
          <w:rFonts w:cs="Arial"/>
          <w:sz w:val="26"/>
          <w:szCs w:val="26"/>
        </w:rPr>
        <w:t>,</w:t>
      </w:r>
      <w:r w:rsidRPr="00F406A9">
        <w:rPr>
          <w:rFonts w:cs="Arial"/>
          <w:sz w:val="26"/>
          <w:szCs w:val="26"/>
        </w:rPr>
        <w:t xml:space="preserve"> </w:t>
      </w:r>
      <w:r w:rsidR="004A6C68" w:rsidRPr="00F406A9">
        <w:rPr>
          <w:rFonts w:cs="Arial"/>
          <w:sz w:val="26"/>
          <w:szCs w:val="26"/>
        </w:rPr>
        <w:t>актуальны</w:t>
      </w:r>
      <w:r w:rsidRPr="00F406A9">
        <w:rPr>
          <w:rFonts w:cs="Arial"/>
          <w:sz w:val="26"/>
          <w:szCs w:val="26"/>
        </w:rPr>
        <w:t xml:space="preserve"> по состоянию </w:t>
      </w:r>
      <w:r w:rsidR="00F23AF0" w:rsidRPr="00F406A9">
        <w:rPr>
          <w:rFonts w:cs="Arial"/>
          <w:sz w:val="26"/>
          <w:szCs w:val="26"/>
        </w:rPr>
        <w:br/>
      </w:r>
      <w:r w:rsidRPr="00F406A9">
        <w:rPr>
          <w:rFonts w:cs="Arial"/>
          <w:sz w:val="26"/>
          <w:szCs w:val="26"/>
        </w:rPr>
        <w:t xml:space="preserve">на </w:t>
      </w:r>
      <w:r w:rsidR="003B27CC">
        <w:rPr>
          <w:rFonts w:cs="Arial"/>
          <w:sz w:val="26"/>
          <w:szCs w:val="26"/>
        </w:rPr>
        <w:t>декабрь</w:t>
      </w:r>
      <w:r w:rsidRPr="00F406A9">
        <w:rPr>
          <w:rFonts w:cs="Arial"/>
          <w:sz w:val="26"/>
          <w:szCs w:val="26"/>
        </w:rPr>
        <w:t xml:space="preserve"> 20</w:t>
      </w:r>
      <w:r w:rsidR="00625374" w:rsidRPr="00F406A9">
        <w:rPr>
          <w:rFonts w:cs="Arial"/>
          <w:sz w:val="26"/>
          <w:szCs w:val="26"/>
        </w:rPr>
        <w:t>20</w:t>
      </w:r>
      <w:r w:rsidRPr="00F406A9">
        <w:rPr>
          <w:rFonts w:cs="Arial"/>
          <w:sz w:val="26"/>
          <w:szCs w:val="26"/>
        </w:rPr>
        <w:t xml:space="preserve"> года.</w:t>
      </w:r>
    </w:p>
    <w:p w14:paraId="41747F16" w14:textId="77777777" w:rsidR="001C2BE5" w:rsidRPr="00954B3F" w:rsidRDefault="001C2BE5" w:rsidP="00B8605D">
      <w:pPr>
        <w:shd w:val="clear" w:color="auto" w:fill="FFFFFF"/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 xml:space="preserve">Вследствие округления </w:t>
      </w:r>
      <w:r w:rsidR="00EE60D3" w:rsidRPr="00954B3F">
        <w:rPr>
          <w:sz w:val="26"/>
          <w:szCs w:val="26"/>
        </w:rPr>
        <w:t>данных</w:t>
      </w:r>
      <w:r w:rsidRPr="00954B3F">
        <w:rPr>
          <w:sz w:val="26"/>
          <w:szCs w:val="26"/>
        </w:rPr>
        <w:t xml:space="preserve"> </w:t>
      </w:r>
      <w:r w:rsidR="00784A60" w:rsidRPr="00954B3F">
        <w:rPr>
          <w:sz w:val="26"/>
          <w:szCs w:val="26"/>
        </w:rPr>
        <w:t>в таблицах, приведённых в данной публикации</w:t>
      </w:r>
      <w:r w:rsidRPr="00954B3F">
        <w:rPr>
          <w:sz w:val="26"/>
          <w:szCs w:val="26"/>
        </w:rPr>
        <w:t>, возможны незначительные расхождения между итогом и суммой слагаемых.</w:t>
      </w:r>
    </w:p>
    <w:p w14:paraId="2D3C3FB1" w14:textId="77777777" w:rsidR="002A6BCB" w:rsidRPr="00954B3F" w:rsidRDefault="00C208A2" w:rsidP="00B8605D">
      <w:pPr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С</w:t>
      </w:r>
      <w:r w:rsidR="001C2BE5" w:rsidRPr="00954B3F">
        <w:rPr>
          <w:sz w:val="26"/>
          <w:szCs w:val="26"/>
        </w:rPr>
        <w:t>татистические таблицы по платёжному балансу и</w:t>
      </w:r>
      <w:r w:rsidR="002A6BCB" w:rsidRPr="00954B3F">
        <w:rPr>
          <w:sz w:val="26"/>
          <w:szCs w:val="26"/>
        </w:rPr>
        <w:t xml:space="preserve"> </w:t>
      </w:r>
      <w:r w:rsidR="001C2BE5" w:rsidRPr="00954B3F">
        <w:rPr>
          <w:sz w:val="26"/>
          <w:szCs w:val="26"/>
        </w:rPr>
        <w:t>международной инвестиционной позиции в</w:t>
      </w:r>
      <w:r w:rsidRPr="00954B3F">
        <w:rPr>
          <w:sz w:val="26"/>
          <w:szCs w:val="26"/>
        </w:rPr>
        <w:t xml:space="preserve"> </w:t>
      </w:r>
      <w:r w:rsidR="001C2BE5" w:rsidRPr="00954B3F">
        <w:rPr>
          <w:sz w:val="26"/>
          <w:szCs w:val="26"/>
        </w:rPr>
        <w:t>аналитическом представлени</w:t>
      </w:r>
      <w:r w:rsidR="002A6BCB" w:rsidRPr="00954B3F">
        <w:rPr>
          <w:sz w:val="26"/>
          <w:szCs w:val="26"/>
        </w:rPr>
        <w:t>и</w:t>
      </w:r>
      <w:r w:rsidR="009C6DD5" w:rsidRPr="00954B3F">
        <w:rPr>
          <w:sz w:val="26"/>
          <w:szCs w:val="26"/>
        </w:rPr>
        <w:t>, а также по совокупному внешнему долгу</w:t>
      </w:r>
      <w:r w:rsidR="001C2BE5" w:rsidRPr="00954B3F">
        <w:rPr>
          <w:sz w:val="26"/>
          <w:szCs w:val="26"/>
        </w:rPr>
        <w:t xml:space="preserve"> размещены на</w:t>
      </w:r>
      <w:r w:rsidR="00FD43BC" w:rsidRPr="00954B3F">
        <w:rPr>
          <w:sz w:val="26"/>
          <w:szCs w:val="26"/>
          <w:lang w:val="uz-Cyrl-UZ"/>
        </w:rPr>
        <w:t xml:space="preserve"> </w:t>
      </w:r>
      <w:r w:rsidR="001C2BE5" w:rsidRPr="00954B3F">
        <w:rPr>
          <w:sz w:val="26"/>
          <w:szCs w:val="26"/>
        </w:rPr>
        <w:t>веб-сайте Центрального банка</w:t>
      </w:r>
      <w:r w:rsidR="00EE60D3" w:rsidRPr="00954B3F">
        <w:rPr>
          <w:sz w:val="26"/>
          <w:szCs w:val="26"/>
        </w:rPr>
        <w:t xml:space="preserve"> Республики Узбекистан</w:t>
      </w:r>
      <w:r w:rsidR="009C6DD5" w:rsidRPr="00954B3F">
        <w:rPr>
          <w:sz w:val="26"/>
          <w:szCs w:val="26"/>
        </w:rPr>
        <w:t xml:space="preserve"> </w:t>
      </w:r>
      <w:hyperlink r:id="rId13" w:history="1">
        <w:r w:rsidR="001C2BE5" w:rsidRPr="00954B3F">
          <w:rPr>
            <w:rStyle w:val="af0"/>
            <w:sz w:val="26"/>
            <w:szCs w:val="26"/>
          </w:rPr>
          <w:t>http://www.cbu.uz/</w:t>
        </w:r>
      </w:hyperlink>
      <w:r w:rsidR="001C2BE5" w:rsidRPr="00954B3F">
        <w:rPr>
          <w:sz w:val="26"/>
          <w:szCs w:val="26"/>
        </w:rPr>
        <w:t xml:space="preserve">. </w:t>
      </w:r>
      <w:r w:rsidR="002A6BCB" w:rsidRPr="00954B3F">
        <w:rPr>
          <w:sz w:val="26"/>
          <w:szCs w:val="26"/>
        </w:rPr>
        <w:t xml:space="preserve">Статистические таблицы по платёжному балансу и международной инвестиционной позиции в стандартном и аналитическом представлениях также доступны на </w:t>
      </w:r>
      <w:hyperlink r:id="rId14" w:history="1">
        <w:r w:rsidR="002A6BCB" w:rsidRPr="00954B3F">
          <w:rPr>
            <w:rStyle w:val="af0"/>
            <w:sz w:val="26"/>
            <w:szCs w:val="26"/>
            <w:lang w:val="en-US"/>
          </w:rPr>
          <w:t>http</w:t>
        </w:r>
        <w:r w:rsidR="002A6BCB" w:rsidRPr="00954B3F">
          <w:rPr>
            <w:rStyle w:val="af0"/>
            <w:sz w:val="26"/>
            <w:szCs w:val="26"/>
          </w:rPr>
          <w:t>://</w:t>
        </w:r>
        <w:r w:rsidR="002A6BCB" w:rsidRPr="00954B3F">
          <w:rPr>
            <w:rStyle w:val="af0"/>
            <w:sz w:val="26"/>
            <w:szCs w:val="26"/>
            <w:lang w:val="en-US"/>
          </w:rPr>
          <w:t>data</w:t>
        </w:r>
        <w:r w:rsidR="002A6BCB" w:rsidRPr="00954B3F">
          <w:rPr>
            <w:rStyle w:val="af0"/>
            <w:sz w:val="26"/>
            <w:szCs w:val="26"/>
          </w:rPr>
          <w:t>.</w:t>
        </w:r>
        <w:proofErr w:type="spellStart"/>
        <w:r w:rsidR="002A6BCB" w:rsidRPr="00954B3F">
          <w:rPr>
            <w:rStyle w:val="af0"/>
            <w:sz w:val="26"/>
            <w:szCs w:val="26"/>
            <w:lang w:val="en-US"/>
          </w:rPr>
          <w:t>imf</w:t>
        </w:r>
        <w:proofErr w:type="spellEnd"/>
        <w:r w:rsidR="002A6BCB" w:rsidRPr="00954B3F">
          <w:rPr>
            <w:rStyle w:val="af0"/>
            <w:sz w:val="26"/>
            <w:szCs w:val="26"/>
          </w:rPr>
          <w:t>.</w:t>
        </w:r>
        <w:r w:rsidR="002A6BCB" w:rsidRPr="00954B3F">
          <w:rPr>
            <w:rStyle w:val="af0"/>
            <w:sz w:val="26"/>
            <w:szCs w:val="26"/>
            <w:lang w:val="en-US"/>
          </w:rPr>
          <w:t>org</w:t>
        </w:r>
        <w:r w:rsidR="002A6BCB" w:rsidRPr="00954B3F">
          <w:rPr>
            <w:rStyle w:val="af0"/>
            <w:sz w:val="26"/>
            <w:szCs w:val="26"/>
          </w:rPr>
          <w:t>/</w:t>
        </w:r>
      </w:hyperlink>
      <w:r w:rsidR="002A6BCB" w:rsidRPr="00954B3F">
        <w:rPr>
          <w:sz w:val="26"/>
          <w:szCs w:val="26"/>
        </w:rPr>
        <w:t>.</w:t>
      </w:r>
    </w:p>
    <w:p w14:paraId="7B6434D3" w14:textId="77777777" w:rsidR="00F23AF0" w:rsidRDefault="00F23A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E4B8673" w14:textId="3CF3961D" w:rsidR="001C2BE5" w:rsidRDefault="001C2BE5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  <w:r w:rsidRPr="00954B3F">
        <w:rPr>
          <w:sz w:val="26"/>
          <w:szCs w:val="26"/>
        </w:rPr>
        <w:lastRenderedPageBreak/>
        <w:t>По вопросам и предложениям, касающимся публикации</w:t>
      </w:r>
      <w:r w:rsidR="00480A16" w:rsidRPr="00954B3F">
        <w:rPr>
          <w:sz w:val="26"/>
          <w:szCs w:val="26"/>
        </w:rPr>
        <w:t>,</w:t>
      </w:r>
      <w:r w:rsidRPr="00954B3F">
        <w:rPr>
          <w:sz w:val="26"/>
          <w:szCs w:val="26"/>
        </w:rPr>
        <w:t xml:space="preserve"> следует обращаться </w:t>
      </w:r>
      <w:r w:rsidR="003A1AC9">
        <w:rPr>
          <w:sz w:val="26"/>
          <w:szCs w:val="26"/>
        </w:rPr>
        <w:br/>
      </w:r>
      <w:r w:rsidRPr="00954B3F">
        <w:rPr>
          <w:sz w:val="26"/>
          <w:szCs w:val="26"/>
        </w:rPr>
        <w:t>в Департамент валютного регулирования и плат</w:t>
      </w:r>
      <w:r w:rsidR="007D2136" w:rsidRPr="00954B3F">
        <w:rPr>
          <w:sz w:val="26"/>
          <w:szCs w:val="26"/>
        </w:rPr>
        <w:t>ё</w:t>
      </w:r>
      <w:r w:rsidRPr="00954B3F">
        <w:rPr>
          <w:sz w:val="26"/>
          <w:szCs w:val="26"/>
        </w:rPr>
        <w:t>жного баланса Центрального банка Республики Узбекистан по следующим телефонам</w:t>
      </w:r>
      <w:r w:rsidR="0069698E" w:rsidRPr="00954B3F">
        <w:rPr>
          <w:sz w:val="26"/>
          <w:szCs w:val="26"/>
        </w:rPr>
        <w:t xml:space="preserve"> или адресам электронной почты</w:t>
      </w:r>
      <w:r w:rsidRPr="00954B3F">
        <w:rPr>
          <w:sz w:val="26"/>
          <w:szCs w:val="26"/>
        </w:rPr>
        <w:t>:</w:t>
      </w:r>
    </w:p>
    <w:p w14:paraId="4271D719" w14:textId="77777777" w:rsidR="0071525F" w:rsidRDefault="0071525F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51"/>
        <w:gridCol w:w="4903"/>
      </w:tblGrid>
      <w:tr w:rsidR="0069698E" w:rsidRPr="00954B3F" w14:paraId="2FD7E523" w14:textId="77777777" w:rsidTr="00BD7BEF">
        <w:tc>
          <w:tcPr>
            <w:tcW w:w="4951" w:type="dxa"/>
            <w:shd w:val="clear" w:color="auto" w:fill="auto"/>
          </w:tcPr>
          <w:p w14:paraId="2455B473" w14:textId="77777777" w:rsidR="0069698E" w:rsidRPr="00954B3F" w:rsidRDefault="009C6DD5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</w:t>
            </w:r>
            <w:r w:rsidR="00B92844" w:rsidRPr="00954B3F">
              <w:rPr>
                <w:sz w:val="26"/>
                <w:szCs w:val="26"/>
              </w:rPr>
              <w:t xml:space="preserve"> </w:t>
            </w:r>
            <w:r w:rsidRPr="00954B3F">
              <w:rPr>
                <w:sz w:val="26"/>
                <w:szCs w:val="26"/>
              </w:rPr>
              <w:t>71 </w:t>
            </w:r>
            <w:r w:rsidR="0069698E" w:rsidRPr="00954B3F">
              <w:rPr>
                <w:sz w:val="26"/>
                <w:szCs w:val="26"/>
              </w:rPr>
              <w:t>212-60-38</w:t>
            </w:r>
          </w:p>
          <w:p w14:paraId="06F85581" w14:textId="77777777" w:rsidR="0069698E" w:rsidRPr="00954B3F" w:rsidRDefault="003442C6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5" w:history="1">
              <w:r w:rsidR="00E3424D" w:rsidRPr="00E3424D">
                <w:rPr>
                  <w:rStyle w:val="af0"/>
                  <w:sz w:val="26"/>
                  <w:szCs w:val="26"/>
                  <w:lang w:val="en-US"/>
                </w:rPr>
                <w:t>j</w:t>
              </w:r>
              <w:r w:rsidR="00E3424D" w:rsidRPr="00E3424D">
                <w:rPr>
                  <w:rStyle w:val="af0"/>
                  <w:sz w:val="26"/>
                  <w:szCs w:val="26"/>
                </w:rPr>
                <w:t>.</w:t>
              </w:r>
              <w:r w:rsidR="00E3424D" w:rsidRPr="00E3424D">
                <w:rPr>
                  <w:rStyle w:val="af0"/>
                  <w:sz w:val="26"/>
                  <w:szCs w:val="26"/>
                  <w:lang w:val="en-US"/>
                </w:rPr>
                <w:t>fayzullaxodjaev</w:t>
              </w:r>
              <w:r w:rsidR="00E3424D" w:rsidRPr="00E3424D">
                <w:rPr>
                  <w:rStyle w:val="af0"/>
                  <w:sz w:val="26"/>
                  <w:szCs w:val="26"/>
                </w:rPr>
                <w:t>@cbu.uz</w:t>
              </w:r>
            </w:hyperlink>
          </w:p>
          <w:p w14:paraId="7FF4F267" w14:textId="77777777" w:rsidR="009A26B7" w:rsidRPr="00954B3F" w:rsidRDefault="009A26B7" w:rsidP="00BD7BEF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730450A0" w14:textId="77777777" w:rsidR="0069698E" w:rsidRPr="00954B3F" w:rsidRDefault="006D578E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  <w:r w:rsidRPr="00E3424D">
              <w:rPr>
                <w:sz w:val="26"/>
                <w:szCs w:val="26"/>
              </w:rPr>
              <w:t>Ж</w:t>
            </w:r>
            <w:r w:rsidR="0069698E" w:rsidRPr="00E3424D">
              <w:rPr>
                <w:sz w:val="26"/>
                <w:szCs w:val="26"/>
              </w:rPr>
              <w:t>.</w:t>
            </w:r>
            <w:r w:rsidRPr="00E3424D">
              <w:rPr>
                <w:sz w:val="26"/>
                <w:szCs w:val="26"/>
              </w:rPr>
              <w:t>Х</w:t>
            </w:r>
            <w:r w:rsidR="0069698E" w:rsidRPr="00E3424D">
              <w:rPr>
                <w:sz w:val="26"/>
                <w:szCs w:val="26"/>
              </w:rPr>
              <w:t>.</w:t>
            </w:r>
            <w:r w:rsidR="00E112F7" w:rsidRPr="00E3424D">
              <w:rPr>
                <w:sz w:val="26"/>
                <w:szCs w:val="26"/>
              </w:rPr>
              <w:t> </w:t>
            </w:r>
            <w:proofErr w:type="spellStart"/>
            <w:r w:rsidRPr="00E3424D">
              <w:rPr>
                <w:sz w:val="26"/>
                <w:szCs w:val="26"/>
              </w:rPr>
              <w:t>Файзуллахо</w:t>
            </w:r>
            <w:r w:rsidR="00CD3F1D" w:rsidRPr="00E3424D">
              <w:rPr>
                <w:sz w:val="26"/>
                <w:szCs w:val="26"/>
              </w:rPr>
              <w:t>д</w:t>
            </w:r>
            <w:r w:rsidRPr="00E3424D">
              <w:rPr>
                <w:sz w:val="26"/>
                <w:szCs w:val="26"/>
              </w:rPr>
              <w:t>жаев</w:t>
            </w:r>
            <w:proofErr w:type="spellEnd"/>
          </w:p>
          <w:p w14:paraId="07960A08" w14:textId="77777777" w:rsidR="0069698E" w:rsidRDefault="0069698E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Директор департамента</w:t>
            </w:r>
            <w:r w:rsidR="00A07014" w:rsidRPr="00954B3F">
              <w:rPr>
                <w:sz w:val="26"/>
                <w:szCs w:val="26"/>
              </w:rPr>
              <w:t xml:space="preserve"> валютного регулирования и платёжного баланса</w:t>
            </w:r>
          </w:p>
          <w:p w14:paraId="220B8AC8" w14:textId="77777777" w:rsidR="00B94BAA" w:rsidRPr="00954B3F" w:rsidRDefault="00B94BAA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</w:p>
        </w:tc>
      </w:tr>
      <w:tr w:rsidR="0069698E" w:rsidRPr="00954B3F" w14:paraId="695F0388" w14:textId="77777777" w:rsidTr="00BD7BEF">
        <w:tc>
          <w:tcPr>
            <w:tcW w:w="4951" w:type="dxa"/>
            <w:shd w:val="clear" w:color="auto" w:fill="auto"/>
          </w:tcPr>
          <w:p w14:paraId="087E3853" w14:textId="77777777" w:rsidR="0069698E" w:rsidRPr="00954B3F" w:rsidRDefault="009C6DD5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 71 </w:t>
            </w:r>
            <w:r w:rsidR="0069698E" w:rsidRPr="00954B3F">
              <w:rPr>
                <w:sz w:val="26"/>
                <w:szCs w:val="26"/>
              </w:rPr>
              <w:t>212-60-76</w:t>
            </w:r>
          </w:p>
          <w:p w14:paraId="6D437C00" w14:textId="77777777" w:rsidR="00BD7BEF" w:rsidRPr="00954B3F" w:rsidRDefault="003442C6" w:rsidP="00E27341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6" w:history="1">
              <w:r w:rsidR="009A26B7" w:rsidRPr="00954B3F">
                <w:rPr>
                  <w:rStyle w:val="af0"/>
                  <w:sz w:val="26"/>
                  <w:szCs w:val="26"/>
                </w:rPr>
                <w:t>r.mirzaahmedov@cbu.uz</w:t>
              </w:r>
            </w:hyperlink>
          </w:p>
          <w:p w14:paraId="50F90083" w14:textId="77777777" w:rsidR="00BD7BEF" w:rsidRPr="00954B3F" w:rsidRDefault="00BD7BEF" w:rsidP="00BD7BEF">
            <w:pPr>
              <w:rPr>
                <w:sz w:val="26"/>
                <w:szCs w:val="26"/>
              </w:rPr>
            </w:pPr>
          </w:p>
          <w:p w14:paraId="7B958CCF" w14:textId="77777777" w:rsidR="009A26B7" w:rsidRPr="00954B3F" w:rsidRDefault="009A26B7" w:rsidP="00BD7BEF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3347DEA1" w14:textId="77777777" w:rsidR="0069698E" w:rsidRPr="00954B3F" w:rsidRDefault="0069698E" w:rsidP="009E6A67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Р.М.</w:t>
            </w:r>
            <w:r w:rsidR="00E112F7" w:rsidRPr="00954B3F">
              <w:rPr>
                <w:sz w:val="26"/>
                <w:szCs w:val="26"/>
              </w:rPr>
              <w:t> </w:t>
            </w:r>
            <w:proofErr w:type="spellStart"/>
            <w:r w:rsidRPr="00954B3F">
              <w:rPr>
                <w:sz w:val="26"/>
                <w:szCs w:val="26"/>
              </w:rPr>
              <w:t>Мирзаахмедов</w:t>
            </w:r>
            <w:proofErr w:type="spellEnd"/>
          </w:p>
          <w:p w14:paraId="6734A306" w14:textId="77777777" w:rsidR="009A26B7" w:rsidRPr="00954B3F" w:rsidRDefault="0069698E" w:rsidP="007D2136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Начальник управления плат</w:t>
            </w:r>
            <w:r w:rsidR="007D2136" w:rsidRPr="00954B3F">
              <w:rPr>
                <w:sz w:val="26"/>
                <w:szCs w:val="26"/>
              </w:rPr>
              <w:t>ё</w:t>
            </w:r>
            <w:r w:rsidRPr="00954B3F">
              <w:rPr>
                <w:sz w:val="26"/>
                <w:szCs w:val="26"/>
              </w:rPr>
              <w:t>жного баланса</w:t>
            </w:r>
          </w:p>
        </w:tc>
      </w:tr>
      <w:tr w:rsidR="00290884" w:rsidRPr="00954B3F" w14:paraId="13AEC9FA" w14:textId="77777777" w:rsidTr="00BD7BEF">
        <w:tc>
          <w:tcPr>
            <w:tcW w:w="4951" w:type="dxa"/>
            <w:shd w:val="clear" w:color="auto" w:fill="auto"/>
          </w:tcPr>
          <w:p w14:paraId="7D1756E3" w14:textId="77777777" w:rsidR="00290884" w:rsidRPr="00954B3F" w:rsidRDefault="00290884" w:rsidP="00290884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 71 </w:t>
            </w:r>
            <w:r>
              <w:rPr>
                <w:sz w:val="26"/>
                <w:szCs w:val="26"/>
              </w:rPr>
              <w:t>212-60-42</w:t>
            </w:r>
          </w:p>
          <w:p w14:paraId="036D448B" w14:textId="39E2FA88" w:rsidR="00290884" w:rsidRPr="00954B3F" w:rsidRDefault="003442C6" w:rsidP="00290884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7" w:history="1">
              <w:r w:rsidR="003B27CC" w:rsidRPr="00AB4056">
                <w:rPr>
                  <w:rStyle w:val="af0"/>
                  <w:sz w:val="26"/>
                  <w:szCs w:val="26"/>
                  <w:lang w:val="en-US"/>
                </w:rPr>
                <w:t>z</w:t>
              </w:r>
              <w:r w:rsidR="003B27CC" w:rsidRPr="00AB4056">
                <w:rPr>
                  <w:rStyle w:val="af0"/>
                  <w:sz w:val="26"/>
                  <w:szCs w:val="26"/>
                </w:rPr>
                <w:t>.</w:t>
              </w:r>
              <w:r w:rsidR="003B27CC" w:rsidRPr="00AB4056">
                <w:rPr>
                  <w:rStyle w:val="af0"/>
                  <w:sz w:val="26"/>
                  <w:szCs w:val="26"/>
                  <w:lang w:val="en-US"/>
                </w:rPr>
                <w:t>irgashev</w:t>
              </w:r>
              <w:r w:rsidR="003B27CC" w:rsidRPr="00AB4056">
                <w:rPr>
                  <w:rStyle w:val="af0"/>
                  <w:sz w:val="26"/>
                  <w:szCs w:val="26"/>
                </w:rPr>
                <w:t>@cbu.uz</w:t>
              </w:r>
            </w:hyperlink>
          </w:p>
          <w:p w14:paraId="11EB4890" w14:textId="77777777" w:rsidR="00290884" w:rsidRPr="00954B3F" w:rsidRDefault="00290884" w:rsidP="00290884">
            <w:pPr>
              <w:rPr>
                <w:sz w:val="26"/>
                <w:szCs w:val="26"/>
              </w:rPr>
            </w:pPr>
          </w:p>
          <w:p w14:paraId="0A4B7B68" w14:textId="77777777" w:rsidR="00290884" w:rsidRPr="00954B3F" w:rsidRDefault="00290884" w:rsidP="00290884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14:paraId="0CC9F603" w14:textId="7C0CE0D1" w:rsidR="00290884" w:rsidRPr="00954B3F" w:rsidRDefault="003B27CC" w:rsidP="00290884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90884" w:rsidRPr="00954B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Ф</w:t>
            </w:r>
            <w:r w:rsidR="00290884" w:rsidRPr="00954B3F">
              <w:rPr>
                <w:sz w:val="26"/>
                <w:szCs w:val="26"/>
              </w:rPr>
              <w:t>. </w:t>
            </w:r>
            <w:proofErr w:type="spellStart"/>
            <w:r>
              <w:rPr>
                <w:sz w:val="26"/>
                <w:szCs w:val="26"/>
              </w:rPr>
              <w:t>Иргашев</w:t>
            </w:r>
            <w:proofErr w:type="spellEnd"/>
          </w:p>
          <w:p w14:paraId="3AEF9187" w14:textId="77777777" w:rsidR="00290884" w:rsidRPr="00954B3F" w:rsidRDefault="00290884" w:rsidP="00290884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954B3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54B3F">
              <w:rPr>
                <w:sz w:val="26"/>
                <w:szCs w:val="26"/>
              </w:rPr>
              <w:t xml:space="preserve"> управления платёжного баланса</w:t>
            </w:r>
          </w:p>
        </w:tc>
      </w:tr>
    </w:tbl>
    <w:p w14:paraId="33873ECF" w14:textId="77777777" w:rsidR="00FD43BC" w:rsidRPr="00954B3F" w:rsidRDefault="00FD43BC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p w14:paraId="66814D82" w14:textId="77777777" w:rsidR="001C2BE5" w:rsidRPr="00954B3F" w:rsidRDefault="00775852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В</w:t>
      </w:r>
      <w:r w:rsidR="001C2BE5" w:rsidRPr="00954B3F">
        <w:rPr>
          <w:sz w:val="26"/>
          <w:szCs w:val="26"/>
        </w:rPr>
        <w:t xml:space="preserve">опросы и предложения </w:t>
      </w:r>
      <w:r w:rsidR="00784A60" w:rsidRPr="00954B3F">
        <w:rPr>
          <w:sz w:val="26"/>
          <w:szCs w:val="26"/>
        </w:rPr>
        <w:t xml:space="preserve">также </w:t>
      </w:r>
      <w:r w:rsidR="001C2BE5" w:rsidRPr="00954B3F">
        <w:rPr>
          <w:sz w:val="26"/>
          <w:szCs w:val="26"/>
        </w:rPr>
        <w:t>могут быть направлены на</w:t>
      </w:r>
      <w:r w:rsidR="00E112F7" w:rsidRPr="00954B3F">
        <w:rPr>
          <w:sz w:val="26"/>
          <w:szCs w:val="26"/>
        </w:rPr>
        <w:t> </w:t>
      </w:r>
      <w:r w:rsidR="001C2BE5" w:rsidRPr="00954B3F">
        <w:rPr>
          <w:sz w:val="26"/>
          <w:szCs w:val="26"/>
        </w:rPr>
        <w:t xml:space="preserve">электронную почту </w:t>
      </w:r>
      <w:hyperlink r:id="rId18" w:history="1">
        <w:r w:rsidR="001C2BE5" w:rsidRPr="00954B3F">
          <w:rPr>
            <w:rStyle w:val="af0"/>
            <w:sz w:val="26"/>
            <w:szCs w:val="26"/>
          </w:rPr>
          <w:t>val@cbu.uz</w:t>
        </w:r>
      </w:hyperlink>
      <w:r w:rsidR="001C2BE5" w:rsidRPr="00954B3F">
        <w:rPr>
          <w:sz w:val="26"/>
          <w:szCs w:val="26"/>
        </w:rPr>
        <w:t>.</w:t>
      </w:r>
    </w:p>
    <w:p w14:paraId="09876AEB" w14:textId="77777777" w:rsidR="000A5A05" w:rsidRPr="00954B3F" w:rsidRDefault="00EE60D3" w:rsidP="004A6C6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 xml:space="preserve">Публикация осуществляется </w:t>
      </w:r>
      <w:r w:rsidR="000A5A05" w:rsidRPr="00954B3F">
        <w:rPr>
          <w:sz w:val="26"/>
          <w:szCs w:val="26"/>
        </w:rPr>
        <w:t>на ежеквартальной основе в конце квартала, следующего за отч</w:t>
      </w:r>
      <w:r w:rsidR="00C318CE" w:rsidRPr="00954B3F">
        <w:rPr>
          <w:sz w:val="26"/>
          <w:szCs w:val="26"/>
        </w:rPr>
        <w:t>ё</w:t>
      </w:r>
      <w:r w:rsidR="000A5A05" w:rsidRPr="00954B3F">
        <w:rPr>
          <w:sz w:val="26"/>
          <w:szCs w:val="26"/>
        </w:rPr>
        <w:t>тным кварталом, и доступ</w:t>
      </w:r>
      <w:r w:rsidR="00480A16" w:rsidRPr="00954B3F">
        <w:rPr>
          <w:sz w:val="26"/>
          <w:szCs w:val="26"/>
        </w:rPr>
        <w:t>на</w:t>
      </w:r>
      <w:r w:rsidR="000A5A05" w:rsidRPr="00954B3F">
        <w:rPr>
          <w:sz w:val="26"/>
          <w:szCs w:val="26"/>
        </w:rPr>
        <w:t xml:space="preserve"> на узбекском, русском и</w:t>
      </w:r>
      <w:r w:rsidR="00E112F7" w:rsidRPr="00954B3F">
        <w:rPr>
          <w:sz w:val="26"/>
          <w:szCs w:val="26"/>
        </w:rPr>
        <w:t> </w:t>
      </w:r>
      <w:r w:rsidR="000A5A05" w:rsidRPr="00954B3F">
        <w:rPr>
          <w:sz w:val="26"/>
          <w:szCs w:val="26"/>
        </w:rPr>
        <w:t>английском языках.</w:t>
      </w:r>
    </w:p>
    <w:p w14:paraId="2B1D620F" w14:textId="77777777" w:rsidR="006F0FAC" w:rsidRDefault="00045166" w:rsidP="000D0FE2">
      <w:pPr>
        <w:spacing w:before="120" w:line="288" w:lineRule="auto"/>
        <w:ind w:firstLine="709"/>
        <w:jc w:val="both"/>
        <w:rPr>
          <w:rFonts w:cs="Arial"/>
        </w:rPr>
      </w:pPr>
      <w:r w:rsidRPr="00954B3F">
        <w:rPr>
          <w:sz w:val="26"/>
          <w:szCs w:val="26"/>
        </w:rPr>
        <w:t>Центральный банк</w:t>
      </w:r>
      <w:r w:rsidR="000D0FE2">
        <w:rPr>
          <w:sz w:val="26"/>
          <w:szCs w:val="26"/>
        </w:rPr>
        <w:t xml:space="preserve"> Республики Узбекистан</w:t>
      </w:r>
      <w:r w:rsidRPr="00954B3F">
        <w:rPr>
          <w:sz w:val="26"/>
          <w:szCs w:val="26"/>
        </w:rPr>
        <w:t xml:space="preserve"> </w:t>
      </w:r>
      <w:r w:rsidR="003B6EF4" w:rsidRPr="00954B3F">
        <w:rPr>
          <w:b/>
          <w:sz w:val="26"/>
          <w:szCs w:val="26"/>
        </w:rPr>
        <w:t xml:space="preserve">выражает </w:t>
      </w:r>
      <w:r w:rsidRPr="00954B3F">
        <w:rPr>
          <w:b/>
          <w:sz w:val="26"/>
          <w:szCs w:val="26"/>
        </w:rPr>
        <w:t>благодар</w:t>
      </w:r>
      <w:r w:rsidR="003B6EF4" w:rsidRPr="00954B3F">
        <w:rPr>
          <w:b/>
          <w:sz w:val="26"/>
          <w:szCs w:val="26"/>
        </w:rPr>
        <w:t>ность</w:t>
      </w:r>
      <w:r w:rsidR="003B6EF4" w:rsidRPr="00954B3F">
        <w:rPr>
          <w:sz w:val="26"/>
          <w:szCs w:val="26"/>
        </w:rPr>
        <w:t xml:space="preserve"> </w:t>
      </w:r>
      <w:r w:rsidRPr="00954B3F">
        <w:rPr>
          <w:sz w:val="26"/>
          <w:szCs w:val="26"/>
        </w:rPr>
        <w:t>министерства</w:t>
      </w:r>
      <w:r w:rsidR="003B7C8A" w:rsidRPr="00954B3F">
        <w:rPr>
          <w:sz w:val="26"/>
          <w:szCs w:val="26"/>
        </w:rPr>
        <w:t>м</w:t>
      </w:r>
      <w:r w:rsidRPr="00954B3F">
        <w:rPr>
          <w:sz w:val="26"/>
          <w:szCs w:val="26"/>
        </w:rPr>
        <w:t>, ведомства</w:t>
      </w:r>
      <w:r w:rsidR="003B7C8A" w:rsidRPr="00954B3F">
        <w:rPr>
          <w:sz w:val="26"/>
          <w:szCs w:val="26"/>
        </w:rPr>
        <w:t>м</w:t>
      </w:r>
      <w:r w:rsidR="000D0FE2">
        <w:rPr>
          <w:sz w:val="26"/>
          <w:szCs w:val="26"/>
        </w:rPr>
        <w:t xml:space="preserve"> </w:t>
      </w:r>
      <w:r w:rsidRPr="00954B3F">
        <w:rPr>
          <w:sz w:val="26"/>
          <w:szCs w:val="26"/>
        </w:rPr>
        <w:t>и организаци</w:t>
      </w:r>
      <w:r w:rsidR="003B7C8A" w:rsidRPr="00954B3F">
        <w:rPr>
          <w:sz w:val="26"/>
          <w:szCs w:val="26"/>
        </w:rPr>
        <w:t>ям</w:t>
      </w:r>
      <w:r w:rsidRPr="00954B3F">
        <w:rPr>
          <w:sz w:val="26"/>
          <w:szCs w:val="26"/>
        </w:rPr>
        <w:t xml:space="preserve"> </w:t>
      </w:r>
      <w:r w:rsidR="003B6EF4" w:rsidRPr="00954B3F">
        <w:rPr>
          <w:sz w:val="26"/>
          <w:szCs w:val="26"/>
        </w:rPr>
        <w:t xml:space="preserve">за </w:t>
      </w:r>
      <w:r w:rsidR="003852D8" w:rsidRPr="00954B3F">
        <w:rPr>
          <w:sz w:val="26"/>
          <w:szCs w:val="26"/>
        </w:rPr>
        <w:t xml:space="preserve">сотрудничество </w:t>
      </w:r>
      <w:r w:rsidR="003B7C8A" w:rsidRPr="00954B3F">
        <w:rPr>
          <w:sz w:val="26"/>
          <w:szCs w:val="26"/>
        </w:rPr>
        <w:t xml:space="preserve">в </w:t>
      </w:r>
      <w:r w:rsidRPr="00954B3F">
        <w:rPr>
          <w:sz w:val="26"/>
          <w:szCs w:val="26"/>
        </w:rPr>
        <w:t>предоставлени</w:t>
      </w:r>
      <w:r w:rsidR="003B7C8A" w:rsidRPr="00954B3F">
        <w:rPr>
          <w:sz w:val="26"/>
          <w:szCs w:val="26"/>
        </w:rPr>
        <w:t>и</w:t>
      </w:r>
      <w:r w:rsidRPr="00954B3F">
        <w:rPr>
          <w:sz w:val="26"/>
          <w:szCs w:val="26"/>
        </w:rPr>
        <w:t xml:space="preserve"> данных для</w:t>
      </w:r>
      <w:r w:rsidR="00EE60D3" w:rsidRPr="00954B3F">
        <w:rPr>
          <w:sz w:val="26"/>
          <w:szCs w:val="26"/>
        </w:rPr>
        <w:t xml:space="preserve"> составления плат</w:t>
      </w:r>
      <w:r w:rsidR="007D2136" w:rsidRPr="00954B3F">
        <w:rPr>
          <w:sz w:val="26"/>
          <w:szCs w:val="26"/>
        </w:rPr>
        <w:t>ё</w:t>
      </w:r>
      <w:r w:rsidR="00EE60D3" w:rsidRPr="00954B3F">
        <w:rPr>
          <w:sz w:val="26"/>
          <w:szCs w:val="26"/>
        </w:rPr>
        <w:t xml:space="preserve">жного баланса, </w:t>
      </w:r>
      <w:r w:rsidRPr="00954B3F">
        <w:rPr>
          <w:sz w:val="26"/>
          <w:szCs w:val="26"/>
        </w:rPr>
        <w:t>международной инвестиционной позиции Республики Узбекистан</w:t>
      </w:r>
      <w:r w:rsidR="003852D8" w:rsidRPr="00954B3F">
        <w:rPr>
          <w:sz w:val="26"/>
          <w:szCs w:val="26"/>
        </w:rPr>
        <w:t xml:space="preserve"> </w:t>
      </w:r>
      <w:r w:rsidR="00EE60D3" w:rsidRPr="00954B3F">
        <w:rPr>
          <w:sz w:val="26"/>
          <w:szCs w:val="26"/>
        </w:rPr>
        <w:t xml:space="preserve">и совокупного внешнего </w:t>
      </w:r>
      <w:r w:rsidR="00EE60D3" w:rsidRPr="00D15996">
        <w:rPr>
          <w:sz w:val="26"/>
          <w:szCs w:val="26"/>
        </w:rPr>
        <w:t xml:space="preserve">долга </w:t>
      </w:r>
      <w:r w:rsidR="003852D8" w:rsidRPr="00D15996">
        <w:rPr>
          <w:sz w:val="26"/>
          <w:szCs w:val="26"/>
        </w:rPr>
        <w:t>и надеется</w:t>
      </w:r>
      <w:r w:rsidR="003852D8" w:rsidRPr="00954B3F">
        <w:rPr>
          <w:sz w:val="26"/>
          <w:szCs w:val="26"/>
        </w:rPr>
        <w:t xml:space="preserve"> на</w:t>
      </w:r>
      <w:r w:rsidR="00F23AF0">
        <w:rPr>
          <w:sz w:val="26"/>
          <w:szCs w:val="26"/>
        </w:rPr>
        <w:t xml:space="preserve"> </w:t>
      </w:r>
      <w:r w:rsidR="003852D8" w:rsidRPr="00954B3F">
        <w:rPr>
          <w:sz w:val="26"/>
          <w:szCs w:val="26"/>
        </w:rPr>
        <w:t>дальнейшее плодотворное сотрудничество.</w:t>
      </w:r>
      <w:r w:rsidR="004179C1" w:rsidRPr="001E0A02">
        <w:rPr>
          <w:rFonts w:cs="Arial"/>
        </w:rPr>
        <w:br w:type="page"/>
      </w:r>
    </w:p>
    <w:p w14:paraId="2147A521" w14:textId="77777777" w:rsidR="00B56F16" w:rsidRPr="00B56F16" w:rsidRDefault="00B56F16" w:rsidP="00A615E9">
      <w:pPr>
        <w:jc w:val="center"/>
        <w:rPr>
          <w:rFonts w:cs="Calibri"/>
          <w:b/>
          <w:sz w:val="20"/>
          <w:szCs w:val="20"/>
        </w:rPr>
      </w:pPr>
    </w:p>
    <w:p w14:paraId="5496A7FF" w14:textId="77777777" w:rsidR="004179C1" w:rsidRPr="00980DC2" w:rsidRDefault="00112CDC" w:rsidP="00A615E9">
      <w:pPr>
        <w:jc w:val="center"/>
        <w:rPr>
          <w:rFonts w:cs="Calibri"/>
          <w:b/>
          <w:sz w:val="28"/>
          <w:szCs w:val="28"/>
        </w:rPr>
      </w:pPr>
      <w:r w:rsidRPr="00980DC2">
        <w:rPr>
          <w:rFonts w:cs="Calibri"/>
          <w:b/>
          <w:sz w:val="28"/>
          <w:szCs w:val="28"/>
        </w:rPr>
        <w:t>СОДЕРЖАНИЕ</w:t>
      </w:r>
    </w:p>
    <w:p w14:paraId="32B7C6A4" w14:textId="77777777" w:rsidR="006F0FAC" w:rsidRPr="00272755" w:rsidRDefault="006F0FAC" w:rsidP="00A615E9">
      <w:pPr>
        <w:jc w:val="center"/>
        <w:rPr>
          <w:rFonts w:cs="Calibri"/>
          <w:b/>
        </w:rPr>
      </w:pPr>
    </w:p>
    <w:p w14:paraId="59182A51" w14:textId="7CEB2122" w:rsidR="003C27E6" w:rsidRDefault="002F409C">
      <w:pPr>
        <w:pStyle w:val="11"/>
        <w:rPr>
          <w:rFonts w:asciiTheme="minorHAnsi" w:eastAsiaTheme="minorEastAsia" w:hAnsiTheme="minorHAnsi" w:cstheme="minorBidi"/>
          <w:lang w:val="ru-RU"/>
        </w:rPr>
      </w:pPr>
      <w:r w:rsidRPr="00015B60">
        <w:rPr>
          <w:highlight w:val="yellow"/>
        </w:rPr>
        <w:fldChar w:fldCharType="begin"/>
      </w:r>
      <w:r w:rsidR="004179C1" w:rsidRPr="00015B60">
        <w:rPr>
          <w:highlight w:val="yellow"/>
        </w:rPr>
        <w:instrText xml:space="preserve"> TOC \o "1-3" \h \z \u </w:instrText>
      </w:r>
      <w:r w:rsidRPr="00015B60">
        <w:rPr>
          <w:highlight w:val="yellow"/>
        </w:rPr>
        <w:fldChar w:fldCharType="separate"/>
      </w:r>
      <w:hyperlink w:anchor="_Toc58863423" w:history="1">
        <w:r w:rsidR="003C27E6" w:rsidRPr="00C50ECA">
          <w:rPr>
            <w:rStyle w:val="af0"/>
            <w:rFonts w:cstheme="minorHAnsi"/>
          </w:rPr>
          <w:t>АННОТАЦИЯ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_Toc58863423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 w:rsidR="003442C6">
          <w:rPr>
            <w:webHidden/>
          </w:rPr>
          <w:t>5</w:t>
        </w:r>
        <w:r w:rsidR="003C27E6">
          <w:rPr>
            <w:webHidden/>
          </w:rPr>
          <w:fldChar w:fldCharType="end"/>
        </w:r>
      </w:hyperlink>
    </w:p>
    <w:p w14:paraId="0F1C3E12" w14:textId="40945F68" w:rsidR="003C27E6" w:rsidRPr="003C27E6" w:rsidRDefault="003442C6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58863424" w:history="1">
        <w:r w:rsidR="003C27E6" w:rsidRPr="003C27E6">
          <w:rPr>
            <w:rStyle w:val="af0"/>
            <w:b/>
          </w:rPr>
          <w:t>I. ПЛАТЁЖНЫЙ БАЛАНС РЕСПУБЛИКИ УЗБЕКИСТАН</w:t>
        </w:r>
        <w:r w:rsidR="003C27E6" w:rsidRPr="003C27E6">
          <w:rPr>
            <w:b/>
            <w:webHidden/>
          </w:rPr>
          <w:tab/>
        </w:r>
        <w:r w:rsidR="003C27E6" w:rsidRPr="003C27E6">
          <w:rPr>
            <w:b/>
            <w:webHidden/>
          </w:rPr>
          <w:fldChar w:fldCharType="begin"/>
        </w:r>
        <w:r w:rsidR="003C27E6" w:rsidRPr="003C27E6">
          <w:rPr>
            <w:b/>
            <w:webHidden/>
          </w:rPr>
          <w:instrText xml:space="preserve"> PAGEREF _Toc58863424 \h </w:instrText>
        </w:r>
        <w:r w:rsidR="003C27E6" w:rsidRPr="003C27E6">
          <w:rPr>
            <w:b/>
            <w:webHidden/>
          </w:rPr>
        </w:r>
        <w:r w:rsidR="003C27E6" w:rsidRPr="003C27E6">
          <w:rPr>
            <w:b/>
            <w:webHidden/>
          </w:rPr>
          <w:fldChar w:fldCharType="separate"/>
        </w:r>
        <w:r>
          <w:rPr>
            <w:b/>
            <w:webHidden/>
          </w:rPr>
          <w:t>6</w:t>
        </w:r>
        <w:r w:rsidR="003C27E6" w:rsidRPr="003C27E6">
          <w:rPr>
            <w:b/>
            <w:webHidden/>
          </w:rPr>
          <w:fldChar w:fldCharType="end"/>
        </w:r>
      </w:hyperlink>
    </w:p>
    <w:p w14:paraId="4985E772" w14:textId="4A86871A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25" w:history="1">
        <w:r w:rsidR="003C27E6" w:rsidRPr="00C50ECA">
          <w:rPr>
            <w:rStyle w:val="af0"/>
          </w:rPr>
          <w:t>СЧЁТ ТЕКУЩИХ ОПЕРАЦИЙ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_Toc58863425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6</w:t>
        </w:r>
        <w:r w:rsidR="003C27E6">
          <w:rPr>
            <w:webHidden/>
          </w:rPr>
          <w:fldChar w:fldCharType="end"/>
        </w:r>
      </w:hyperlink>
    </w:p>
    <w:p w14:paraId="310CCF04" w14:textId="78C9DB99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26" w:history="1">
        <w:r w:rsidR="003C27E6" w:rsidRPr="00C50ECA">
          <w:rPr>
            <w:rStyle w:val="af0"/>
            <w:noProof/>
          </w:rPr>
          <w:t>ТОВАРЫ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_Toc58863426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C27E6">
          <w:rPr>
            <w:noProof/>
            <w:webHidden/>
          </w:rPr>
          <w:fldChar w:fldCharType="end"/>
        </w:r>
      </w:hyperlink>
    </w:p>
    <w:p w14:paraId="536E94AF" w14:textId="0B4D8254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27" w:history="1">
        <w:r w:rsidR="003C27E6" w:rsidRPr="00C50ECA">
          <w:rPr>
            <w:rStyle w:val="af0"/>
            <w:noProof/>
          </w:rPr>
          <w:t>УСЛУГИ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_Toc58863427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C27E6">
          <w:rPr>
            <w:noProof/>
            <w:webHidden/>
          </w:rPr>
          <w:fldChar w:fldCharType="end"/>
        </w:r>
      </w:hyperlink>
    </w:p>
    <w:p w14:paraId="544ADB4F" w14:textId="4C7D6864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28" w:history="1">
        <w:r w:rsidR="003C27E6" w:rsidRPr="00C50ECA">
          <w:rPr>
            <w:rStyle w:val="af0"/>
            <w:noProof/>
          </w:rPr>
          <w:t>ПЕРВИЧНЫЕ ДОХОДЫ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_Toc58863428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3C27E6">
          <w:rPr>
            <w:noProof/>
            <w:webHidden/>
          </w:rPr>
          <w:fldChar w:fldCharType="end"/>
        </w:r>
      </w:hyperlink>
    </w:p>
    <w:p w14:paraId="56CC4874" w14:textId="53915984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29" w:history="1">
        <w:r w:rsidR="003C27E6" w:rsidRPr="00C50ECA">
          <w:rPr>
            <w:rStyle w:val="af0"/>
            <w:noProof/>
          </w:rPr>
          <w:t>ВТОРИЧНЫЕ ДОХОДЫ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_Toc58863429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C27E6">
          <w:rPr>
            <w:noProof/>
            <w:webHidden/>
          </w:rPr>
          <w:fldChar w:fldCharType="end"/>
        </w:r>
      </w:hyperlink>
    </w:p>
    <w:p w14:paraId="76047369" w14:textId="20133A2F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30" w:history="1">
        <w:r w:rsidR="003C27E6" w:rsidRPr="00C50ECA">
          <w:rPr>
            <w:rStyle w:val="af0"/>
          </w:rPr>
          <w:t>СЧЁТ ОПЕРАЦИЙ С КАПИТАЛОМ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_Toc58863430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18</w:t>
        </w:r>
        <w:r w:rsidR="003C27E6">
          <w:rPr>
            <w:webHidden/>
          </w:rPr>
          <w:fldChar w:fldCharType="end"/>
        </w:r>
      </w:hyperlink>
    </w:p>
    <w:p w14:paraId="23CC8B37" w14:textId="078ED5D6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31" w:history="1">
        <w:r w:rsidR="003C27E6" w:rsidRPr="00C50ECA">
          <w:rPr>
            <w:rStyle w:val="af0"/>
          </w:rPr>
          <w:t>ФИНАНСОВЫЙ СЧЁТ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_Toc58863431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19</w:t>
        </w:r>
        <w:r w:rsidR="003C27E6">
          <w:rPr>
            <w:webHidden/>
          </w:rPr>
          <w:fldChar w:fldCharType="end"/>
        </w:r>
      </w:hyperlink>
    </w:p>
    <w:p w14:paraId="7905916C" w14:textId="6DC91AD5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32" w:history="1">
        <w:r w:rsidR="003C27E6" w:rsidRPr="00C50ECA">
          <w:rPr>
            <w:rStyle w:val="af0"/>
            <w:noProof/>
          </w:rPr>
          <w:t>ПРЯМЫЕ И ПОРТФЕЛЬНЫЕ ИНВЕСТИЦИИ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_Toc58863432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C27E6">
          <w:rPr>
            <w:noProof/>
            <w:webHidden/>
          </w:rPr>
          <w:fldChar w:fldCharType="end"/>
        </w:r>
      </w:hyperlink>
    </w:p>
    <w:p w14:paraId="65A8D145" w14:textId="32C1F917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33" w:history="1">
        <w:r w:rsidR="003C27E6" w:rsidRPr="00C50ECA">
          <w:rPr>
            <w:rStyle w:val="af0"/>
            <w:noProof/>
          </w:rPr>
          <w:t>ДРУГИЕ ИНВЕСТИЦИИ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_Toc58863433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3C27E6">
          <w:rPr>
            <w:noProof/>
            <w:webHidden/>
          </w:rPr>
          <w:fldChar w:fldCharType="end"/>
        </w:r>
      </w:hyperlink>
    </w:p>
    <w:p w14:paraId="187139C8" w14:textId="32130535" w:rsidR="003C27E6" w:rsidRPr="003C27E6" w:rsidRDefault="003442C6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58863434" w:history="1">
        <w:r w:rsidR="003C27E6" w:rsidRPr="003C27E6">
          <w:rPr>
            <w:rStyle w:val="af0"/>
            <w:b/>
          </w:rPr>
          <w:t>II. МЕЖДУНАРОДНАЯ ИНВЕСТИЦИОННАЯ ПОЗИЦИЯ  РЕСПУБЛИКИ УЗБЕКИСТАН</w:t>
        </w:r>
        <w:r w:rsidR="003C27E6" w:rsidRPr="003C27E6">
          <w:rPr>
            <w:b/>
            <w:webHidden/>
          </w:rPr>
          <w:tab/>
        </w:r>
        <w:r w:rsidR="003C27E6" w:rsidRPr="003C27E6">
          <w:rPr>
            <w:b/>
            <w:webHidden/>
          </w:rPr>
          <w:fldChar w:fldCharType="begin"/>
        </w:r>
        <w:r w:rsidR="003C27E6" w:rsidRPr="003C27E6">
          <w:rPr>
            <w:b/>
            <w:webHidden/>
          </w:rPr>
          <w:instrText xml:space="preserve"> PAGEREF _Toc58863434 \h </w:instrText>
        </w:r>
        <w:r w:rsidR="003C27E6" w:rsidRPr="003C27E6">
          <w:rPr>
            <w:b/>
            <w:webHidden/>
          </w:rPr>
        </w:r>
        <w:r w:rsidR="003C27E6" w:rsidRPr="003C27E6">
          <w:rPr>
            <w:b/>
            <w:webHidden/>
          </w:rPr>
          <w:fldChar w:fldCharType="separate"/>
        </w:r>
        <w:r>
          <w:rPr>
            <w:b/>
            <w:webHidden/>
          </w:rPr>
          <w:t>25</w:t>
        </w:r>
        <w:r w:rsidR="003C27E6" w:rsidRPr="003C27E6">
          <w:rPr>
            <w:b/>
            <w:webHidden/>
          </w:rPr>
          <w:fldChar w:fldCharType="end"/>
        </w:r>
      </w:hyperlink>
    </w:p>
    <w:p w14:paraId="4AC26ED8" w14:textId="1C5D8D8B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35" w:history="1">
        <w:r w:rsidR="003C27E6" w:rsidRPr="00C50ECA">
          <w:rPr>
            <w:rStyle w:val="af0"/>
            <w:noProof/>
          </w:rPr>
          <w:t>СЕКТОР ГОСУДАРСТВЕННОГО УПРАВЛЕНИЯ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_Toc58863435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C27E6">
          <w:rPr>
            <w:noProof/>
            <w:webHidden/>
          </w:rPr>
          <w:fldChar w:fldCharType="end"/>
        </w:r>
      </w:hyperlink>
    </w:p>
    <w:p w14:paraId="20232F5C" w14:textId="7B35F3C5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36" w:history="1">
        <w:r w:rsidR="003C27E6" w:rsidRPr="00C50ECA">
          <w:rPr>
            <w:rStyle w:val="af0"/>
            <w:noProof/>
          </w:rPr>
          <w:t>БАНКОВСКИЙ СЕКТОР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_Toc58863436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C27E6">
          <w:rPr>
            <w:noProof/>
            <w:webHidden/>
          </w:rPr>
          <w:fldChar w:fldCharType="end"/>
        </w:r>
      </w:hyperlink>
    </w:p>
    <w:p w14:paraId="00DC9C91" w14:textId="287C4EF9" w:rsidR="003C27E6" w:rsidRDefault="003442C6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3437" w:history="1">
        <w:r w:rsidR="003C27E6" w:rsidRPr="00C50ECA">
          <w:rPr>
            <w:rStyle w:val="af0"/>
            <w:noProof/>
          </w:rPr>
          <w:t>ДРУГИЕ СЕКТОРА</w:t>
        </w:r>
        <w:r w:rsidR="003C27E6">
          <w:rPr>
            <w:noProof/>
            <w:webHidden/>
          </w:rPr>
          <w:tab/>
        </w:r>
        <w:r w:rsidR="003C27E6">
          <w:rPr>
            <w:noProof/>
            <w:webHidden/>
          </w:rPr>
          <w:fldChar w:fldCharType="begin"/>
        </w:r>
        <w:r w:rsidR="003C27E6">
          <w:rPr>
            <w:noProof/>
            <w:webHidden/>
          </w:rPr>
          <w:instrText xml:space="preserve"> PAGEREF _Toc58863437 \h </w:instrText>
        </w:r>
        <w:r w:rsidR="003C27E6">
          <w:rPr>
            <w:noProof/>
            <w:webHidden/>
          </w:rPr>
        </w:r>
        <w:r w:rsidR="003C27E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C27E6">
          <w:rPr>
            <w:noProof/>
            <w:webHidden/>
          </w:rPr>
          <w:fldChar w:fldCharType="end"/>
        </w:r>
      </w:hyperlink>
    </w:p>
    <w:p w14:paraId="2A6F065F" w14:textId="2C897A24" w:rsidR="003C27E6" w:rsidRPr="003C27E6" w:rsidRDefault="003442C6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58863438" w:history="1">
        <w:r w:rsidR="003C27E6" w:rsidRPr="003C27E6">
          <w:rPr>
            <w:rStyle w:val="af0"/>
            <w:b/>
          </w:rPr>
          <w:t>III. ВНЕШНИЙ ДОЛГ РЕСПУБЛИКИ УЗБЕКИСТАН</w:t>
        </w:r>
        <w:r w:rsidR="003C27E6" w:rsidRPr="003C27E6">
          <w:rPr>
            <w:b/>
            <w:webHidden/>
          </w:rPr>
          <w:tab/>
        </w:r>
        <w:r w:rsidR="003C27E6" w:rsidRPr="003C27E6">
          <w:rPr>
            <w:b/>
            <w:webHidden/>
          </w:rPr>
          <w:fldChar w:fldCharType="begin"/>
        </w:r>
        <w:r w:rsidR="003C27E6" w:rsidRPr="003C27E6">
          <w:rPr>
            <w:b/>
            <w:webHidden/>
          </w:rPr>
          <w:instrText xml:space="preserve"> PAGEREF _Toc58863438 \h </w:instrText>
        </w:r>
        <w:r w:rsidR="003C27E6" w:rsidRPr="003C27E6">
          <w:rPr>
            <w:b/>
            <w:webHidden/>
          </w:rPr>
        </w:r>
        <w:r w:rsidR="003C27E6" w:rsidRPr="003C27E6">
          <w:rPr>
            <w:b/>
            <w:webHidden/>
          </w:rPr>
          <w:fldChar w:fldCharType="separate"/>
        </w:r>
        <w:r>
          <w:rPr>
            <w:b/>
            <w:webHidden/>
          </w:rPr>
          <w:t>30</w:t>
        </w:r>
        <w:r w:rsidR="003C27E6" w:rsidRPr="003C27E6">
          <w:rPr>
            <w:b/>
            <w:webHidden/>
          </w:rPr>
          <w:fldChar w:fldCharType="end"/>
        </w:r>
      </w:hyperlink>
    </w:p>
    <w:p w14:paraId="00543DFD" w14:textId="20BFD34C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39" w:history="1">
        <w:r w:rsidR="003C27E6" w:rsidRPr="00C50ECA">
          <w:rPr>
            <w:rStyle w:val="af0"/>
            <w:lang w:val="ru-RU"/>
          </w:rPr>
          <w:t>ПЛАТЁЖНЫЙ БАЛАНС ЗА 2017 ГОД И 9 МЕСЯЦЕВ 2020 ГОДА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_Toc58863439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34</w:t>
        </w:r>
        <w:r w:rsidR="003C27E6">
          <w:rPr>
            <w:webHidden/>
          </w:rPr>
          <w:fldChar w:fldCharType="end"/>
        </w:r>
      </w:hyperlink>
    </w:p>
    <w:p w14:paraId="3ADAB8DD" w14:textId="4D300F07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0" w:history="1">
        <w:r w:rsidR="003C27E6" w:rsidRPr="00C50ECA">
          <w:rPr>
            <w:rStyle w:val="af0"/>
          </w:rPr>
          <w:t xml:space="preserve">МЕЖДУНАРОДНАЯ ИНВЕСТИЦИОННАЯ ПОЗИЦИЯ </w:t>
        </w:r>
        <w:r w:rsidR="003C27E6" w:rsidRPr="00C50ECA">
          <w:rPr>
            <w:rStyle w:val="af0"/>
            <w:lang w:val="ru-RU"/>
          </w:rPr>
          <w:t>ЗА</w:t>
        </w:r>
        <w:r w:rsidR="003C27E6" w:rsidRPr="00C50ECA">
          <w:rPr>
            <w:rStyle w:val="af0"/>
          </w:rPr>
          <w:t xml:space="preserve"> 201</w:t>
        </w:r>
        <w:r w:rsidR="003C27E6" w:rsidRPr="00C50ECA">
          <w:rPr>
            <w:rStyle w:val="af0"/>
            <w:lang w:val="ru-RU"/>
          </w:rPr>
          <w:t>7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 xml:space="preserve">ГОД </w:t>
        </w:r>
        <w:r w:rsidR="003C27E6" w:rsidRPr="00C50ECA">
          <w:rPr>
            <w:rStyle w:val="af0"/>
          </w:rPr>
          <w:t xml:space="preserve">И </w:t>
        </w:r>
        <w:r w:rsidR="003C27E6" w:rsidRPr="00C50ECA">
          <w:rPr>
            <w:rStyle w:val="af0"/>
            <w:lang w:val="ru-RU"/>
          </w:rPr>
          <w:t>9 МЕСЯЦЕВ</w:t>
        </w:r>
        <w:r w:rsidR="003C27E6" w:rsidRPr="00C50ECA">
          <w:rPr>
            <w:rStyle w:val="af0"/>
          </w:rPr>
          <w:t xml:space="preserve"> 20</w:t>
        </w:r>
        <w:r w:rsidR="003C27E6" w:rsidRPr="00C50ECA">
          <w:rPr>
            <w:rStyle w:val="af0"/>
            <w:lang w:val="ru-RU"/>
          </w:rPr>
          <w:t>20</w:t>
        </w:r>
        <w:r w:rsidR="003C27E6" w:rsidRPr="00C50ECA">
          <w:rPr>
            <w:rStyle w:val="af0"/>
          </w:rPr>
          <w:t xml:space="preserve"> ГОД</w:t>
        </w:r>
        <w:r w:rsidR="003C27E6" w:rsidRPr="00C50ECA">
          <w:rPr>
            <w:rStyle w:val="af0"/>
            <w:lang w:val="ru-RU"/>
          </w:rPr>
          <w:t>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_Toc58863440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37</w:t>
        </w:r>
        <w:r w:rsidR="003C27E6">
          <w:rPr>
            <w:webHidden/>
          </w:rPr>
          <w:fldChar w:fldCharType="end"/>
        </w:r>
      </w:hyperlink>
    </w:p>
    <w:p w14:paraId="73F2BCFB" w14:textId="47A7846D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1" w:history="1">
        <w:r w:rsidR="003C27E6" w:rsidRPr="00C50ECA">
          <w:rPr>
            <w:rStyle w:val="af0"/>
          </w:rPr>
          <w:t>ВНЕШНЕТОРГОВЫЙ ОБОРОТ</w:t>
        </w:r>
        <w:r w:rsidR="003C27E6" w:rsidRPr="00C50ECA">
          <w:rPr>
            <w:rStyle w:val="af0"/>
            <w:lang w:val="ru-RU"/>
          </w:rPr>
          <w:t xml:space="preserve"> ТОВАРОВ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>ЗА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 xml:space="preserve">2019 ГОД И 9 МЕСЯЦЕВ </w:t>
        </w:r>
        <w:r w:rsidR="003C27E6" w:rsidRPr="00C50ECA">
          <w:rPr>
            <w:rStyle w:val="af0"/>
          </w:rPr>
          <w:t>20</w:t>
        </w:r>
        <w:r w:rsidR="003C27E6" w:rsidRPr="00C50ECA">
          <w:rPr>
            <w:rStyle w:val="af0"/>
            <w:lang w:val="ru-RU"/>
          </w:rPr>
          <w:t>20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>ГОДА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_Toc58863441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40</w:t>
        </w:r>
        <w:r w:rsidR="003C27E6">
          <w:rPr>
            <w:webHidden/>
          </w:rPr>
          <w:fldChar w:fldCharType="end"/>
        </w:r>
      </w:hyperlink>
    </w:p>
    <w:p w14:paraId="4248CCB0" w14:textId="359DC67F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2" w:history="1">
        <w:r w:rsidR="003C27E6" w:rsidRPr="00C50ECA">
          <w:rPr>
            <w:rStyle w:val="af0"/>
          </w:rPr>
          <w:t xml:space="preserve">СТРУКТУРА ЭКСПОРТА И ИМПОРТА ТОВАРОВ ЗА </w:t>
        </w:r>
        <w:r w:rsidR="003C27E6" w:rsidRPr="00C50ECA">
          <w:rPr>
            <w:rStyle w:val="af0"/>
            <w:lang w:val="ru-RU"/>
          </w:rPr>
          <w:t xml:space="preserve">9 МЕСЯЦЕВ </w:t>
        </w:r>
        <w:r w:rsidR="003C27E6" w:rsidRPr="00C50ECA">
          <w:rPr>
            <w:rStyle w:val="af0"/>
          </w:rPr>
          <w:t>201</w:t>
        </w:r>
        <w:r w:rsidR="003C27E6" w:rsidRPr="00C50ECA">
          <w:rPr>
            <w:rStyle w:val="af0"/>
            <w:lang w:val="uz-Cyrl-UZ"/>
          </w:rPr>
          <w:t>9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>–</w:t>
        </w:r>
        <w:r w:rsidR="003C27E6" w:rsidRPr="00C50ECA">
          <w:rPr>
            <w:rStyle w:val="af0"/>
          </w:rPr>
          <w:t xml:space="preserve"> 20</w:t>
        </w:r>
        <w:r w:rsidR="003C27E6" w:rsidRPr="00C50ECA">
          <w:rPr>
            <w:rStyle w:val="af0"/>
            <w:lang w:val="uz-Cyrl-UZ"/>
          </w:rPr>
          <w:t>20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>ГГ.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_Toc58863442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41</w:t>
        </w:r>
        <w:r w:rsidR="003C27E6">
          <w:rPr>
            <w:webHidden/>
          </w:rPr>
          <w:fldChar w:fldCharType="end"/>
        </w:r>
      </w:hyperlink>
    </w:p>
    <w:p w14:paraId="7DE15E2A" w14:textId="7F07C948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3" w:history="1">
        <w:r w:rsidR="003C27E6" w:rsidRPr="00C50ECA">
          <w:rPr>
            <w:rStyle w:val="af0"/>
          </w:rPr>
          <w:t xml:space="preserve">ЭКСПОРТИРОВАННЫЕ ТОВАРЫ С ВЫСОКИМ КОЭФФИЦИЕНТОМ ТОВАРНОЙ КОНЦЕНТРАЦИИ </w:t>
        </w:r>
        <w:r w:rsidR="003C27E6">
          <w:rPr>
            <w:rStyle w:val="af0"/>
          </w:rPr>
          <w:br/>
        </w:r>
        <w:r w:rsidR="003C27E6" w:rsidRPr="00C50ECA">
          <w:rPr>
            <w:rStyle w:val="af0"/>
          </w:rPr>
          <w:t xml:space="preserve">ЗА </w:t>
        </w:r>
        <w:r w:rsidR="003C27E6" w:rsidRPr="00C50ECA">
          <w:rPr>
            <w:rStyle w:val="af0"/>
            <w:lang w:val="uz-Cyrl-UZ"/>
          </w:rPr>
          <w:t xml:space="preserve">2019 ГОД И </w:t>
        </w:r>
        <w:r w:rsidR="003C27E6" w:rsidRPr="00C50ECA">
          <w:rPr>
            <w:rStyle w:val="af0"/>
            <w:lang w:val="ru-RU"/>
          </w:rPr>
          <w:t>9</w:t>
        </w:r>
        <w:r w:rsidR="003C27E6" w:rsidRPr="00C50ECA">
          <w:rPr>
            <w:rStyle w:val="af0"/>
            <w:lang w:val="uz-Cyrl-UZ"/>
          </w:rPr>
          <w:t xml:space="preserve"> МЕСЯЦЕВ 2020 ГОДА.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_Toc58863443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43</w:t>
        </w:r>
        <w:r w:rsidR="003C27E6">
          <w:rPr>
            <w:webHidden/>
          </w:rPr>
          <w:fldChar w:fldCharType="end"/>
        </w:r>
      </w:hyperlink>
    </w:p>
    <w:p w14:paraId="49E6767B" w14:textId="6C964CA4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4" w:history="1">
        <w:r w:rsidR="003C27E6" w:rsidRPr="00C50ECA">
          <w:rPr>
            <w:rStyle w:val="af0"/>
          </w:rPr>
          <w:t xml:space="preserve">ИМПОРТИРОВАННЫЕ ТОВАРЫ С ВЫСОКИМ КОЭФФИЦИЕНТОМ ТОВАРНОЙ КОНЦЕНТРАЦИИ </w:t>
        </w:r>
        <w:r w:rsidR="003C27E6">
          <w:rPr>
            <w:rStyle w:val="af0"/>
          </w:rPr>
          <w:br/>
        </w:r>
        <w:r w:rsidR="003C27E6" w:rsidRPr="00C50ECA">
          <w:rPr>
            <w:rStyle w:val="af0"/>
            <w:lang w:val="ru-RU"/>
          </w:rPr>
          <w:t xml:space="preserve">ЗА </w:t>
        </w:r>
        <w:r w:rsidR="003C27E6" w:rsidRPr="00C50ECA">
          <w:rPr>
            <w:rStyle w:val="af0"/>
            <w:lang w:val="uz-Cyrl-UZ"/>
          </w:rPr>
          <w:t xml:space="preserve">2019 ГОД И </w:t>
        </w:r>
        <w:r w:rsidR="003C27E6" w:rsidRPr="00C50ECA">
          <w:rPr>
            <w:rStyle w:val="af0"/>
            <w:lang w:val="ru-RU"/>
          </w:rPr>
          <w:t>9</w:t>
        </w:r>
        <w:r w:rsidR="003C27E6" w:rsidRPr="00C50ECA">
          <w:rPr>
            <w:rStyle w:val="af0"/>
            <w:lang w:val="uz-Cyrl-UZ"/>
          </w:rPr>
          <w:t xml:space="preserve"> МЕСЯЦЕВ 2020 ГОДА.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_Toc58863444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47</w:t>
        </w:r>
        <w:r w:rsidR="003C27E6">
          <w:rPr>
            <w:webHidden/>
          </w:rPr>
          <w:fldChar w:fldCharType="end"/>
        </w:r>
      </w:hyperlink>
    </w:p>
    <w:p w14:paraId="295C2507" w14:textId="7653CDC0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5" w:history="1">
        <w:r w:rsidR="003C27E6" w:rsidRPr="00C50ECA">
          <w:rPr>
            <w:rStyle w:val="af0"/>
          </w:rPr>
          <w:t>ГЕОГРАФИЧЕСКАЯ СТРУКТУРА ВНЕШНЕЙ ТОРГОВЛИ ТОВАРАМИ ЗА</w:t>
        </w:r>
        <w:r w:rsidR="003C27E6" w:rsidRPr="00C50ECA">
          <w:rPr>
            <w:rStyle w:val="af0"/>
            <w:lang w:val="ru-RU"/>
          </w:rPr>
          <w:t xml:space="preserve"> 9 МЕСЯЦЕВ</w:t>
        </w:r>
        <w:r w:rsidR="003C27E6" w:rsidRPr="00C50ECA">
          <w:rPr>
            <w:rStyle w:val="af0"/>
          </w:rPr>
          <w:t xml:space="preserve"> 201</w:t>
        </w:r>
        <w:r w:rsidR="003C27E6" w:rsidRPr="00C50ECA">
          <w:rPr>
            <w:rStyle w:val="af0"/>
            <w:lang w:val="ru-RU"/>
          </w:rPr>
          <w:t>9</w:t>
        </w:r>
        <w:r w:rsidR="003C27E6" w:rsidRPr="00C50ECA">
          <w:rPr>
            <w:rStyle w:val="af0"/>
          </w:rPr>
          <w:t xml:space="preserve"> </w:t>
        </w:r>
        <w:r w:rsidR="003C27E6" w:rsidRPr="00C50ECA">
          <w:rPr>
            <w:rStyle w:val="af0"/>
            <w:lang w:val="ru-RU"/>
          </w:rPr>
          <w:t>–</w:t>
        </w:r>
        <w:r w:rsidR="003C27E6" w:rsidRPr="00C50ECA">
          <w:rPr>
            <w:rStyle w:val="af0"/>
          </w:rPr>
          <w:t xml:space="preserve"> 20</w:t>
        </w:r>
        <w:r w:rsidR="003C27E6" w:rsidRPr="00C50ECA">
          <w:rPr>
            <w:rStyle w:val="af0"/>
            <w:lang w:val="ru-RU"/>
          </w:rPr>
          <w:t>20</w:t>
        </w:r>
        <w:r w:rsidR="003C27E6" w:rsidRPr="00C50ECA">
          <w:rPr>
            <w:rStyle w:val="af0"/>
          </w:rPr>
          <w:t xml:space="preserve"> ГГ.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_Toc58863445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54</w:t>
        </w:r>
        <w:r w:rsidR="003C27E6">
          <w:rPr>
            <w:webHidden/>
          </w:rPr>
          <w:fldChar w:fldCharType="end"/>
        </w:r>
      </w:hyperlink>
    </w:p>
    <w:p w14:paraId="4F0536F0" w14:textId="63A1A0E7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6" w:history="1">
        <w:r w:rsidR="003C27E6" w:rsidRPr="00C50ECA">
          <w:rPr>
            <w:rStyle w:val="af0"/>
          </w:rPr>
          <w:t xml:space="preserve">БАЛАНС МЕЖДУНАРОДНЫХ УСЛУГ ПО РАСШИРЕННОЙ КЛАССИФИКАЦИИ </w:t>
        </w:r>
        <w:r w:rsidR="003C27E6">
          <w:rPr>
            <w:rStyle w:val="af0"/>
          </w:rPr>
          <w:br/>
        </w:r>
        <w:r w:rsidR="003C27E6" w:rsidRPr="00C50ECA">
          <w:rPr>
            <w:rStyle w:val="af0"/>
          </w:rPr>
          <w:t>ЗА</w:t>
        </w:r>
        <w:r w:rsidR="00434EFE">
          <w:rPr>
            <w:rStyle w:val="af0"/>
            <w:lang w:val="uz-Cyrl-UZ"/>
          </w:rPr>
          <w:t xml:space="preserve"> 2019 ГОД И</w:t>
        </w:r>
        <w:r w:rsidR="003C27E6" w:rsidRPr="00C50ECA">
          <w:rPr>
            <w:rStyle w:val="af0"/>
            <w:lang w:val="ru-RU"/>
          </w:rPr>
          <w:t xml:space="preserve"> 9 МЕСЯЦЕВ</w:t>
        </w:r>
        <w:r w:rsidR="003C27E6" w:rsidRPr="00C50ECA">
          <w:rPr>
            <w:rStyle w:val="af0"/>
          </w:rPr>
          <w:t xml:space="preserve"> 20</w:t>
        </w:r>
        <w:r w:rsidR="003C27E6" w:rsidRPr="00C50ECA">
          <w:rPr>
            <w:rStyle w:val="af0"/>
            <w:lang w:val="uz-Cyrl-UZ"/>
          </w:rPr>
          <w:t>20</w:t>
        </w:r>
        <w:r w:rsidR="003C27E6" w:rsidRPr="00C50ECA">
          <w:rPr>
            <w:rStyle w:val="af0"/>
          </w:rPr>
          <w:t xml:space="preserve"> </w:t>
        </w:r>
        <w:r w:rsidR="00434EFE">
          <w:rPr>
            <w:rStyle w:val="af0"/>
            <w:lang w:val="uz-Cyrl-UZ"/>
          </w:rPr>
          <w:t>ГОДА</w:t>
        </w:r>
        <w:r w:rsidR="003C27E6" w:rsidRPr="00C50ECA">
          <w:rPr>
            <w:rStyle w:val="af0"/>
          </w:rPr>
          <w:t>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_Toc58863446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59</w:t>
        </w:r>
        <w:r w:rsidR="003C27E6">
          <w:rPr>
            <w:webHidden/>
          </w:rPr>
          <w:fldChar w:fldCharType="end"/>
        </w:r>
      </w:hyperlink>
    </w:p>
    <w:p w14:paraId="16197446" w14:textId="77DBB3D2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7" w:history="1">
        <w:r w:rsidR="003C27E6" w:rsidRPr="00C50ECA">
          <w:rPr>
            <w:rStyle w:val="af0"/>
          </w:rPr>
          <w:t>ЛИЧНЫЕ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ТРАНСФЕРТЫ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  <w:lang w:val="uz-Cyrl-UZ"/>
          </w:rPr>
          <w:t xml:space="preserve">ЗА </w:t>
        </w:r>
        <w:r w:rsidR="003C27E6" w:rsidRPr="00C50ECA">
          <w:rPr>
            <w:rStyle w:val="af0"/>
            <w:lang w:val="ru-RU"/>
          </w:rPr>
          <w:t xml:space="preserve">9 МЕСЯЦЕВ </w:t>
        </w:r>
        <w:r w:rsidR="003C27E6" w:rsidRPr="00C50ECA">
          <w:rPr>
            <w:rStyle w:val="af0"/>
          </w:rPr>
          <w:t>201</w:t>
        </w:r>
        <w:r w:rsidR="003C27E6" w:rsidRPr="00C50ECA">
          <w:rPr>
            <w:rStyle w:val="af0"/>
            <w:lang w:val="uz-Cyrl-UZ"/>
          </w:rPr>
          <w:t xml:space="preserve">9 </w:t>
        </w:r>
        <w:r w:rsidR="003C27E6" w:rsidRPr="00C50ECA">
          <w:rPr>
            <w:rStyle w:val="af0"/>
            <w:lang w:val="ru-RU"/>
          </w:rPr>
          <w:t xml:space="preserve">– </w:t>
        </w:r>
        <w:r w:rsidR="003C27E6" w:rsidRPr="00C50ECA">
          <w:rPr>
            <w:rStyle w:val="af0"/>
          </w:rPr>
          <w:t>20</w:t>
        </w:r>
        <w:r w:rsidR="003C27E6" w:rsidRPr="00C50ECA">
          <w:rPr>
            <w:rStyle w:val="af0"/>
            <w:lang w:val="ru-RU"/>
          </w:rPr>
          <w:t xml:space="preserve">20 </w:t>
        </w:r>
        <w:r w:rsidR="003C27E6" w:rsidRPr="00C50ECA">
          <w:rPr>
            <w:rStyle w:val="af0"/>
          </w:rPr>
          <w:t>ГГ.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_Toc58863447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65</w:t>
        </w:r>
        <w:r w:rsidR="003C27E6">
          <w:rPr>
            <w:webHidden/>
          </w:rPr>
          <w:fldChar w:fldCharType="end"/>
        </w:r>
      </w:hyperlink>
    </w:p>
    <w:p w14:paraId="698E6829" w14:textId="6FC0B650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8" w:history="1">
        <w:r w:rsidR="003C27E6" w:rsidRPr="00C50ECA">
          <w:rPr>
            <w:rStyle w:val="af0"/>
          </w:rPr>
          <w:t>БАЛАНС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ПЕРВИЧНЫХ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ДОХОДОВ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</w:t>
        </w:r>
        <w:r w:rsidR="003C27E6" w:rsidRPr="00C50ECA">
          <w:rPr>
            <w:rStyle w:val="af0"/>
          </w:rPr>
          <w:t>201</w:t>
        </w:r>
        <w:r w:rsidR="003C27E6" w:rsidRPr="00C50ECA">
          <w:rPr>
            <w:rStyle w:val="af0"/>
            <w:lang w:val="ru-RU"/>
          </w:rPr>
          <w:t xml:space="preserve">9 – </w:t>
        </w:r>
        <w:r w:rsidR="003C27E6" w:rsidRPr="00C50ECA">
          <w:rPr>
            <w:rStyle w:val="af0"/>
          </w:rPr>
          <w:t>20</w:t>
        </w:r>
        <w:r w:rsidR="003C27E6" w:rsidRPr="00C50ECA">
          <w:rPr>
            <w:rStyle w:val="af0"/>
            <w:lang w:val="ru-RU"/>
          </w:rPr>
          <w:t xml:space="preserve">20 </w:t>
        </w:r>
        <w:r w:rsidR="003C27E6" w:rsidRPr="00C50ECA">
          <w:rPr>
            <w:rStyle w:val="af0"/>
          </w:rPr>
          <w:t>ГГ.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_Toc58863448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67</w:t>
        </w:r>
        <w:r w:rsidR="003C27E6">
          <w:rPr>
            <w:webHidden/>
          </w:rPr>
          <w:fldChar w:fldCharType="end"/>
        </w:r>
      </w:hyperlink>
    </w:p>
    <w:p w14:paraId="173ED8B8" w14:textId="76B67969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49" w:history="1">
        <w:r w:rsidR="003C27E6" w:rsidRPr="00C50ECA">
          <w:rPr>
            <w:rStyle w:val="af0"/>
          </w:rPr>
          <w:t>БАЛАНС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ВТОРИЧНЫХ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ДОХОДОВ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</w:t>
        </w:r>
        <w:r w:rsidR="003C27E6" w:rsidRPr="00C50ECA">
          <w:rPr>
            <w:rStyle w:val="af0"/>
            <w:lang w:val="uz-Cyrl-UZ"/>
          </w:rPr>
          <w:t>МЕСЯЦЕВ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201</w:t>
        </w:r>
        <w:r w:rsidR="003C27E6" w:rsidRPr="00C50ECA">
          <w:rPr>
            <w:rStyle w:val="af0"/>
            <w:lang w:val="ru-RU"/>
          </w:rPr>
          <w:t xml:space="preserve">9 – </w:t>
        </w:r>
        <w:r w:rsidR="003C27E6" w:rsidRPr="00C50ECA">
          <w:rPr>
            <w:rStyle w:val="af0"/>
          </w:rPr>
          <w:t>20</w:t>
        </w:r>
        <w:r w:rsidR="003C27E6" w:rsidRPr="00C50ECA">
          <w:rPr>
            <w:rStyle w:val="af0"/>
            <w:lang w:val="uz-Cyrl-UZ"/>
          </w:rPr>
          <w:t>20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ГГ.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_Toc58863449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68</w:t>
        </w:r>
        <w:r w:rsidR="003C27E6">
          <w:rPr>
            <w:webHidden/>
          </w:rPr>
          <w:fldChar w:fldCharType="end"/>
        </w:r>
      </w:hyperlink>
    </w:p>
    <w:p w14:paraId="610CCCEE" w14:textId="6B7F9B7D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0" w:history="1">
        <w:r w:rsidR="003C27E6" w:rsidRPr="00C50ECA">
          <w:rPr>
            <w:rStyle w:val="af0"/>
            <w:lang w:val="ru-RU"/>
          </w:rPr>
          <w:t xml:space="preserve">ЧИСТОЕ </w:t>
        </w:r>
        <w:r w:rsidR="003C27E6" w:rsidRPr="00C50ECA">
          <w:rPr>
            <w:rStyle w:val="af0"/>
          </w:rPr>
          <w:t>ПОСТУПЛЕНИЕ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ПРЯМЫХ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ИНОСТРАННЫХ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ИНВЕСТИЦИЙ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</w:t>
        </w:r>
        <w:r w:rsidR="003C27E6" w:rsidRPr="00C50ECA">
          <w:rPr>
            <w:rStyle w:val="af0"/>
          </w:rPr>
          <w:t>201</w:t>
        </w:r>
        <w:r w:rsidR="003C27E6" w:rsidRPr="00C50ECA">
          <w:rPr>
            <w:rStyle w:val="af0"/>
            <w:lang w:val="ru-RU"/>
          </w:rPr>
          <w:t xml:space="preserve">9 – </w:t>
        </w:r>
        <w:r w:rsidR="003C27E6" w:rsidRPr="00C50ECA">
          <w:rPr>
            <w:rStyle w:val="af0"/>
          </w:rPr>
          <w:t>2020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ГГ.</w:t>
        </w:r>
        <w:r w:rsidR="003C27E6" w:rsidRPr="00C50ECA">
          <w:rPr>
            <w:rStyle w:val="af0"/>
            <w:lang w:val="ru-RU"/>
          </w:rPr>
          <w:t>*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_Toc58863450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69</w:t>
        </w:r>
        <w:r w:rsidR="003C27E6">
          <w:rPr>
            <w:webHidden/>
          </w:rPr>
          <w:fldChar w:fldCharType="end"/>
        </w:r>
      </w:hyperlink>
    </w:p>
    <w:p w14:paraId="431EA83E" w14:textId="6AD6B455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1" w:history="1">
        <w:r w:rsidR="003C27E6" w:rsidRPr="00C50ECA">
          <w:rPr>
            <w:rStyle w:val="af0"/>
          </w:rPr>
          <w:t>МЕЖДУНАРОДНАЯ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ИНВЕСТИЦИОННАЯ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ПОЗИЦИЯ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2020 </w:t>
        </w:r>
        <w:r w:rsidR="003C27E6" w:rsidRPr="00C50ECA">
          <w:rPr>
            <w:rStyle w:val="af0"/>
            <w:lang w:val="uz-Cyrl-UZ"/>
          </w:rPr>
          <w:t>ГОДА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_Toc58863451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70</w:t>
        </w:r>
        <w:r w:rsidR="003C27E6">
          <w:rPr>
            <w:webHidden/>
          </w:rPr>
          <w:fldChar w:fldCharType="end"/>
        </w:r>
      </w:hyperlink>
    </w:p>
    <w:p w14:paraId="0A292DF1" w14:textId="742334A6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2" w:history="1">
        <w:r w:rsidR="003C27E6" w:rsidRPr="00C50ECA">
          <w:rPr>
            <w:rStyle w:val="af0"/>
          </w:rPr>
          <w:t>МЕЖДУНАРОДНАЯ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ИНВЕСТИЦИОННАЯ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ПОЗИЦИЯ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СЕКТОРА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ГОСУДАРСТВЕННОГО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УПРАВЛЕНИЯ</w:t>
        </w:r>
        <w:r w:rsidR="003C27E6" w:rsidRPr="00C50ECA">
          <w:rPr>
            <w:rStyle w:val="af0"/>
            <w:lang w:val="ru-RU"/>
          </w:rPr>
          <w:t xml:space="preserve"> </w:t>
        </w:r>
        <w:r w:rsidR="003C27E6">
          <w:rPr>
            <w:rStyle w:val="af0"/>
            <w:lang w:val="ru-RU"/>
          </w:rPr>
          <w:br/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2020 </w:t>
        </w:r>
        <w:r w:rsidR="003C27E6" w:rsidRPr="00C50ECA">
          <w:rPr>
            <w:rStyle w:val="af0"/>
          </w:rPr>
          <w:t>Г</w:t>
        </w:r>
        <w:r w:rsidR="003C27E6" w:rsidRPr="00C50ECA">
          <w:rPr>
            <w:rStyle w:val="af0"/>
            <w:lang w:val="ru-RU"/>
          </w:rPr>
          <w:t>ОДА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_Toc58863452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71</w:t>
        </w:r>
        <w:r w:rsidR="003C27E6">
          <w:rPr>
            <w:webHidden/>
          </w:rPr>
          <w:fldChar w:fldCharType="end"/>
        </w:r>
      </w:hyperlink>
    </w:p>
    <w:p w14:paraId="68D41ABD" w14:textId="10BD1A75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3" w:history="1">
        <w:r w:rsidR="003C27E6" w:rsidRPr="00C50ECA">
          <w:rPr>
            <w:rStyle w:val="af0"/>
          </w:rPr>
          <w:t>МЕЖДУНАРОДНАЯ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ИНВЕСТИЦИОННАЯ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ПОЗИЦИЯ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БАНКОВСКОГО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СЕКТОРА</w:t>
        </w:r>
        <w:r w:rsidR="003C27E6" w:rsidRPr="00C50ECA">
          <w:rPr>
            <w:rStyle w:val="af0"/>
            <w:lang w:val="ru-RU"/>
          </w:rPr>
          <w:t xml:space="preserve"> </w:t>
        </w:r>
        <w:r w:rsidR="003C27E6">
          <w:rPr>
            <w:rStyle w:val="af0"/>
            <w:lang w:val="ru-RU"/>
          </w:rPr>
          <w:br/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2020 ГОДА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_Toc58863453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72</w:t>
        </w:r>
        <w:r w:rsidR="003C27E6">
          <w:rPr>
            <w:webHidden/>
          </w:rPr>
          <w:fldChar w:fldCharType="end"/>
        </w:r>
      </w:hyperlink>
    </w:p>
    <w:p w14:paraId="2C12BA99" w14:textId="17E07044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4" w:history="1">
        <w:r w:rsidR="003C27E6" w:rsidRPr="00C50ECA">
          <w:rPr>
            <w:rStyle w:val="af0"/>
          </w:rPr>
          <w:t>МЕЖДУНАРОДНАЯ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ИНВЕСТИЦИОННАЯ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ПОЗИЦИЯ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ДРУГИХ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СЕКТОРОВ</w:t>
        </w:r>
        <w:r w:rsidR="003C27E6" w:rsidRPr="00C50ECA">
          <w:rPr>
            <w:rStyle w:val="af0"/>
            <w:lang w:val="ru-RU"/>
          </w:rPr>
          <w:t xml:space="preserve"> </w:t>
        </w:r>
        <w:r w:rsidR="003C27E6">
          <w:rPr>
            <w:rStyle w:val="af0"/>
            <w:lang w:val="ru-RU"/>
          </w:rPr>
          <w:br/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2020 ГОДА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_Toc58863454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73</w:t>
        </w:r>
        <w:r w:rsidR="003C27E6">
          <w:rPr>
            <w:webHidden/>
          </w:rPr>
          <w:fldChar w:fldCharType="end"/>
        </w:r>
      </w:hyperlink>
    </w:p>
    <w:p w14:paraId="658D55AC" w14:textId="59F95C52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5" w:history="1">
        <w:r w:rsidR="003C27E6" w:rsidRPr="00C50ECA">
          <w:rPr>
            <w:rStyle w:val="af0"/>
          </w:rPr>
          <w:t>ИНФОРМАЦИЯ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О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ПОСТУПЛЕНИЯХ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ПЛАТЕЖАХ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ЧАСТНОМУ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ВНЕШНЕМУ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ДОЛГУ</w:t>
        </w:r>
        <w:r w:rsidR="003C27E6" w:rsidRPr="00C50ECA">
          <w:rPr>
            <w:rStyle w:val="af0"/>
            <w:lang w:val="ru-RU"/>
          </w:rPr>
          <w:t xml:space="preserve"> </w:t>
        </w:r>
        <w:r w:rsidR="003C27E6">
          <w:rPr>
            <w:rStyle w:val="af0"/>
            <w:lang w:val="ru-RU"/>
          </w:rPr>
          <w:br/>
        </w:r>
        <w:r w:rsidR="003C27E6" w:rsidRPr="00C50ECA">
          <w:rPr>
            <w:rStyle w:val="af0"/>
          </w:rPr>
          <w:t>ЗА</w:t>
        </w:r>
        <w:r w:rsidR="003C27E6" w:rsidRPr="00C50ECA">
          <w:rPr>
            <w:rStyle w:val="af0"/>
            <w:lang w:val="ru-RU"/>
          </w:rPr>
          <w:t xml:space="preserve"> 9 МЕСЯЦЕВ </w:t>
        </w:r>
        <w:r w:rsidR="003C27E6" w:rsidRPr="00C50ECA">
          <w:rPr>
            <w:rStyle w:val="af0"/>
          </w:rPr>
          <w:t>20</w:t>
        </w:r>
        <w:r w:rsidR="003C27E6" w:rsidRPr="00C50ECA">
          <w:rPr>
            <w:rStyle w:val="af0"/>
            <w:lang w:val="ru-RU"/>
          </w:rPr>
          <w:t xml:space="preserve">20 </w:t>
        </w:r>
        <w:r w:rsidR="003C27E6" w:rsidRPr="00C50ECA">
          <w:rPr>
            <w:rStyle w:val="af0"/>
          </w:rPr>
          <w:t>ГОД</w:t>
        </w:r>
        <w:r w:rsidR="003C27E6" w:rsidRPr="00C50ECA">
          <w:rPr>
            <w:rStyle w:val="af0"/>
            <w:lang w:val="ru-RU"/>
          </w:rPr>
          <w:t>А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_Toc58863455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74</w:t>
        </w:r>
        <w:r w:rsidR="003C27E6">
          <w:rPr>
            <w:webHidden/>
          </w:rPr>
          <w:fldChar w:fldCharType="end"/>
        </w:r>
      </w:hyperlink>
    </w:p>
    <w:p w14:paraId="7A1C9C5F" w14:textId="13A05D76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6" w:history="1">
        <w:r w:rsidR="003C27E6" w:rsidRPr="00C50ECA">
          <w:rPr>
            <w:rStyle w:val="af0"/>
          </w:rPr>
          <w:t>ПРОГНОЗ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БУДУЩИХ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ПЛАТЕЖЕЙ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ПО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ОСНОВНОМУ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ДОЛГУ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И</w:t>
        </w:r>
        <w:r w:rsidR="003C27E6" w:rsidRPr="00C50ECA">
          <w:rPr>
            <w:rStyle w:val="af0"/>
            <w:lang w:val="ru-RU"/>
          </w:rPr>
          <w:t xml:space="preserve"> </w:t>
        </w:r>
        <w:r w:rsidR="003C27E6" w:rsidRPr="00C50ECA">
          <w:rPr>
            <w:rStyle w:val="af0"/>
          </w:rPr>
          <w:t>ПРОЦЕНТАМ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_Toc58863456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75</w:t>
        </w:r>
        <w:r w:rsidR="003C27E6">
          <w:rPr>
            <w:webHidden/>
          </w:rPr>
          <w:fldChar w:fldCharType="end"/>
        </w:r>
      </w:hyperlink>
    </w:p>
    <w:p w14:paraId="36A7D023" w14:textId="284FFFFF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7" w:history="1">
        <w:r w:rsidR="003C27E6" w:rsidRPr="00C50ECA">
          <w:rPr>
            <w:rStyle w:val="af0"/>
          </w:rPr>
          <w:t>МЕТОДОЛОГИЧЕСКИЙ КОММЕНТАРИЙ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_Toc58863457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82</w:t>
        </w:r>
        <w:r w:rsidR="003C27E6">
          <w:rPr>
            <w:webHidden/>
          </w:rPr>
          <w:fldChar w:fldCharType="end"/>
        </w:r>
      </w:hyperlink>
    </w:p>
    <w:p w14:paraId="5EE8B0A5" w14:textId="04F66556" w:rsidR="003C27E6" w:rsidRDefault="003442C6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58863458" w:history="1">
        <w:r w:rsidR="003C27E6" w:rsidRPr="00C50ECA">
          <w:rPr>
            <w:rStyle w:val="af0"/>
            <w:lang w:val="ru-RU"/>
          </w:rPr>
          <w:t>ГЛОССАРИЙ ТЕРМИНОВ</w:t>
        </w:r>
        <w:r w:rsidR="003C27E6">
          <w:rPr>
            <w:webHidden/>
          </w:rPr>
          <w:tab/>
        </w:r>
        <w:r w:rsidR="003C27E6">
          <w:rPr>
            <w:webHidden/>
          </w:rPr>
          <w:fldChar w:fldCharType="begin"/>
        </w:r>
        <w:r w:rsidR="003C27E6">
          <w:rPr>
            <w:webHidden/>
          </w:rPr>
          <w:instrText xml:space="preserve"> PAGEREF _Toc58863458 \h </w:instrText>
        </w:r>
        <w:r w:rsidR="003C27E6">
          <w:rPr>
            <w:webHidden/>
          </w:rPr>
        </w:r>
        <w:r w:rsidR="003C27E6">
          <w:rPr>
            <w:webHidden/>
          </w:rPr>
          <w:fldChar w:fldCharType="separate"/>
        </w:r>
        <w:r>
          <w:rPr>
            <w:webHidden/>
          </w:rPr>
          <w:t>90</w:t>
        </w:r>
        <w:r w:rsidR="003C27E6">
          <w:rPr>
            <w:webHidden/>
          </w:rPr>
          <w:fldChar w:fldCharType="end"/>
        </w:r>
      </w:hyperlink>
    </w:p>
    <w:p w14:paraId="73B754EC" w14:textId="6E6FFBB4" w:rsidR="003B7BEF" w:rsidRDefault="002F409C" w:rsidP="003B7BEF">
      <w:pPr>
        <w:pStyle w:val="11"/>
      </w:pPr>
      <w:r w:rsidRPr="00015B60">
        <w:rPr>
          <w:highlight w:val="yellow"/>
        </w:rPr>
        <w:fldChar w:fldCharType="end"/>
      </w:r>
      <w:r w:rsidR="003C1C2D" w:rsidRPr="0071074D">
        <w:rPr>
          <w:highlight w:val="yellow"/>
        </w:rPr>
        <w:br w:type="page"/>
      </w:r>
    </w:p>
    <w:p w14:paraId="5B41D4E6" w14:textId="77777777" w:rsidR="003947B2" w:rsidRPr="003947B2" w:rsidRDefault="003947B2" w:rsidP="003947B2">
      <w:pPr>
        <w:rPr>
          <w:sz w:val="20"/>
          <w:szCs w:val="20"/>
          <w:lang w:val="en-US"/>
        </w:rPr>
      </w:pPr>
    </w:p>
    <w:p w14:paraId="07915C71" w14:textId="77777777" w:rsidR="003B7BEF" w:rsidRPr="003B7BEF" w:rsidRDefault="003B7BEF" w:rsidP="003947B2">
      <w:pPr>
        <w:pStyle w:val="1"/>
        <w:spacing w:before="0"/>
        <w:ind w:left="709"/>
        <w:rPr>
          <w:rFonts w:asciiTheme="minorHAnsi" w:hAnsiTheme="minorHAnsi" w:cstheme="minorHAnsi"/>
          <w:lang w:val="ru-RU"/>
        </w:rPr>
      </w:pPr>
      <w:bookmarkStart w:id="1" w:name="_Toc58863423"/>
      <w:r w:rsidRPr="003B7BEF">
        <w:rPr>
          <w:rFonts w:asciiTheme="minorHAnsi" w:hAnsiTheme="minorHAnsi" w:cstheme="minorHAnsi"/>
        </w:rPr>
        <w:t>АННОТАЦИЯ</w:t>
      </w:r>
      <w:bookmarkEnd w:id="1"/>
    </w:p>
    <w:p w14:paraId="6E940934" w14:textId="77777777" w:rsidR="003B7BEF" w:rsidRPr="003B7BEF" w:rsidRDefault="003B7BEF" w:rsidP="003B7BEF"/>
    <w:p w14:paraId="40320BE6" w14:textId="237AED65" w:rsidR="006331BF" w:rsidRPr="0062209F" w:rsidRDefault="003B7BEF" w:rsidP="003B7BEF">
      <w:pPr>
        <w:spacing w:line="288" w:lineRule="auto"/>
        <w:ind w:firstLine="709"/>
        <w:jc w:val="both"/>
        <w:rPr>
          <w:sz w:val="26"/>
          <w:szCs w:val="26"/>
        </w:rPr>
      </w:pPr>
      <w:r w:rsidRPr="00487850">
        <w:rPr>
          <w:sz w:val="26"/>
          <w:szCs w:val="26"/>
        </w:rPr>
        <w:t xml:space="preserve">Основными факторами, </w:t>
      </w:r>
      <w:r w:rsidRPr="0062209F">
        <w:rPr>
          <w:sz w:val="26"/>
          <w:szCs w:val="26"/>
        </w:rPr>
        <w:t>оказавшими влияние на формирование показателей платёжного баланса Республики Узбекистан в</w:t>
      </w:r>
      <w:r w:rsidR="006D28C5">
        <w:rPr>
          <w:sz w:val="26"/>
          <w:szCs w:val="26"/>
        </w:rPr>
        <w:t xml:space="preserve"> течении 9 месяцев </w:t>
      </w:r>
      <w:r w:rsidRPr="0062209F">
        <w:rPr>
          <w:sz w:val="26"/>
          <w:szCs w:val="26"/>
        </w:rPr>
        <w:t>2020 года, являлись изменения во внутренней и внешней конъюнктуре</w:t>
      </w:r>
      <w:r w:rsidR="00FE4DEB" w:rsidRPr="0062209F">
        <w:rPr>
          <w:sz w:val="26"/>
          <w:szCs w:val="26"/>
        </w:rPr>
        <w:t>,</w:t>
      </w:r>
      <w:r w:rsidRPr="0062209F">
        <w:rPr>
          <w:sz w:val="26"/>
          <w:szCs w:val="26"/>
        </w:rPr>
        <w:t xml:space="preserve"> связанные с </w:t>
      </w:r>
      <w:r w:rsidR="0089574D">
        <w:rPr>
          <w:sz w:val="26"/>
          <w:szCs w:val="26"/>
        </w:rPr>
        <w:t>продолжающейся</w:t>
      </w:r>
      <w:r w:rsidRPr="0062209F">
        <w:rPr>
          <w:sz w:val="26"/>
          <w:szCs w:val="26"/>
        </w:rPr>
        <w:t xml:space="preserve"> пандеми</w:t>
      </w:r>
      <w:r w:rsidR="0089574D">
        <w:rPr>
          <w:sz w:val="26"/>
          <w:szCs w:val="26"/>
        </w:rPr>
        <w:t>ей</w:t>
      </w:r>
      <w:r w:rsidRPr="0062209F">
        <w:rPr>
          <w:sz w:val="26"/>
          <w:szCs w:val="26"/>
        </w:rPr>
        <w:t xml:space="preserve"> </w:t>
      </w:r>
      <w:r w:rsidRPr="0062209F">
        <w:rPr>
          <w:sz w:val="26"/>
          <w:szCs w:val="26"/>
          <w:lang w:val="en-US"/>
        </w:rPr>
        <w:t>COVID</w:t>
      </w:r>
      <w:r w:rsidRPr="0062209F">
        <w:rPr>
          <w:sz w:val="26"/>
          <w:szCs w:val="26"/>
        </w:rPr>
        <w:t xml:space="preserve">-19, которая привела к сокращению внешнеторгового оборота, замедлению мировой деловой активности </w:t>
      </w:r>
      <w:r w:rsidR="0089574D">
        <w:rPr>
          <w:sz w:val="26"/>
          <w:szCs w:val="26"/>
        </w:rPr>
        <w:t>и увеличению финансовых рисков.</w:t>
      </w:r>
    </w:p>
    <w:p w14:paraId="5AFF41B5" w14:textId="08233EAD" w:rsidR="003B7BEF" w:rsidRPr="0062209F" w:rsidRDefault="003B7BEF" w:rsidP="006331B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62209F">
        <w:rPr>
          <w:sz w:val="26"/>
          <w:szCs w:val="26"/>
        </w:rPr>
        <w:t xml:space="preserve">При этом, </w:t>
      </w:r>
      <w:r w:rsidRPr="0062209F">
        <w:rPr>
          <w:sz w:val="26"/>
          <w:szCs w:val="26"/>
          <w:lang w:val="uz-Cyrl-UZ"/>
        </w:rPr>
        <w:t xml:space="preserve">с учётом того, что </w:t>
      </w:r>
      <w:r w:rsidR="006D28C5" w:rsidRPr="0062209F">
        <w:rPr>
          <w:sz w:val="26"/>
          <w:szCs w:val="26"/>
        </w:rPr>
        <w:t>в</w:t>
      </w:r>
      <w:r w:rsidR="006D28C5">
        <w:rPr>
          <w:sz w:val="26"/>
          <w:szCs w:val="26"/>
        </w:rPr>
        <w:t xml:space="preserve"> течении 9 месяцев </w:t>
      </w:r>
      <w:r w:rsidR="006D28C5" w:rsidRPr="0062209F">
        <w:rPr>
          <w:sz w:val="26"/>
          <w:szCs w:val="26"/>
        </w:rPr>
        <w:t>2020 года</w:t>
      </w:r>
      <w:r w:rsidR="006D28C5" w:rsidRPr="0062209F">
        <w:rPr>
          <w:sz w:val="26"/>
          <w:szCs w:val="26"/>
          <w:lang w:val="uz-Cyrl-UZ"/>
        </w:rPr>
        <w:t xml:space="preserve"> </w:t>
      </w:r>
      <w:r w:rsidRPr="0062209F">
        <w:rPr>
          <w:sz w:val="26"/>
          <w:szCs w:val="26"/>
          <w:lang w:val="uz-Cyrl-UZ"/>
        </w:rPr>
        <w:t>введение мер карантина носило локальн</w:t>
      </w:r>
      <w:r w:rsidRPr="0062209F">
        <w:rPr>
          <w:sz w:val="26"/>
          <w:szCs w:val="26"/>
        </w:rPr>
        <w:t>ы</w:t>
      </w:r>
      <w:r w:rsidRPr="0062209F">
        <w:rPr>
          <w:sz w:val="26"/>
          <w:szCs w:val="26"/>
          <w:lang w:val="uz-Cyrl-UZ"/>
        </w:rPr>
        <w:t>й характер</w:t>
      </w:r>
      <w:r w:rsidR="006331BF" w:rsidRPr="0062209F">
        <w:rPr>
          <w:sz w:val="26"/>
          <w:szCs w:val="26"/>
        </w:rPr>
        <w:t>,</w:t>
      </w:r>
      <w:r w:rsidRPr="0062209F">
        <w:rPr>
          <w:sz w:val="26"/>
          <w:szCs w:val="26"/>
          <w:lang w:val="uz-Cyrl-UZ"/>
        </w:rPr>
        <w:t xml:space="preserve"> риск отрицательного эффекта на трансграничные денежные переводы не материализовался</w:t>
      </w:r>
      <w:r w:rsidR="006331BF" w:rsidRPr="0062209F">
        <w:rPr>
          <w:sz w:val="26"/>
          <w:szCs w:val="26"/>
        </w:rPr>
        <w:t xml:space="preserve"> и </w:t>
      </w:r>
      <w:r w:rsidR="00C779B5">
        <w:rPr>
          <w:sz w:val="26"/>
          <w:szCs w:val="26"/>
        </w:rPr>
        <w:t xml:space="preserve">переводы резидентам сохранились на уровне </w:t>
      </w:r>
      <w:r w:rsidR="006331BF" w:rsidRPr="0062209F">
        <w:rPr>
          <w:sz w:val="26"/>
          <w:szCs w:val="26"/>
        </w:rPr>
        <w:t>соответствующе</w:t>
      </w:r>
      <w:r w:rsidR="00C779B5">
        <w:rPr>
          <w:sz w:val="26"/>
          <w:szCs w:val="26"/>
        </w:rPr>
        <w:t>го</w:t>
      </w:r>
      <w:r w:rsidR="006331BF" w:rsidRPr="0062209F">
        <w:rPr>
          <w:sz w:val="26"/>
          <w:szCs w:val="26"/>
        </w:rPr>
        <w:t xml:space="preserve"> период</w:t>
      </w:r>
      <w:r w:rsidR="00C779B5">
        <w:rPr>
          <w:sz w:val="26"/>
          <w:szCs w:val="26"/>
        </w:rPr>
        <w:t>а</w:t>
      </w:r>
      <w:r w:rsidR="006331BF" w:rsidRPr="0062209F">
        <w:rPr>
          <w:sz w:val="26"/>
          <w:szCs w:val="26"/>
        </w:rPr>
        <w:t xml:space="preserve"> 2019 года</w:t>
      </w:r>
      <w:r w:rsidRPr="0062209F">
        <w:rPr>
          <w:sz w:val="26"/>
          <w:szCs w:val="26"/>
          <w:lang w:val="uz-Cyrl-UZ"/>
        </w:rPr>
        <w:t xml:space="preserve">. Кроме того, </w:t>
      </w:r>
      <w:r w:rsidR="006331BF" w:rsidRPr="0062209F">
        <w:rPr>
          <w:sz w:val="26"/>
          <w:szCs w:val="26"/>
          <w:lang w:val="uz-Cyrl-UZ"/>
        </w:rPr>
        <w:t>на</w:t>
      </w:r>
      <w:r w:rsidR="0071525F" w:rsidRPr="0062209F">
        <w:rPr>
          <w:sz w:val="26"/>
          <w:szCs w:val="26"/>
          <w:lang w:val="uz-Cyrl-UZ"/>
        </w:rPr>
        <w:t>б</w:t>
      </w:r>
      <w:r w:rsidR="006331BF" w:rsidRPr="0062209F">
        <w:rPr>
          <w:sz w:val="26"/>
          <w:szCs w:val="26"/>
          <w:lang w:val="uz-Cyrl-UZ"/>
        </w:rPr>
        <w:t xml:space="preserve">людающаяся </w:t>
      </w:r>
      <w:r w:rsidRPr="0062209F">
        <w:rPr>
          <w:sz w:val="26"/>
          <w:szCs w:val="26"/>
          <w:lang w:val="uz-Cyrl-UZ"/>
        </w:rPr>
        <w:t>позитивная динамика мировых цен на золото позволила частично компенсировать сокращение объёмов экспорта.</w:t>
      </w:r>
    </w:p>
    <w:p w14:paraId="0D889DB7" w14:textId="464117D0" w:rsidR="003B7BEF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E65062">
        <w:rPr>
          <w:sz w:val="26"/>
          <w:szCs w:val="26"/>
          <w:lang w:val="uz-Cyrl-UZ"/>
        </w:rPr>
        <w:t xml:space="preserve">Под влиянием вышеназванных факторов текущий счёт сформировался </w:t>
      </w:r>
      <w:r w:rsidR="00F23AF0" w:rsidRPr="00E65062">
        <w:rPr>
          <w:sz w:val="26"/>
          <w:szCs w:val="26"/>
          <w:lang w:val="uz-Cyrl-UZ"/>
        </w:rPr>
        <w:br/>
      </w:r>
      <w:r w:rsidRPr="00E65062">
        <w:rPr>
          <w:sz w:val="26"/>
          <w:szCs w:val="26"/>
          <w:lang w:val="uz-Cyrl-UZ"/>
        </w:rPr>
        <w:t xml:space="preserve">с дефицитом в </w:t>
      </w:r>
      <w:r w:rsidR="0071525F" w:rsidRPr="00E65062">
        <w:rPr>
          <w:sz w:val="26"/>
          <w:szCs w:val="26"/>
          <w:lang w:val="uz-Cyrl-UZ"/>
        </w:rPr>
        <w:t xml:space="preserve">размере </w:t>
      </w:r>
      <w:r w:rsidR="006D28C5">
        <w:rPr>
          <w:sz w:val="26"/>
          <w:szCs w:val="26"/>
        </w:rPr>
        <w:t>434</w:t>
      </w:r>
      <w:r w:rsidR="006D28C5" w:rsidRPr="00BE02A1">
        <w:rPr>
          <w:sz w:val="26"/>
          <w:szCs w:val="26"/>
          <w:lang w:val="uz-Cyrl-UZ"/>
        </w:rPr>
        <w:t>,</w:t>
      </w:r>
      <w:r w:rsidR="006D28C5">
        <w:rPr>
          <w:sz w:val="26"/>
          <w:szCs w:val="26"/>
          <w:lang w:val="uz-Cyrl-UZ"/>
        </w:rPr>
        <w:t>2</w:t>
      </w:r>
      <w:r w:rsidR="006D28C5" w:rsidRPr="00BE02A1">
        <w:rPr>
          <w:sz w:val="26"/>
          <w:szCs w:val="26"/>
        </w:rPr>
        <w:t xml:space="preserve"> </w:t>
      </w:r>
      <w:r w:rsidRPr="00E65062">
        <w:rPr>
          <w:sz w:val="26"/>
          <w:szCs w:val="26"/>
          <w:lang w:val="uz-Cyrl-UZ"/>
        </w:rPr>
        <w:t>мл</w:t>
      </w:r>
      <w:r w:rsidR="006D28C5">
        <w:rPr>
          <w:sz w:val="26"/>
          <w:szCs w:val="26"/>
          <w:lang w:val="uz-Cyrl-UZ"/>
        </w:rPr>
        <w:t>н</w:t>
      </w:r>
      <w:r w:rsidRPr="00E65062">
        <w:rPr>
          <w:sz w:val="26"/>
          <w:szCs w:val="26"/>
          <w:lang w:val="uz-Cyrl-UZ"/>
        </w:rPr>
        <w:t xml:space="preserve">. долл. </w:t>
      </w:r>
      <w:r w:rsidRPr="00E65062">
        <w:rPr>
          <w:i/>
          <w:sz w:val="26"/>
          <w:szCs w:val="26"/>
          <w:lang w:val="uz-Cyrl-UZ"/>
        </w:rPr>
        <w:t>(1,</w:t>
      </w:r>
      <w:r w:rsidR="00B819AB" w:rsidRPr="00E65062">
        <w:rPr>
          <w:i/>
          <w:sz w:val="26"/>
          <w:szCs w:val="26"/>
          <w:lang w:val="uz-Cyrl-UZ"/>
        </w:rPr>
        <w:t>8</w:t>
      </w:r>
      <w:r w:rsidRPr="00E65062">
        <w:rPr>
          <w:i/>
          <w:sz w:val="26"/>
          <w:szCs w:val="26"/>
          <w:lang w:val="uz-Cyrl-UZ"/>
        </w:rPr>
        <w:t xml:space="preserve"> млрд. долл. в </w:t>
      </w:r>
      <w:r w:rsidR="006D28C5" w:rsidRPr="006D28C5">
        <w:rPr>
          <w:i/>
          <w:sz w:val="26"/>
          <w:szCs w:val="26"/>
        </w:rPr>
        <w:t xml:space="preserve">течении 9 месяцев </w:t>
      </w:r>
      <w:r w:rsidRPr="00E65062">
        <w:rPr>
          <w:i/>
          <w:sz w:val="26"/>
          <w:szCs w:val="26"/>
        </w:rPr>
        <w:t>2019 года</w:t>
      </w:r>
      <w:r w:rsidRPr="00E65062">
        <w:rPr>
          <w:i/>
          <w:sz w:val="26"/>
          <w:szCs w:val="26"/>
          <w:lang w:val="uz-Cyrl-UZ"/>
        </w:rPr>
        <w:t>)</w:t>
      </w:r>
      <w:r w:rsidRPr="00E65062">
        <w:rPr>
          <w:sz w:val="26"/>
          <w:szCs w:val="26"/>
          <w:lang w:val="uz-Cyrl-UZ"/>
        </w:rPr>
        <w:t>. При этом</w:t>
      </w:r>
      <w:r w:rsidR="0062209F" w:rsidRPr="00E65062">
        <w:rPr>
          <w:sz w:val="26"/>
          <w:szCs w:val="26"/>
          <w:lang w:val="uz-Cyrl-UZ"/>
        </w:rPr>
        <w:t>,</w:t>
      </w:r>
      <w:r w:rsidRPr="00E65062">
        <w:rPr>
          <w:sz w:val="26"/>
          <w:szCs w:val="26"/>
          <w:lang w:val="uz-Cyrl-UZ"/>
        </w:rPr>
        <w:t xml:space="preserve"> </w:t>
      </w:r>
      <w:r w:rsidR="00FC25EC" w:rsidRPr="007E1657">
        <w:rPr>
          <w:noProof/>
          <w:sz w:val="26"/>
          <w:szCs w:val="26"/>
        </w:rPr>
        <w:t>отрицательное сальдо</w:t>
      </w:r>
      <w:r w:rsidR="00FC25EC" w:rsidRPr="007E1657">
        <w:rPr>
          <w:noProof/>
          <w:color w:val="000000"/>
          <w:sz w:val="26"/>
          <w:szCs w:val="26"/>
        </w:rPr>
        <w:t xml:space="preserve"> торгового баланса и первичных доходов</w:t>
      </w:r>
      <w:r w:rsidR="00FC25EC">
        <w:rPr>
          <w:noProof/>
          <w:color w:val="000000"/>
          <w:sz w:val="26"/>
          <w:szCs w:val="26"/>
        </w:rPr>
        <w:t xml:space="preserve"> </w:t>
      </w:r>
      <w:r w:rsidR="00FC25EC">
        <w:rPr>
          <w:noProof/>
          <w:color w:val="000000"/>
          <w:sz w:val="26"/>
          <w:szCs w:val="26"/>
        </w:rPr>
        <w:br/>
      </w:r>
      <w:r w:rsidRPr="00E65062">
        <w:rPr>
          <w:sz w:val="26"/>
          <w:szCs w:val="26"/>
          <w:lang w:val="uz-Cyrl-UZ"/>
        </w:rPr>
        <w:t>(</w:t>
      </w:r>
      <w:r w:rsidR="00B819AB" w:rsidRPr="00E65062">
        <w:rPr>
          <w:sz w:val="26"/>
          <w:szCs w:val="26"/>
          <w:lang w:val="uz-Cyrl-UZ"/>
        </w:rPr>
        <w:t>4</w:t>
      </w:r>
      <w:r w:rsidRPr="00E65062">
        <w:rPr>
          <w:sz w:val="26"/>
          <w:szCs w:val="26"/>
          <w:lang w:val="uz-Cyrl-UZ"/>
        </w:rPr>
        <w:t>,</w:t>
      </w:r>
      <w:r w:rsidR="00FC25EC">
        <w:rPr>
          <w:sz w:val="26"/>
          <w:szCs w:val="26"/>
          <w:lang w:val="uz-Cyrl-UZ"/>
        </w:rPr>
        <w:t>2</w:t>
      </w:r>
      <w:r w:rsidRPr="00E65062">
        <w:rPr>
          <w:sz w:val="26"/>
          <w:szCs w:val="26"/>
          <w:lang w:val="uz-Cyrl-UZ"/>
        </w:rPr>
        <w:t xml:space="preserve"> млрд. долл.), частично компенсировалось положительным сальдо вторичных доходов (</w:t>
      </w:r>
      <w:r w:rsidR="006D28C5">
        <w:rPr>
          <w:sz w:val="26"/>
          <w:szCs w:val="26"/>
          <w:lang w:val="uz-Cyrl-UZ"/>
        </w:rPr>
        <w:t>3</w:t>
      </w:r>
      <w:r w:rsidRPr="00E65062">
        <w:rPr>
          <w:sz w:val="26"/>
          <w:szCs w:val="26"/>
          <w:lang w:val="uz-Cyrl-UZ"/>
        </w:rPr>
        <w:t>,</w:t>
      </w:r>
      <w:r w:rsidR="006D28C5">
        <w:rPr>
          <w:sz w:val="26"/>
          <w:szCs w:val="26"/>
          <w:lang w:val="uz-Cyrl-UZ"/>
        </w:rPr>
        <w:t>7</w:t>
      </w:r>
      <w:r w:rsidRPr="00E65062">
        <w:rPr>
          <w:sz w:val="26"/>
          <w:szCs w:val="26"/>
          <w:lang w:val="uz-Cyrl-UZ"/>
        </w:rPr>
        <w:t xml:space="preserve"> млрд. долл.)</w:t>
      </w:r>
      <w:r w:rsidR="0062209F" w:rsidRPr="00E65062">
        <w:rPr>
          <w:sz w:val="26"/>
          <w:szCs w:val="26"/>
          <w:lang w:val="uz-Cyrl-UZ"/>
        </w:rPr>
        <w:t>.</w:t>
      </w:r>
    </w:p>
    <w:p w14:paraId="4D172A9B" w14:textId="2DDAE207" w:rsidR="003B7BEF" w:rsidRPr="00A07E80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A07E80">
        <w:rPr>
          <w:sz w:val="26"/>
          <w:szCs w:val="26"/>
          <w:lang w:val="uz-Cyrl-UZ"/>
        </w:rPr>
        <w:t xml:space="preserve">Вместе с тем, отрицательное сальдо финансового счёта составило </w:t>
      </w:r>
      <w:r w:rsidR="00A07E80" w:rsidRPr="00A07E80">
        <w:rPr>
          <w:sz w:val="26"/>
          <w:szCs w:val="26"/>
          <w:lang w:val="uz-Cyrl-UZ"/>
        </w:rPr>
        <w:t>755</w:t>
      </w:r>
      <w:r w:rsidRPr="00A07E80">
        <w:rPr>
          <w:sz w:val="26"/>
          <w:szCs w:val="26"/>
          <w:lang w:val="uz-Cyrl-UZ"/>
        </w:rPr>
        <w:t xml:space="preserve"> мл</w:t>
      </w:r>
      <w:r w:rsidR="006D28C5" w:rsidRPr="00A07E80">
        <w:rPr>
          <w:sz w:val="26"/>
          <w:szCs w:val="26"/>
          <w:lang w:val="uz-Cyrl-UZ"/>
        </w:rPr>
        <w:t>н</w:t>
      </w:r>
      <w:r w:rsidRPr="00A07E80">
        <w:rPr>
          <w:sz w:val="26"/>
          <w:szCs w:val="26"/>
          <w:lang w:val="uz-Cyrl-UZ"/>
        </w:rPr>
        <w:t>. долл. вследстви</w:t>
      </w:r>
      <w:r w:rsidR="0062209F" w:rsidRPr="00A07E80">
        <w:rPr>
          <w:sz w:val="26"/>
          <w:szCs w:val="26"/>
          <w:lang w:val="uz-Cyrl-UZ"/>
        </w:rPr>
        <w:t>и</w:t>
      </w:r>
      <w:r w:rsidRPr="00A07E80">
        <w:rPr>
          <w:sz w:val="26"/>
          <w:szCs w:val="26"/>
          <w:lang w:val="uz-Cyrl-UZ"/>
        </w:rPr>
        <w:t xml:space="preserve"> роста финансовых обязательств резидентов (</w:t>
      </w:r>
      <w:r w:rsidR="00A07E80" w:rsidRPr="00A07E80">
        <w:rPr>
          <w:sz w:val="26"/>
          <w:szCs w:val="26"/>
          <w:lang w:val="uz-Cyrl-UZ"/>
        </w:rPr>
        <w:t>6</w:t>
      </w:r>
      <w:r w:rsidRPr="00A07E80">
        <w:rPr>
          <w:sz w:val="26"/>
          <w:szCs w:val="26"/>
          <w:lang w:val="uz-Cyrl-UZ"/>
        </w:rPr>
        <w:t>,</w:t>
      </w:r>
      <w:r w:rsidR="00A07E80" w:rsidRPr="00A07E80">
        <w:rPr>
          <w:sz w:val="26"/>
          <w:szCs w:val="26"/>
          <w:lang w:val="uz-Cyrl-UZ"/>
        </w:rPr>
        <w:t>1</w:t>
      </w:r>
      <w:r w:rsidRPr="00A07E80">
        <w:rPr>
          <w:sz w:val="26"/>
          <w:szCs w:val="26"/>
          <w:lang w:val="uz-Cyrl-UZ"/>
        </w:rPr>
        <w:t xml:space="preserve"> млрд. долл.), а также приобретения финансовых активов резидентами (</w:t>
      </w:r>
      <w:r w:rsidR="00A07E80" w:rsidRPr="00A07E80">
        <w:rPr>
          <w:sz w:val="26"/>
          <w:szCs w:val="26"/>
          <w:lang w:val="uz-Cyrl-UZ"/>
        </w:rPr>
        <w:t>5</w:t>
      </w:r>
      <w:r w:rsidR="0062209F" w:rsidRPr="00A07E80">
        <w:rPr>
          <w:sz w:val="26"/>
          <w:szCs w:val="26"/>
          <w:lang w:val="uz-Cyrl-UZ"/>
        </w:rPr>
        <w:t>,</w:t>
      </w:r>
      <w:r w:rsidR="00A07E80" w:rsidRPr="00A07E80">
        <w:rPr>
          <w:sz w:val="26"/>
          <w:szCs w:val="26"/>
          <w:lang w:val="uz-Cyrl-UZ"/>
        </w:rPr>
        <w:t>3</w:t>
      </w:r>
      <w:r w:rsidRPr="00A07E80">
        <w:rPr>
          <w:sz w:val="26"/>
          <w:szCs w:val="26"/>
          <w:lang w:val="uz-Cyrl-UZ"/>
        </w:rPr>
        <w:t xml:space="preserve"> мл</w:t>
      </w:r>
      <w:r w:rsidR="0062209F" w:rsidRPr="00A07E80">
        <w:rPr>
          <w:sz w:val="26"/>
          <w:szCs w:val="26"/>
          <w:lang w:val="uz-Cyrl-UZ"/>
        </w:rPr>
        <w:t>рд</w:t>
      </w:r>
      <w:r w:rsidRPr="00A07E80">
        <w:rPr>
          <w:sz w:val="26"/>
          <w:szCs w:val="26"/>
          <w:lang w:val="uz-Cyrl-UZ"/>
        </w:rPr>
        <w:t>. долл.).</w:t>
      </w:r>
    </w:p>
    <w:p w14:paraId="0CCA4DD6" w14:textId="27A65134" w:rsidR="003B7BEF" w:rsidRPr="00A07E80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A07E80">
        <w:rPr>
          <w:sz w:val="26"/>
          <w:szCs w:val="26"/>
          <w:lang w:val="uz-Cyrl-UZ"/>
        </w:rPr>
        <w:t xml:space="preserve">Чистая международная инвестиционная позиция Республики Узбекистан </w:t>
      </w:r>
      <w:r w:rsidR="00880259" w:rsidRPr="00A07E80">
        <w:rPr>
          <w:sz w:val="26"/>
          <w:szCs w:val="26"/>
          <w:lang w:val="uz-Cyrl-UZ"/>
        </w:rPr>
        <w:br/>
      </w:r>
      <w:r w:rsidRPr="00A07E80">
        <w:rPr>
          <w:sz w:val="26"/>
          <w:szCs w:val="26"/>
          <w:lang w:val="uz-Cyrl-UZ"/>
        </w:rPr>
        <w:t xml:space="preserve">на </w:t>
      </w:r>
      <w:r w:rsidR="004156C2" w:rsidRPr="00681355">
        <w:rPr>
          <w:sz w:val="26"/>
          <w:szCs w:val="26"/>
        </w:rPr>
        <w:t xml:space="preserve">1 октября </w:t>
      </w:r>
      <w:r w:rsidR="00A07E80" w:rsidRPr="00A07E80">
        <w:rPr>
          <w:sz w:val="26"/>
          <w:szCs w:val="26"/>
          <w:lang w:val="uz-Cyrl-UZ"/>
        </w:rPr>
        <w:t>2020 года составила 22</w:t>
      </w:r>
      <w:r w:rsidRPr="00A07E80">
        <w:rPr>
          <w:sz w:val="26"/>
          <w:szCs w:val="26"/>
          <w:lang w:val="uz-Cyrl-UZ"/>
        </w:rPr>
        <w:t>,</w:t>
      </w:r>
      <w:r w:rsidR="00A07E80" w:rsidRPr="00A07E80">
        <w:rPr>
          <w:sz w:val="26"/>
          <w:szCs w:val="26"/>
          <w:lang w:val="uz-Cyrl-UZ"/>
        </w:rPr>
        <w:t>3</w:t>
      </w:r>
      <w:r w:rsidRPr="00A07E80">
        <w:rPr>
          <w:sz w:val="26"/>
          <w:szCs w:val="26"/>
          <w:lang w:val="uz-Cyrl-UZ"/>
        </w:rPr>
        <w:t xml:space="preserve"> млрд. долл. </w:t>
      </w:r>
      <w:r w:rsidR="00880259" w:rsidRPr="00A07E80">
        <w:rPr>
          <w:sz w:val="26"/>
          <w:szCs w:val="26"/>
        </w:rPr>
        <w:t xml:space="preserve">Анализ международной инвестиционной позиции по секторам экономики показал, что по итогам </w:t>
      </w:r>
      <w:r w:rsidR="00A07E80" w:rsidRPr="00A07E80">
        <w:rPr>
          <w:spacing w:val="-4"/>
          <w:sz w:val="26"/>
          <w:szCs w:val="26"/>
        </w:rPr>
        <w:t>9 месяцев</w:t>
      </w:r>
      <w:r w:rsidR="00880259" w:rsidRPr="00A07E80">
        <w:rPr>
          <w:spacing w:val="-4"/>
          <w:sz w:val="26"/>
          <w:szCs w:val="26"/>
        </w:rPr>
        <w:t xml:space="preserve"> </w:t>
      </w:r>
      <w:r w:rsidR="00880259" w:rsidRPr="00A07E80">
        <w:rPr>
          <w:spacing w:val="-4"/>
          <w:sz w:val="26"/>
          <w:szCs w:val="26"/>
        </w:rPr>
        <w:br/>
        <w:t xml:space="preserve">2020 года </w:t>
      </w:r>
      <w:r w:rsidR="00880259" w:rsidRPr="00A07E80">
        <w:rPr>
          <w:sz w:val="26"/>
          <w:szCs w:val="26"/>
        </w:rPr>
        <w:t>сектор государственного управления и другие сектора сохраняют позицию «чистого кредитора», тогда как банковский сектор является «чистым заёмщиком»</w:t>
      </w:r>
      <w:r w:rsidRPr="00A07E80">
        <w:rPr>
          <w:sz w:val="26"/>
          <w:szCs w:val="26"/>
          <w:lang w:val="uz-Cyrl-UZ"/>
        </w:rPr>
        <w:t>.</w:t>
      </w:r>
    </w:p>
    <w:p w14:paraId="4818AFD5" w14:textId="39810B31" w:rsidR="003B7BEF" w:rsidRPr="003B7BEF" w:rsidRDefault="003B7BEF" w:rsidP="003B7BEF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7D4965">
        <w:rPr>
          <w:sz w:val="26"/>
          <w:szCs w:val="26"/>
          <w:lang w:val="uz-Cyrl-UZ"/>
        </w:rPr>
        <w:t xml:space="preserve">Совокупный внешний долг Республики Узбекистан на 1 </w:t>
      </w:r>
      <w:r w:rsidR="00A866E0" w:rsidRPr="00681355">
        <w:rPr>
          <w:sz w:val="26"/>
          <w:szCs w:val="26"/>
        </w:rPr>
        <w:t xml:space="preserve">октября </w:t>
      </w:r>
      <w:r w:rsidRPr="007D4965">
        <w:rPr>
          <w:sz w:val="26"/>
          <w:szCs w:val="26"/>
          <w:lang w:val="uz-Cyrl-UZ"/>
        </w:rPr>
        <w:t>2020 года составил 2</w:t>
      </w:r>
      <w:r w:rsidR="007D4965" w:rsidRPr="007D4965">
        <w:rPr>
          <w:sz w:val="26"/>
          <w:szCs w:val="26"/>
          <w:lang w:val="uz-Cyrl-UZ"/>
        </w:rPr>
        <w:t>9</w:t>
      </w:r>
      <w:r w:rsidRPr="007D4965">
        <w:rPr>
          <w:sz w:val="26"/>
          <w:szCs w:val="26"/>
          <w:lang w:val="uz-Cyrl-UZ"/>
        </w:rPr>
        <w:t>,</w:t>
      </w:r>
      <w:r w:rsidR="007D4965" w:rsidRPr="007D4965">
        <w:rPr>
          <w:sz w:val="26"/>
          <w:szCs w:val="26"/>
          <w:lang w:val="uz-Cyrl-UZ"/>
        </w:rPr>
        <w:t>3</w:t>
      </w:r>
      <w:r w:rsidRPr="007D4965">
        <w:rPr>
          <w:sz w:val="26"/>
          <w:szCs w:val="26"/>
          <w:lang w:val="uz-Cyrl-UZ"/>
        </w:rPr>
        <w:t xml:space="preserve"> млрд. долл.</w:t>
      </w:r>
      <w:r w:rsidR="0062209F" w:rsidRPr="007D4965">
        <w:rPr>
          <w:sz w:val="26"/>
          <w:szCs w:val="26"/>
          <w:lang w:val="uz-Cyrl-UZ"/>
        </w:rPr>
        <w:t>,</w:t>
      </w:r>
      <w:r w:rsidRPr="007D4965">
        <w:rPr>
          <w:sz w:val="26"/>
          <w:szCs w:val="26"/>
          <w:lang w:val="uz-Cyrl-UZ"/>
        </w:rPr>
        <w:t xml:space="preserve"> </w:t>
      </w:r>
      <w:r w:rsidR="0062209F" w:rsidRPr="007D4965">
        <w:rPr>
          <w:sz w:val="26"/>
          <w:szCs w:val="26"/>
          <w:lang w:val="uz-Cyrl-UZ"/>
        </w:rPr>
        <w:t>из которых 1</w:t>
      </w:r>
      <w:r w:rsidR="007D4965" w:rsidRPr="007D4965">
        <w:rPr>
          <w:sz w:val="26"/>
          <w:szCs w:val="26"/>
          <w:lang w:val="uz-Cyrl-UZ"/>
        </w:rPr>
        <w:t>8</w:t>
      </w:r>
      <w:r w:rsidRPr="007D4965">
        <w:rPr>
          <w:sz w:val="26"/>
          <w:szCs w:val="26"/>
          <w:lang w:val="uz-Cyrl-UZ"/>
        </w:rPr>
        <w:t>,</w:t>
      </w:r>
      <w:r w:rsidR="007D4965" w:rsidRPr="007D4965">
        <w:rPr>
          <w:sz w:val="26"/>
          <w:szCs w:val="26"/>
          <w:lang w:val="uz-Cyrl-UZ"/>
        </w:rPr>
        <w:t>7</w:t>
      </w:r>
      <w:r w:rsidRPr="007D4965">
        <w:rPr>
          <w:sz w:val="26"/>
          <w:szCs w:val="26"/>
          <w:lang w:val="uz-Cyrl-UZ"/>
        </w:rPr>
        <w:t xml:space="preserve"> млрд. долл. является долгом государственного сектора, а </w:t>
      </w:r>
      <w:r w:rsidR="0062209F" w:rsidRPr="007D4965">
        <w:rPr>
          <w:sz w:val="26"/>
          <w:szCs w:val="26"/>
          <w:lang w:val="uz-Cyrl-UZ"/>
        </w:rPr>
        <w:t>10</w:t>
      </w:r>
      <w:r w:rsidRPr="007D4965">
        <w:rPr>
          <w:sz w:val="26"/>
          <w:szCs w:val="26"/>
          <w:lang w:val="uz-Cyrl-UZ"/>
        </w:rPr>
        <w:t>,</w:t>
      </w:r>
      <w:r w:rsidR="007D4965" w:rsidRPr="007D4965">
        <w:rPr>
          <w:sz w:val="26"/>
          <w:szCs w:val="26"/>
          <w:lang w:val="uz-Cyrl-UZ"/>
        </w:rPr>
        <w:t>6</w:t>
      </w:r>
      <w:r w:rsidRPr="007D4965">
        <w:rPr>
          <w:sz w:val="26"/>
          <w:szCs w:val="26"/>
          <w:lang w:val="uz-Cyrl-UZ"/>
        </w:rPr>
        <w:t xml:space="preserve"> млрд. долл. – частным внешним долгом.</w:t>
      </w:r>
    </w:p>
    <w:p w14:paraId="761E54D8" w14:textId="77777777" w:rsidR="003B7BEF" w:rsidRDefault="003B7BEF" w:rsidP="003B7BEF">
      <w:pPr>
        <w:rPr>
          <w:sz w:val="26"/>
          <w:szCs w:val="26"/>
        </w:rPr>
      </w:pPr>
      <w:r w:rsidRPr="003B7BEF">
        <w:rPr>
          <w:sz w:val="26"/>
          <w:szCs w:val="26"/>
        </w:rPr>
        <w:br w:type="page"/>
      </w:r>
    </w:p>
    <w:p w14:paraId="04A9D3D7" w14:textId="09CA2E5E" w:rsidR="003947B2" w:rsidRPr="003947B2" w:rsidRDefault="003947B2" w:rsidP="003B7BEF">
      <w:pPr>
        <w:rPr>
          <w:sz w:val="20"/>
          <w:szCs w:val="20"/>
        </w:rPr>
      </w:pPr>
    </w:p>
    <w:p w14:paraId="02308BD7" w14:textId="77777777" w:rsidR="000860D7" w:rsidRPr="009E6965" w:rsidRDefault="000860D7" w:rsidP="003947B2">
      <w:pPr>
        <w:pStyle w:val="1"/>
        <w:spacing w:before="0"/>
        <w:ind w:left="709"/>
        <w:rPr>
          <w:rFonts w:ascii="Calibri" w:hAnsi="Calibri" w:cs="Calibri"/>
        </w:rPr>
      </w:pPr>
      <w:bookmarkStart w:id="2" w:name="_Toc58863424"/>
      <w:r w:rsidRPr="009E6965">
        <w:rPr>
          <w:rFonts w:ascii="Calibri" w:hAnsi="Calibri" w:cs="Calibri"/>
          <w:lang w:val="en-US"/>
        </w:rPr>
        <w:t>I</w:t>
      </w:r>
      <w:r w:rsidRPr="009E6965">
        <w:rPr>
          <w:rFonts w:ascii="Calibri" w:hAnsi="Calibri" w:cs="Calibri"/>
        </w:rPr>
        <w:t>.</w:t>
      </w:r>
      <w:r w:rsidRPr="009E6965">
        <w:rPr>
          <w:rFonts w:ascii="Calibri" w:hAnsi="Calibri" w:cs="Calibri"/>
          <w:lang w:val="en-US"/>
        </w:rPr>
        <w:t> </w:t>
      </w:r>
      <w:r w:rsidRPr="009E6965">
        <w:rPr>
          <w:rFonts w:ascii="Calibri" w:hAnsi="Calibri" w:cs="Calibri"/>
        </w:rPr>
        <w:t>ПЛАТЁЖНЫЙ БАЛАНС РЕСПУБЛИКИ УЗБЕКИСТАН</w:t>
      </w:r>
      <w:bookmarkEnd w:id="2"/>
    </w:p>
    <w:p w14:paraId="1B717B71" w14:textId="77777777" w:rsidR="003B7BEF" w:rsidRDefault="003B7BEF" w:rsidP="00F96F73">
      <w:pPr>
        <w:spacing w:line="288" w:lineRule="auto"/>
        <w:ind w:firstLine="709"/>
        <w:jc w:val="both"/>
        <w:rPr>
          <w:sz w:val="26"/>
          <w:szCs w:val="26"/>
        </w:rPr>
      </w:pPr>
    </w:p>
    <w:p w14:paraId="6B996AB4" w14:textId="77777777" w:rsidR="000860D7" w:rsidRPr="009E6965" w:rsidRDefault="000860D7" w:rsidP="000860D7">
      <w:pPr>
        <w:pStyle w:val="1"/>
        <w:tabs>
          <w:tab w:val="center" w:pos="5315"/>
        </w:tabs>
        <w:spacing w:before="0" w:after="0" w:line="288" w:lineRule="auto"/>
        <w:ind w:left="0" w:firstLine="709"/>
        <w:rPr>
          <w:rFonts w:ascii="Calibri" w:hAnsi="Calibri"/>
          <w:szCs w:val="28"/>
        </w:rPr>
      </w:pPr>
      <w:bookmarkStart w:id="3" w:name="_Toc58863425"/>
      <w:r w:rsidRPr="009E6965">
        <w:rPr>
          <w:rFonts w:ascii="Calibri" w:hAnsi="Calibri"/>
          <w:szCs w:val="28"/>
        </w:rPr>
        <w:t>СЧЁТ ТЕКУЩИХ ОПЕРАЦИЙ</w:t>
      </w:r>
      <w:bookmarkEnd w:id="3"/>
    </w:p>
    <w:p w14:paraId="779F6543" w14:textId="77777777" w:rsidR="000860D7" w:rsidRPr="009E6965" w:rsidRDefault="000860D7" w:rsidP="000860D7">
      <w:pPr>
        <w:rPr>
          <w:lang w:val="x-none"/>
        </w:rPr>
      </w:pPr>
    </w:p>
    <w:p w14:paraId="38FCAE81" w14:textId="666573D0" w:rsidR="000860D7" w:rsidRDefault="00262132" w:rsidP="00F7058A">
      <w:pPr>
        <w:spacing w:line="300" w:lineRule="auto"/>
        <w:ind w:firstLine="709"/>
        <w:jc w:val="both"/>
        <w:rPr>
          <w:color w:val="2E74B5"/>
          <w:sz w:val="26"/>
          <w:szCs w:val="26"/>
        </w:rPr>
      </w:pPr>
      <w:r w:rsidRPr="00BE02A1">
        <w:rPr>
          <w:sz w:val="26"/>
          <w:szCs w:val="26"/>
        </w:rPr>
        <w:t xml:space="preserve">По итогам </w:t>
      </w:r>
      <w:r w:rsidR="003C4772">
        <w:rPr>
          <w:sz w:val="26"/>
          <w:szCs w:val="26"/>
        </w:rPr>
        <w:t>9</w:t>
      </w:r>
      <w:r w:rsidR="00F1137B" w:rsidRPr="00BE02A1">
        <w:rPr>
          <w:sz w:val="26"/>
          <w:szCs w:val="26"/>
        </w:rPr>
        <w:t xml:space="preserve"> </w:t>
      </w:r>
      <w:r w:rsidR="003C4772">
        <w:rPr>
          <w:sz w:val="26"/>
          <w:szCs w:val="26"/>
          <w:lang w:val="uz-Cyrl-UZ"/>
        </w:rPr>
        <w:t>месяцев</w:t>
      </w:r>
      <w:r w:rsidR="00821D8A" w:rsidRPr="00BE02A1">
        <w:rPr>
          <w:sz w:val="26"/>
          <w:szCs w:val="26"/>
          <w:lang w:val="uz-Cyrl-UZ"/>
        </w:rPr>
        <w:t xml:space="preserve"> </w:t>
      </w:r>
      <w:r w:rsidRPr="00BE02A1">
        <w:rPr>
          <w:sz w:val="26"/>
          <w:szCs w:val="26"/>
        </w:rPr>
        <w:t>20</w:t>
      </w:r>
      <w:r w:rsidR="00F1137B" w:rsidRPr="00BE02A1">
        <w:rPr>
          <w:sz w:val="26"/>
          <w:szCs w:val="26"/>
          <w:lang w:val="uz-Cyrl-UZ"/>
        </w:rPr>
        <w:t>20</w:t>
      </w:r>
      <w:r w:rsidRPr="00BE02A1">
        <w:rPr>
          <w:sz w:val="26"/>
          <w:szCs w:val="26"/>
        </w:rPr>
        <w:t xml:space="preserve"> года сальдо счёта</w:t>
      </w:r>
      <w:r w:rsidR="000860D7" w:rsidRPr="00BE02A1">
        <w:rPr>
          <w:sz w:val="26"/>
          <w:szCs w:val="26"/>
        </w:rPr>
        <w:t xml:space="preserve"> текущих операций было отрицательным </w:t>
      </w:r>
      <w:r w:rsidRPr="00BE02A1">
        <w:rPr>
          <w:sz w:val="26"/>
          <w:szCs w:val="26"/>
        </w:rPr>
        <w:t xml:space="preserve">и составило </w:t>
      </w:r>
      <w:r w:rsidR="006C4BF1">
        <w:rPr>
          <w:sz w:val="26"/>
          <w:szCs w:val="26"/>
        </w:rPr>
        <w:t>434</w:t>
      </w:r>
      <w:r w:rsidR="00526C20" w:rsidRPr="00BE02A1">
        <w:rPr>
          <w:sz w:val="26"/>
          <w:szCs w:val="26"/>
          <w:lang w:val="uz-Cyrl-UZ"/>
        </w:rPr>
        <w:t>,</w:t>
      </w:r>
      <w:r w:rsidR="006C4BF1">
        <w:rPr>
          <w:sz w:val="26"/>
          <w:szCs w:val="26"/>
          <w:lang w:val="uz-Cyrl-UZ"/>
        </w:rPr>
        <w:t>2</w:t>
      </w:r>
      <w:r w:rsidRPr="00BE02A1">
        <w:rPr>
          <w:sz w:val="26"/>
          <w:szCs w:val="26"/>
        </w:rPr>
        <w:t xml:space="preserve"> мл</w:t>
      </w:r>
      <w:r w:rsidR="006C4BF1">
        <w:rPr>
          <w:sz w:val="26"/>
          <w:szCs w:val="26"/>
        </w:rPr>
        <w:t>н</w:t>
      </w:r>
      <w:r w:rsidRPr="00BE02A1">
        <w:rPr>
          <w:sz w:val="26"/>
          <w:szCs w:val="26"/>
        </w:rPr>
        <w:t>. долл</w:t>
      </w:r>
      <w:r w:rsidRPr="00877ECC">
        <w:rPr>
          <w:sz w:val="26"/>
          <w:szCs w:val="26"/>
        </w:rPr>
        <w:t xml:space="preserve">. </w:t>
      </w:r>
      <w:r w:rsidRPr="00877ECC">
        <w:rPr>
          <w:i/>
          <w:sz w:val="26"/>
          <w:szCs w:val="26"/>
        </w:rPr>
        <w:t>(</w:t>
      </w:r>
      <w:r w:rsidR="00F00FFD" w:rsidRPr="00877ECC">
        <w:rPr>
          <w:i/>
          <w:sz w:val="26"/>
          <w:szCs w:val="26"/>
        </w:rPr>
        <w:t>1</w:t>
      </w:r>
      <w:r w:rsidRPr="00877ECC">
        <w:rPr>
          <w:i/>
          <w:sz w:val="26"/>
          <w:szCs w:val="26"/>
        </w:rPr>
        <w:t>,</w:t>
      </w:r>
      <w:r w:rsidR="00D916BD" w:rsidRPr="00877ECC">
        <w:rPr>
          <w:i/>
          <w:sz w:val="26"/>
          <w:szCs w:val="26"/>
        </w:rPr>
        <w:t>8</w:t>
      </w:r>
      <w:r w:rsidRPr="00877ECC">
        <w:rPr>
          <w:i/>
          <w:sz w:val="26"/>
          <w:szCs w:val="26"/>
        </w:rPr>
        <w:t xml:space="preserve"> млрд. долл. </w:t>
      </w:r>
      <w:r w:rsidR="006C4BF1" w:rsidRPr="00877ECC">
        <w:rPr>
          <w:i/>
          <w:sz w:val="26"/>
          <w:szCs w:val="26"/>
        </w:rPr>
        <w:t>за</w:t>
      </w:r>
      <w:r w:rsidR="00F00FFD" w:rsidRPr="00877ECC">
        <w:rPr>
          <w:i/>
          <w:sz w:val="26"/>
          <w:szCs w:val="26"/>
        </w:rPr>
        <w:t xml:space="preserve"> </w:t>
      </w:r>
      <w:r w:rsidR="006C4BF1" w:rsidRPr="00877ECC">
        <w:rPr>
          <w:i/>
          <w:sz w:val="26"/>
          <w:szCs w:val="26"/>
        </w:rPr>
        <w:t>9</w:t>
      </w:r>
      <w:r w:rsidR="00F00FFD" w:rsidRPr="00877ECC">
        <w:rPr>
          <w:i/>
          <w:sz w:val="26"/>
          <w:szCs w:val="26"/>
        </w:rPr>
        <w:t xml:space="preserve"> </w:t>
      </w:r>
      <w:r w:rsidR="006C4BF1" w:rsidRPr="00877ECC">
        <w:rPr>
          <w:i/>
          <w:sz w:val="26"/>
          <w:szCs w:val="26"/>
          <w:lang w:val="uz-Cyrl-UZ"/>
        </w:rPr>
        <w:t>месяцев</w:t>
      </w:r>
      <w:r w:rsidRPr="00877ECC">
        <w:rPr>
          <w:i/>
          <w:sz w:val="26"/>
          <w:szCs w:val="26"/>
        </w:rPr>
        <w:t xml:space="preserve"> 201</w:t>
      </w:r>
      <w:r w:rsidR="00F00FFD" w:rsidRPr="00877ECC">
        <w:rPr>
          <w:i/>
          <w:sz w:val="26"/>
          <w:szCs w:val="26"/>
        </w:rPr>
        <w:t>9</w:t>
      </w:r>
      <w:r w:rsidRPr="00877ECC">
        <w:rPr>
          <w:i/>
          <w:sz w:val="26"/>
          <w:szCs w:val="26"/>
        </w:rPr>
        <w:t xml:space="preserve"> год</w:t>
      </w:r>
      <w:r w:rsidR="00487850" w:rsidRPr="00877ECC">
        <w:rPr>
          <w:i/>
          <w:sz w:val="26"/>
          <w:szCs w:val="26"/>
        </w:rPr>
        <w:t>а</w:t>
      </w:r>
      <w:r w:rsidRPr="00877ECC">
        <w:rPr>
          <w:i/>
          <w:sz w:val="26"/>
          <w:szCs w:val="26"/>
        </w:rPr>
        <w:t>)</w:t>
      </w:r>
      <w:r w:rsidR="000860D7" w:rsidRPr="00877ECC">
        <w:rPr>
          <w:sz w:val="26"/>
          <w:szCs w:val="26"/>
        </w:rPr>
        <w:t xml:space="preserve">. </w:t>
      </w:r>
      <w:r w:rsidR="00E85217" w:rsidRPr="00877ECC">
        <w:rPr>
          <w:sz w:val="26"/>
          <w:szCs w:val="26"/>
        </w:rPr>
        <w:br/>
      </w:r>
      <w:r w:rsidR="000860D7" w:rsidRPr="00F7058A">
        <w:rPr>
          <w:sz w:val="26"/>
          <w:szCs w:val="26"/>
        </w:rPr>
        <w:t>При этом</w:t>
      </w:r>
      <w:r w:rsidR="00455301" w:rsidRPr="00F7058A">
        <w:rPr>
          <w:sz w:val="26"/>
          <w:szCs w:val="26"/>
        </w:rPr>
        <w:t>,</w:t>
      </w:r>
      <w:r w:rsidR="000860D7" w:rsidRPr="00F7058A">
        <w:rPr>
          <w:sz w:val="26"/>
          <w:szCs w:val="26"/>
        </w:rPr>
        <w:t xml:space="preserve"> </w:t>
      </w:r>
      <w:r w:rsidR="001E0695" w:rsidRPr="00F7058A">
        <w:rPr>
          <w:sz w:val="26"/>
          <w:szCs w:val="26"/>
        </w:rPr>
        <w:t>наблюда</w:t>
      </w:r>
      <w:r w:rsidR="00F7058A" w:rsidRPr="00F7058A">
        <w:rPr>
          <w:sz w:val="26"/>
          <w:szCs w:val="26"/>
        </w:rPr>
        <w:t>ющееся</w:t>
      </w:r>
      <w:r w:rsidR="001E0695" w:rsidRPr="00F7058A">
        <w:rPr>
          <w:sz w:val="26"/>
          <w:szCs w:val="26"/>
        </w:rPr>
        <w:t xml:space="preserve"> </w:t>
      </w:r>
      <w:r w:rsidR="004F4254" w:rsidRPr="00F7058A">
        <w:rPr>
          <w:sz w:val="26"/>
          <w:szCs w:val="26"/>
        </w:rPr>
        <w:t>сокращение</w:t>
      </w:r>
      <w:r w:rsidR="00E85217" w:rsidRPr="00F7058A">
        <w:rPr>
          <w:sz w:val="26"/>
          <w:szCs w:val="26"/>
        </w:rPr>
        <w:t xml:space="preserve"> о</w:t>
      </w:r>
      <w:r w:rsidR="000860D7" w:rsidRPr="00F7058A">
        <w:rPr>
          <w:sz w:val="26"/>
          <w:szCs w:val="26"/>
        </w:rPr>
        <w:t>трицательно</w:t>
      </w:r>
      <w:r w:rsidR="00E85217" w:rsidRPr="00F7058A">
        <w:rPr>
          <w:sz w:val="26"/>
          <w:szCs w:val="26"/>
        </w:rPr>
        <w:t>го</w:t>
      </w:r>
      <w:r w:rsidR="000860D7" w:rsidRPr="00F7058A">
        <w:rPr>
          <w:sz w:val="26"/>
          <w:szCs w:val="26"/>
        </w:rPr>
        <w:t xml:space="preserve"> сальдо текущего </w:t>
      </w:r>
      <w:r w:rsidR="00F7058A" w:rsidRPr="00F7058A">
        <w:rPr>
          <w:sz w:val="26"/>
          <w:szCs w:val="26"/>
        </w:rPr>
        <w:t xml:space="preserve">счета объясняется постепенным восстановлением импорта под влиянием пандемии, </w:t>
      </w:r>
      <w:r w:rsidR="008A1A43" w:rsidRPr="00F7058A">
        <w:rPr>
          <w:sz w:val="26"/>
          <w:szCs w:val="26"/>
        </w:rPr>
        <w:t>сокращением первичных доходов, а также</w:t>
      </w:r>
      <w:r w:rsidR="009A5EC3" w:rsidRPr="00F7058A">
        <w:rPr>
          <w:sz w:val="26"/>
          <w:szCs w:val="26"/>
        </w:rPr>
        <w:t xml:space="preserve"> </w:t>
      </w:r>
      <w:r w:rsidR="00E85217" w:rsidRPr="00F7058A">
        <w:rPr>
          <w:sz w:val="26"/>
          <w:szCs w:val="26"/>
        </w:rPr>
        <w:t>сохранени</w:t>
      </w:r>
      <w:r w:rsidR="008A1A43" w:rsidRPr="00F7058A">
        <w:rPr>
          <w:sz w:val="26"/>
          <w:szCs w:val="26"/>
        </w:rPr>
        <w:t>ем</w:t>
      </w:r>
      <w:r w:rsidR="00E85217" w:rsidRPr="00F7058A">
        <w:rPr>
          <w:sz w:val="26"/>
          <w:szCs w:val="26"/>
        </w:rPr>
        <w:t xml:space="preserve"> объёмов</w:t>
      </w:r>
      <w:r w:rsidR="00487850" w:rsidRPr="00F7058A">
        <w:rPr>
          <w:sz w:val="26"/>
          <w:szCs w:val="26"/>
        </w:rPr>
        <w:t xml:space="preserve"> </w:t>
      </w:r>
      <w:r w:rsidR="009A5EC3" w:rsidRPr="00F7058A">
        <w:rPr>
          <w:sz w:val="26"/>
          <w:szCs w:val="26"/>
        </w:rPr>
        <w:t>трансграничных денежных переводов</w:t>
      </w:r>
      <w:r w:rsidR="008A1A43" w:rsidRPr="00F7058A">
        <w:rPr>
          <w:sz w:val="26"/>
          <w:szCs w:val="26"/>
        </w:rPr>
        <w:t xml:space="preserve"> на уровне аналогичного периода прошлого года</w:t>
      </w:r>
      <w:r w:rsidR="009A5EC3" w:rsidRPr="00F7058A">
        <w:rPr>
          <w:sz w:val="26"/>
          <w:szCs w:val="26"/>
        </w:rPr>
        <w:t>.</w:t>
      </w:r>
      <w:r w:rsidR="000860D7" w:rsidRPr="00F7058A">
        <w:rPr>
          <w:i/>
          <w:sz w:val="26"/>
          <w:szCs w:val="26"/>
        </w:rPr>
        <w:t xml:space="preserve"> </w:t>
      </w:r>
      <w:r w:rsidR="000860D7" w:rsidRPr="00BE02A1">
        <w:rPr>
          <w:color w:val="2E74B5"/>
          <w:sz w:val="26"/>
          <w:szCs w:val="26"/>
        </w:rPr>
        <w:t xml:space="preserve">(Диаграмма </w:t>
      </w:r>
      <w:r w:rsidR="001B170C" w:rsidRPr="00BE02A1">
        <w:rPr>
          <w:color w:val="2E74B5"/>
          <w:sz w:val="26"/>
          <w:szCs w:val="26"/>
        </w:rPr>
        <w:t>1</w:t>
      </w:r>
      <w:r w:rsidR="004A7153" w:rsidRPr="00BE02A1">
        <w:rPr>
          <w:color w:val="2E74B5"/>
          <w:sz w:val="26"/>
          <w:szCs w:val="26"/>
        </w:rPr>
        <w:t>)</w:t>
      </w:r>
      <w:r w:rsidR="00920AD2" w:rsidRPr="00BE02A1">
        <w:rPr>
          <w:color w:val="2E74B5"/>
          <w:sz w:val="26"/>
          <w:szCs w:val="26"/>
        </w:rPr>
        <w:t>.</w:t>
      </w:r>
    </w:p>
    <w:p w14:paraId="50BF6BBF" w14:textId="77777777" w:rsidR="00704FB5" w:rsidRPr="003947B2" w:rsidRDefault="00704FB5" w:rsidP="000860D7">
      <w:pPr>
        <w:spacing w:line="288" w:lineRule="auto"/>
        <w:ind w:firstLine="709"/>
        <w:jc w:val="both"/>
        <w:rPr>
          <w:sz w:val="10"/>
          <w:szCs w:val="10"/>
        </w:rPr>
      </w:pPr>
    </w:p>
    <w:p w14:paraId="5A9552E8" w14:textId="77777777" w:rsidR="000860D7" w:rsidRPr="00F7058A" w:rsidRDefault="000860D7" w:rsidP="000D1AC4">
      <w:pPr>
        <w:spacing w:line="360" w:lineRule="auto"/>
        <w:jc w:val="right"/>
      </w:pPr>
      <w:r w:rsidRPr="00F7058A">
        <w:t xml:space="preserve">Диаграмма </w:t>
      </w:r>
      <w:r w:rsidR="001B170C" w:rsidRPr="00F7058A">
        <w:t>1</w:t>
      </w:r>
    </w:p>
    <w:p w14:paraId="16F8462E" w14:textId="77777777" w:rsidR="000860D7" w:rsidRPr="00F7058A" w:rsidRDefault="000860D7" w:rsidP="000D1AC4">
      <w:pPr>
        <w:spacing w:line="360" w:lineRule="auto"/>
        <w:jc w:val="center"/>
        <w:rPr>
          <w:b/>
          <w:noProof/>
          <w:sz w:val="28"/>
          <w:szCs w:val="28"/>
        </w:rPr>
      </w:pPr>
      <w:r w:rsidRPr="00F7058A">
        <w:rPr>
          <w:b/>
          <w:noProof/>
          <w:sz w:val="28"/>
          <w:szCs w:val="28"/>
        </w:rPr>
        <w:t>САЛЬДО ПО КОМПОНЕНТАМ СЧЁТА ТЕКУЩИХ ОПЕРАЦИЙ</w:t>
      </w:r>
    </w:p>
    <w:p w14:paraId="4DA90656" w14:textId="77777777" w:rsidR="000860D7" w:rsidRPr="009E6965" w:rsidRDefault="000860D7" w:rsidP="000860D7">
      <w:pPr>
        <w:spacing w:line="288" w:lineRule="auto"/>
        <w:jc w:val="right"/>
        <w:rPr>
          <w:i/>
        </w:rPr>
      </w:pPr>
      <w:r w:rsidRPr="00F7058A">
        <w:rPr>
          <w:i/>
        </w:rPr>
        <w:t>(млн. долл.)</w:t>
      </w:r>
    </w:p>
    <w:p w14:paraId="6864F0D9" w14:textId="50E7B6C7" w:rsidR="000860D7" w:rsidRDefault="00E162F9" w:rsidP="000860D7">
      <w:pPr>
        <w:spacing w:line="288" w:lineRule="auto"/>
        <w:rPr>
          <w:rFonts w:cs="Arial"/>
          <w:i/>
        </w:rPr>
      </w:pPr>
      <w:r>
        <w:rPr>
          <w:noProof/>
        </w:rPr>
        <w:drawing>
          <wp:inline distT="0" distB="0" distL="0" distR="0" wp14:anchorId="645BE21B" wp14:editId="2B8DDD11">
            <wp:extent cx="6414448" cy="3780790"/>
            <wp:effectExtent l="0" t="0" r="571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78AC59" w14:textId="77777777" w:rsidR="00704FB5" w:rsidRPr="00DD4A8C" w:rsidRDefault="00704FB5" w:rsidP="000860D7">
      <w:pPr>
        <w:spacing w:line="288" w:lineRule="auto"/>
        <w:rPr>
          <w:rFonts w:cs="Arial"/>
          <w:i/>
          <w:sz w:val="16"/>
          <w:szCs w:val="16"/>
        </w:rPr>
      </w:pPr>
    </w:p>
    <w:p w14:paraId="47787AF1" w14:textId="363DDA56" w:rsidR="007734C7" w:rsidRDefault="0029474D" w:rsidP="00DD4A8C">
      <w:pPr>
        <w:spacing w:line="300" w:lineRule="auto"/>
        <w:ind w:firstLine="709"/>
        <w:jc w:val="both"/>
        <w:rPr>
          <w:color w:val="0070C0"/>
          <w:sz w:val="26"/>
          <w:szCs w:val="26"/>
        </w:rPr>
      </w:pPr>
      <w:r w:rsidRPr="007E1657">
        <w:rPr>
          <w:noProof/>
          <w:sz w:val="26"/>
          <w:szCs w:val="26"/>
        </w:rPr>
        <w:t>За</w:t>
      </w:r>
      <w:r w:rsidR="00100F8A" w:rsidRPr="007E1657">
        <w:rPr>
          <w:noProof/>
          <w:sz w:val="26"/>
          <w:szCs w:val="26"/>
        </w:rPr>
        <w:t xml:space="preserve"> </w:t>
      </w:r>
      <w:r w:rsidRPr="007E1657">
        <w:rPr>
          <w:noProof/>
          <w:sz w:val="26"/>
          <w:szCs w:val="26"/>
        </w:rPr>
        <w:t>9</w:t>
      </w:r>
      <w:r w:rsidR="00100F8A" w:rsidRPr="007E1657">
        <w:rPr>
          <w:noProof/>
          <w:sz w:val="26"/>
          <w:szCs w:val="26"/>
        </w:rPr>
        <w:t xml:space="preserve"> </w:t>
      </w:r>
      <w:r w:rsidRPr="007E1657">
        <w:rPr>
          <w:noProof/>
          <w:sz w:val="26"/>
          <w:szCs w:val="26"/>
        </w:rPr>
        <w:t>месяцев</w:t>
      </w:r>
      <w:r w:rsidR="00100F8A" w:rsidRPr="007E1657">
        <w:rPr>
          <w:noProof/>
          <w:sz w:val="26"/>
          <w:szCs w:val="26"/>
        </w:rPr>
        <w:t xml:space="preserve"> 2020 г</w:t>
      </w:r>
      <w:r w:rsidR="00BE02A1" w:rsidRPr="007E1657">
        <w:rPr>
          <w:noProof/>
          <w:sz w:val="26"/>
          <w:szCs w:val="26"/>
        </w:rPr>
        <w:t>ода в части доходов текущего счё</w:t>
      </w:r>
      <w:r w:rsidR="00AB2BD8" w:rsidRPr="007E1657">
        <w:rPr>
          <w:noProof/>
          <w:sz w:val="26"/>
          <w:szCs w:val="26"/>
        </w:rPr>
        <w:t>та п</w:t>
      </w:r>
      <w:r w:rsidR="00100F8A" w:rsidRPr="007E1657">
        <w:rPr>
          <w:noProof/>
          <w:sz w:val="26"/>
          <w:szCs w:val="26"/>
        </w:rPr>
        <w:t>о всем компонентам</w:t>
      </w:r>
      <w:r w:rsidR="00AB2BD8" w:rsidRPr="007E1657">
        <w:rPr>
          <w:noProof/>
          <w:sz w:val="26"/>
          <w:szCs w:val="26"/>
        </w:rPr>
        <w:t>, кроме</w:t>
      </w:r>
      <w:r w:rsidR="007E1657" w:rsidRPr="007E1657">
        <w:rPr>
          <w:noProof/>
          <w:sz w:val="26"/>
          <w:szCs w:val="26"/>
        </w:rPr>
        <w:t xml:space="preserve"> торговли</w:t>
      </w:r>
      <w:r w:rsidR="00AB2BD8" w:rsidRPr="007E1657">
        <w:rPr>
          <w:noProof/>
          <w:sz w:val="26"/>
          <w:szCs w:val="26"/>
        </w:rPr>
        <w:t xml:space="preserve"> товар</w:t>
      </w:r>
      <w:r w:rsidR="007E1657" w:rsidRPr="007E1657">
        <w:rPr>
          <w:noProof/>
          <w:sz w:val="26"/>
          <w:szCs w:val="26"/>
        </w:rPr>
        <w:t>ами</w:t>
      </w:r>
      <w:r w:rsidR="00AB2BD8" w:rsidRPr="007E1657">
        <w:rPr>
          <w:noProof/>
          <w:sz w:val="26"/>
          <w:szCs w:val="26"/>
        </w:rPr>
        <w:t>,</w:t>
      </w:r>
      <w:r w:rsidR="00100F8A" w:rsidRPr="007E1657">
        <w:rPr>
          <w:noProof/>
          <w:sz w:val="26"/>
          <w:szCs w:val="26"/>
        </w:rPr>
        <w:t xml:space="preserve"> наблюдалось сокращение по сравнению с аналогичными показателями соответствующего периода прошлого года, в то время, к</w:t>
      </w:r>
      <w:r w:rsidR="00BE02A1" w:rsidRPr="007E1657">
        <w:rPr>
          <w:noProof/>
          <w:sz w:val="26"/>
          <w:szCs w:val="26"/>
        </w:rPr>
        <w:t>ак в части расходов текущего счё</w:t>
      </w:r>
      <w:r w:rsidR="00100F8A" w:rsidRPr="007E1657">
        <w:rPr>
          <w:noProof/>
          <w:sz w:val="26"/>
          <w:szCs w:val="26"/>
        </w:rPr>
        <w:t xml:space="preserve">та </w:t>
      </w:r>
      <w:r w:rsidR="00AB2BD8" w:rsidRPr="007E1657">
        <w:rPr>
          <w:noProof/>
          <w:sz w:val="26"/>
          <w:szCs w:val="26"/>
        </w:rPr>
        <w:t xml:space="preserve">по первичным доходам наблюдалось увеличение, а </w:t>
      </w:r>
      <w:r w:rsidR="00100F8A" w:rsidRPr="007E1657">
        <w:rPr>
          <w:noProof/>
          <w:sz w:val="26"/>
          <w:szCs w:val="26"/>
        </w:rPr>
        <w:t>по товарам, услугам и вторичным доходам наблюдалось сокращен</w:t>
      </w:r>
      <w:r w:rsidR="00AB2BD8" w:rsidRPr="007E1657">
        <w:rPr>
          <w:noProof/>
          <w:sz w:val="26"/>
          <w:szCs w:val="26"/>
        </w:rPr>
        <w:t xml:space="preserve">ие </w:t>
      </w:r>
      <w:r w:rsidR="00D87E45" w:rsidRPr="007E1657">
        <w:rPr>
          <w:color w:val="0070C0"/>
          <w:sz w:val="26"/>
          <w:szCs w:val="26"/>
        </w:rPr>
        <w:t>(Таблица 1).</w:t>
      </w:r>
    </w:p>
    <w:p w14:paraId="65D9AC9B" w14:textId="77777777" w:rsidR="007734C7" w:rsidRDefault="007734C7">
      <w:pPr>
        <w:rPr>
          <w:color w:val="0070C0"/>
          <w:sz w:val="26"/>
          <w:szCs w:val="26"/>
        </w:rPr>
        <w:sectPr w:rsidR="007734C7" w:rsidSect="007734C7">
          <w:footerReference w:type="first" r:id="rId20"/>
          <w:pgSz w:w="11906" w:h="16838" w:code="9"/>
          <w:pgMar w:top="851" w:right="851" w:bottom="1134" w:left="1134" w:header="709" w:footer="0" w:gutter="0"/>
          <w:cols w:space="708"/>
          <w:titlePg/>
          <w:docGrid w:linePitch="360"/>
        </w:sectPr>
      </w:pPr>
    </w:p>
    <w:p w14:paraId="58CE7541" w14:textId="77777777" w:rsidR="000860D7" w:rsidRPr="007E1657" w:rsidRDefault="000860D7" w:rsidP="00D6068A">
      <w:pPr>
        <w:tabs>
          <w:tab w:val="left" w:pos="4820"/>
          <w:tab w:val="left" w:pos="6521"/>
        </w:tabs>
        <w:spacing w:line="300" w:lineRule="auto"/>
        <w:jc w:val="right"/>
        <w:rPr>
          <w:noProof/>
        </w:rPr>
      </w:pPr>
      <w:r w:rsidRPr="007E1657">
        <w:rPr>
          <w:noProof/>
        </w:rPr>
        <w:t xml:space="preserve">Таблица </w:t>
      </w:r>
      <w:r w:rsidR="001B170C" w:rsidRPr="007E1657">
        <w:rPr>
          <w:noProof/>
        </w:rPr>
        <w:t>1</w:t>
      </w:r>
    </w:p>
    <w:p w14:paraId="0375233F" w14:textId="77777777" w:rsidR="000860D7" w:rsidRPr="007E1657" w:rsidRDefault="000860D7" w:rsidP="00D6068A">
      <w:pPr>
        <w:tabs>
          <w:tab w:val="left" w:pos="4820"/>
          <w:tab w:val="left" w:pos="5103"/>
          <w:tab w:val="left" w:pos="6521"/>
        </w:tabs>
        <w:spacing w:before="60" w:line="300" w:lineRule="auto"/>
        <w:jc w:val="center"/>
        <w:rPr>
          <w:b/>
          <w:noProof/>
          <w:sz w:val="28"/>
          <w:szCs w:val="28"/>
        </w:rPr>
      </w:pPr>
      <w:r w:rsidRPr="007E1657">
        <w:rPr>
          <w:b/>
          <w:noProof/>
          <w:sz w:val="28"/>
          <w:szCs w:val="28"/>
        </w:rPr>
        <w:t>СТРУКТУРА ТЕКУЩИХ ДОХОДОВ И РАСХОДОВ</w:t>
      </w:r>
    </w:p>
    <w:p w14:paraId="3FD5D931" w14:textId="77777777" w:rsidR="000860D7" w:rsidRPr="009E6965" w:rsidRDefault="000860D7" w:rsidP="00D6068A">
      <w:pPr>
        <w:tabs>
          <w:tab w:val="left" w:pos="4820"/>
          <w:tab w:val="left" w:pos="5103"/>
          <w:tab w:val="left" w:pos="6521"/>
        </w:tabs>
        <w:spacing w:line="300" w:lineRule="auto"/>
        <w:jc w:val="right"/>
        <w:rPr>
          <w:i/>
          <w:noProof/>
        </w:rPr>
      </w:pPr>
      <w:r w:rsidRPr="007E1657">
        <w:rPr>
          <w:i/>
          <w:noProof/>
        </w:rPr>
        <w:t>(млн. долл.)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559"/>
      </w:tblGrid>
      <w:tr w:rsidR="007734C7" w:rsidRPr="007734C7" w14:paraId="335AAA0B" w14:textId="77777777" w:rsidTr="0024652F">
        <w:trPr>
          <w:trHeight w:val="332"/>
        </w:trPr>
        <w:tc>
          <w:tcPr>
            <w:tcW w:w="212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0885285" w14:textId="77777777" w:rsidR="007734C7" w:rsidRPr="00970CF5" w:rsidRDefault="007734C7" w:rsidP="00970CF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68D2A616" w14:textId="012D3EED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2019г</w:t>
            </w:r>
            <w:r w:rsidR="007741F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43A77CD" w14:textId="77777777" w:rsidR="007734C7" w:rsidRPr="00970CF5" w:rsidRDefault="007734C7" w:rsidP="00970CF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0212DD33" w14:textId="687DF3EE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 месяцев </w:t>
            </w: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2020г</w:t>
            </w:r>
            <w:r w:rsidR="007741F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28BCAC65" w14:textId="77777777" w:rsidR="007734C7" w:rsidRPr="00970CF5" w:rsidRDefault="007734C7" w:rsidP="00970CF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692E6161" w14:textId="5E733097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Изменение</w:t>
            </w: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 xml:space="preserve">(по отношению </w:t>
            </w: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 xml:space="preserve">к 9 месяцев </w:t>
            </w: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2019г</w:t>
            </w:r>
            <w:r w:rsidR="007741F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734C7" w:rsidRPr="007734C7" w14:paraId="4BD7F1B6" w14:textId="77777777" w:rsidTr="00E54FF2">
        <w:trPr>
          <w:trHeight w:val="407"/>
        </w:trPr>
        <w:tc>
          <w:tcPr>
            <w:tcW w:w="212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83A3FBD" w14:textId="77777777" w:rsidR="007734C7" w:rsidRPr="00970CF5" w:rsidRDefault="007734C7" w:rsidP="00970CF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DAC0409" w14:textId="77777777" w:rsidR="007734C7" w:rsidRPr="00970CF5" w:rsidRDefault="007734C7" w:rsidP="00970CF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3B23A6F6" w14:textId="2CAB97EB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61C8EF1A" w14:textId="38A9B047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74899A13" w14:textId="00C421BC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III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5DE8BEBD" w14:textId="77777777" w:rsidR="007734C7" w:rsidRPr="00970CF5" w:rsidRDefault="007734C7" w:rsidP="00970CF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44EA51F8" w14:textId="4096930E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IV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C5773DA" w14:textId="77777777" w:rsidR="007734C7" w:rsidRPr="00970CF5" w:rsidRDefault="007734C7" w:rsidP="00970CF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72046D73" w14:textId="0E641E7F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2EE7CD57" w14:textId="2B7E4F13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14:paraId="0DBD4020" w14:textId="4E502AF4" w:rsidR="007734C7" w:rsidRPr="00970CF5" w:rsidRDefault="007734C7" w:rsidP="007741F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III </w:t>
            </w:r>
            <w:proofErr w:type="spellStart"/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051C3F9" w14:textId="77777777" w:rsidR="007734C7" w:rsidRPr="00970CF5" w:rsidRDefault="007734C7" w:rsidP="00970CF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474D" w:rsidRPr="007734C7" w14:paraId="4CA1F812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3660AD2F" w14:textId="77777777" w:rsidR="0029474D" w:rsidRPr="00970CF5" w:rsidRDefault="0029474D" w:rsidP="0029474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Доходы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35E0A44A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25 991,0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060B77EA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5 448,5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0103F4FF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6 440,7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0FDA9BD4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7 601,9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5098C88A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19 491,2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10524824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6 499,8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3FA63B62" w14:textId="4A853DFD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17 402,4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6741022E" w14:textId="6B8DF843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4 996,0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43FD87E9" w14:textId="2544A602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4 466,9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7053D061" w14:textId="2B586F00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7 939,5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5A6E182A" w14:textId="2E4457C3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b/>
                <w:bCs/>
                <w:color w:val="000000"/>
                <w:sz w:val="18"/>
                <w:szCs w:val="18"/>
              </w:rPr>
              <w:t>-10,7%</w:t>
            </w:r>
          </w:p>
        </w:tc>
      </w:tr>
      <w:tr w:rsidR="0029474D" w:rsidRPr="007734C7" w14:paraId="051F7D16" w14:textId="77777777" w:rsidTr="00E54FF2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7CB6AB31" w14:textId="77777777" w:rsidR="0029474D" w:rsidRPr="00970CF5" w:rsidRDefault="0029474D" w:rsidP="0029474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D2832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16 993,4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DDE29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409BD2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A6815D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4 996,2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BD777F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12 880,1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9E0B2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1E5346" w14:textId="3A544A5D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12 019,9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6D6D30" w14:textId="28B71F9F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3 212,5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028C3B" w14:textId="2FB02515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2 893,2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CA52FA" w14:textId="64054431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5 914,2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1DE3837" w14:textId="64B1CF6A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-6,7%</w:t>
            </w:r>
          </w:p>
        </w:tc>
      </w:tr>
      <w:tr w:rsidR="0029474D" w:rsidRPr="007734C7" w14:paraId="347AC51E" w14:textId="77777777" w:rsidTr="00E54FF2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240E6612" w14:textId="77777777" w:rsidR="0029474D" w:rsidRPr="00970CF5" w:rsidRDefault="0029474D" w:rsidP="0029474D">
            <w:pPr>
              <w:ind w:firstLineChars="200" w:firstLine="360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76E9967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13 898,6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FFEE97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70FF7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04F4DD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4 146,6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326F18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10 605,7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DCB70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3 292,9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36629B6" w14:textId="47877EBB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10 758,2</w:t>
            </w:r>
            <w:r w:rsidR="00443562">
              <w:rPr>
                <w:rFonts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15AFE5E" w14:textId="2EA9FD44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2 609,6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ADD080E" w14:textId="45006460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2 579,5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C8AEBDC" w14:textId="1045E31B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5 569,0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8872A9E" w14:textId="7FA19256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1,4%</w:t>
            </w:r>
          </w:p>
        </w:tc>
      </w:tr>
      <w:tr w:rsidR="0029474D" w:rsidRPr="007734C7" w14:paraId="737D4B5A" w14:textId="77777777" w:rsidTr="00E54FF2">
        <w:trPr>
          <w:trHeight w:val="397"/>
        </w:trPr>
        <w:tc>
          <w:tcPr>
            <w:tcW w:w="21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64E8E1F1" w14:textId="77777777" w:rsidR="0029474D" w:rsidRPr="00970CF5" w:rsidRDefault="0029474D" w:rsidP="0029474D">
            <w:pPr>
              <w:ind w:left="594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Без золота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5530D6C8" w14:textId="77777777" w:rsidR="0029474D" w:rsidRPr="00970CF5" w:rsidRDefault="0029474D" w:rsidP="0029474D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8 980,4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4DAC96A4" w14:textId="77777777" w:rsidR="0029474D" w:rsidRPr="00970CF5" w:rsidRDefault="0029474D" w:rsidP="0029474D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1 813,6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711BDF33" w14:textId="77777777" w:rsidR="0029474D" w:rsidRPr="00970CF5" w:rsidRDefault="0029474D" w:rsidP="0029474D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2 550,9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554EAE9F" w14:textId="77777777" w:rsidR="0029474D" w:rsidRPr="00970CF5" w:rsidRDefault="0029474D" w:rsidP="0029474D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2 258,2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468DF6C8" w14:textId="77777777" w:rsidR="0029474D" w:rsidRPr="00970CF5" w:rsidRDefault="0029474D" w:rsidP="0029474D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6 622,7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4F413B82" w14:textId="77777777" w:rsidR="0029474D" w:rsidRPr="00970CF5" w:rsidRDefault="0029474D" w:rsidP="0029474D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2 357,6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1494D6CD" w14:textId="631EFB94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i/>
                <w:iCs/>
                <w:color w:val="000000"/>
                <w:sz w:val="18"/>
                <w:szCs w:val="18"/>
              </w:rPr>
              <w:t>4 953,7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2D013185" w14:textId="231C17E0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i/>
                <w:iCs/>
                <w:color w:val="000000"/>
                <w:sz w:val="18"/>
                <w:szCs w:val="18"/>
              </w:rPr>
              <w:t>1 603,7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21D573E4" w14:textId="55924104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i/>
                <w:iCs/>
                <w:color w:val="000000"/>
                <w:sz w:val="18"/>
                <w:szCs w:val="18"/>
              </w:rPr>
              <w:t>1 460,8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14CBAAA0" w14:textId="159CED68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i/>
                <w:iCs/>
                <w:color w:val="000000"/>
                <w:sz w:val="18"/>
                <w:szCs w:val="18"/>
              </w:rPr>
              <w:t>1 889,2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645D89D3" w14:textId="36A96DED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i/>
                <w:iCs/>
                <w:color w:val="000000"/>
                <w:sz w:val="18"/>
                <w:szCs w:val="18"/>
              </w:rPr>
              <w:t>-25,2%</w:t>
            </w:r>
          </w:p>
        </w:tc>
      </w:tr>
      <w:tr w:rsidR="0029474D" w:rsidRPr="007734C7" w14:paraId="6CF05383" w14:textId="77777777" w:rsidTr="00E54FF2">
        <w:trPr>
          <w:trHeight w:val="397"/>
        </w:trPr>
        <w:tc>
          <w:tcPr>
            <w:tcW w:w="212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28C0A486" w14:textId="77777777" w:rsidR="0029474D" w:rsidRPr="00970CF5" w:rsidRDefault="0029474D" w:rsidP="0029474D">
            <w:pPr>
              <w:ind w:firstLineChars="200" w:firstLine="360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17460A8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3 094,8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CB47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9341B9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4D2002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849,6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D1E9B6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2 274,4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F9DB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820,4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518071" w14:textId="79CFD8EA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1 261,8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AB95387" w14:textId="5B16013F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C65235" w14:textId="4269C5F1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4CB83B" w14:textId="775132E5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345,2</w:t>
            </w:r>
          </w:p>
        </w:tc>
        <w:tc>
          <w:tcPr>
            <w:tcW w:w="155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44AEBD" w14:textId="7A194900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-44,5%</w:t>
            </w:r>
          </w:p>
        </w:tc>
      </w:tr>
      <w:tr w:rsidR="0029474D" w:rsidRPr="007734C7" w14:paraId="30BF7FD0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5AC0B409" w14:textId="77777777" w:rsidR="0029474D" w:rsidRPr="00970CF5" w:rsidRDefault="0029474D" w:rsidP="0029474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Первичные доходы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DC7A964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2 957,3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BA3F49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1ACB2F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F180A0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E03698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2 297,8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9B2F1A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659,4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06AAFAA" w14:textId="0D30052D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7E207F1" w14:textId="5E4A801B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55773B4" w14:textId="7E2821BC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6FEA159" w14:textId="64AF4BE6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335,3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180AED2" w14:textId="58CCD8D5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-42,0%</w:t>
            </w:r>
          </w:p>
        </w:tc>
      </w:tr>
      <w:tr w:rsidR="0029474D" w:rsidRPr="007734C7" w14:paraId="7DB30701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3D971A04" w14:textId="77777777" w:rsidR="0029474D" w:rsidRPr="00970CF5" w:rsidRDefault="0029474D" w:rsidP="0029474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Вторичные доходы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CDE1EB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6 040,3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60E5BD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5A56AE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BC34F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7D253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5C8CA6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38C959E" w14:textId="04CF718A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4 049,4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354BC04" w14:textId="283919DC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4BDDBC5" w14:textId="2ADF5B5C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A4C0D9" w14:textId="58C930F2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5872C16" w14:textId="3C2C3BC8" w:rsidR="0029474D" w:rsidRPr="00970CF5" w:rsidRDefault="0029474D" w:rsidP="0029474D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-6,1%</w:t>
            </w:r>
          </w:p>
        </w:tc>
      </w:tr>
      <w:tr w:rsidR="0029474D" w:rsidRPr="007734C7" w14:paraId="359060CC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5820A859" w14:textId="77777777" w:rsidR="0029474D" w:rsidRPr="00970CF5" w:rsidRDefault="0029474D" w:rsidP="0029474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Расходы к оплате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77E74940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29 349,6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7EF2242B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6 498,0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2A6272A5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7 148,6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1DD4E282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7 621,5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0B026268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21 268,1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7585E6B3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8 081,5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2CF066B3" w14:textId="0B956C19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17 836,6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1DA0BCAB" w14:textId="5DED376E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5 913,5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3A72A538" w14:textId="3C20F98E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5B39188E" w14:textId="5BAEAA71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6 398,2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386FD6CE" w14:textId="41E102C3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b/>
                <w:bCs/>
                <w:color w:val="000000"/>
                <w:sz w:val="18"/>
                <w:szCs w:val="18"/>
              </w:rPr>
              <w:t>-16,1%</w:t>
            </w:r>
          </w:p>
        </w:tc>
      </w:tr>
      <w:tr w:rsidR="0029474D" w:rsidRPr="007734C7" w14:paraId="2747122C" w14:textId="77777777" w:rsidTr="00E54FF2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7EDE4247" w14:textId="77777777" w:rsidR="0029474D" w:rsidRPr="00970CF5" w:rsidRDefault="0029474D" w:rsidP="0029474D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A1ABA2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26 550,8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4239D8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5 931,9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B2050F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6 602,7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78F85F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6 985,6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DD523D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A8E692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7 030,6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A244FC" w14:textId="2824CFA9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16 124,8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3D3823" w14:textId="40EF226C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5 353,7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9F6039" w14:textId="2B998CE2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4 980,6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3B2574" w14:textId="75192369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5 790,5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1189635" w14:textId="10314A83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-17,4%</w:t>
            </w:r>
          </w:p>
        </w:tc>
      </w:tr>
      <w:tr w:rsidR="0029474D" w:rsidRPr="007734C7" w14:paraId="61C30C2A" w14:textId="77777777" w:rsidTr="00E54FF2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6C90EE2F" w14:textId="77777777" w:rsidR="0029474D" w:rsidRPr="00970CF5" w:rsidRDefault="0029474D" w:rsidP="0029474D">
            <w:pPr>
              <w:ind w:firstLineChars="200" w:firstLine="360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F0E825E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21 190,0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AC00A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A0E7F8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5 291,7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EFF9DE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5 528,6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51C5B0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15 562,1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9DD8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5 627,9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653A5A2" w14:textId="62C5A88D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13 587,4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20616C9" w14:textId="551BA063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EA4FC2D" w14:textId="299FF104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4 295,7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A6B3E6A" w14:textId="7E69079E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4 998,3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F4629EC" w14:textId="15173DF3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-12,7%</w:t>
            </w:r>
          </w:p>
        </w:tc>
      </w:tr>
      <w:tr w:rsidR="0029474D" w:rsidRPr="007734C7" w14:paraId="711A0347" w14:textId="77777777" w:rsidTr="00E54FF2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12B68166" w14:textId="77777777" w:rsidR="0029474D" w:rsidRPr="00970CF5" w:rsidRDefault="0029474D" w:rsidP="0029474D">
            <w:pPr>
              <w:ind w:firstLineChars="200" w:firstLine="360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E8EED3C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5 360,9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30061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6589F9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6B0074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FD4AAA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3 958,1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26449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521E663" w14:textId="582A1D66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0905123" w14:textId="19654E65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857838" w14:textId="046D2FC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A61C147" w14:textId="705748C5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792,2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3409ED4" w14:textId="044BC11D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-35,9%</w:t>
            </w:r>
          </w:p>
        </w:tc>
      </w:tr>
      <w:tr w:rsidR="0029474D" w:rsidRPr="007734C7" w14:paraId="77CC9238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0DFCB9F3" w14:textId="77777777" w:rsidR="0029474D" w:rsidRPr="00970CF5" w:rsidRDefault="0029474D" w:rsidP="0029474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Первичные доходы к выплате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765C32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2 213,0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BBB77D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7B21A1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C61AEC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0385C2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2F3BE4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419808E" w14:textId="50F58A98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165A28C" w14:textId="12383519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319C254" w14:textId="386450F8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40F8D1" w14:textId="6C39652B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501,7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D963DC6" w14:textId="4157C848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5,8%</w:t>
            </w:r>
          </w:p>
        </w:tc>
      </w:tr>
      <w:tr w:rsidR="0029474D" w:rsidRPr="007734C7" w14:paraId="1F8ED3CE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14:paraId="7E125E82" w14:textId="77777777" w:rsidR="0029474D" w:rsidRPr="00970CF5" w:rsidRDefault="0029474D" w:rsidP="0029474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i/>
                <w:iCs/>
                <w:color w:val="000000"/>
                <w:sz w:val="18"/>
                <w:szCs w:val="18"/>
              </w:rPr>
              <w:t>Вторичные доходы к выплате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C09E49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851023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C902B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799420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45635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DC0D23" w14:textId="77777777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7F0E869" w14:textId="1C98490D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010BED1" w14:textId="782A2B09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751404" w14:textId="20380DC6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F8DD138" w14:textId="2952049D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A01D3F" w14:textId="4B8370CE" w:rsidR="0029474D" w:rsidRPr="00970CF5" w:rsidRDefault="0029474D" w:rsidP="0029474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color w:val="000000"/>
                <w:sz w:val="18"/>
                <w:szCs w:val="18"/>
              </w:rPr>
              <w:t>-25,7%</w:t>
            </w:r>
          </w:p>
        </w:tc>
      </w:tr>
      <w:tr w:rsidR="0029474D" w:rsidRPr="007734C7" w14:paraId="04726D27" w14:textId="77777777" w:rsidTr="00E54FF2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4560381D" w14:textId="77777777" w:rsidR="0029474D" w:rsidRPr="00970CF5" w:rsidRDefault="0029474D" w:rsidP="0029474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Сальдо текущего счёта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175585CE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-3 358,6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46FAFE70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-1 049,4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25FFD6EC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-707,9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62E4D31B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-19,5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7F83958F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-1 776,9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14:paraId="760D9E95" w14:textId="77777777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0CF5">
              <w:rPr>
                <w:rFonts w:cs="Calibri"/>
                <w:b/>
                <w:bCs/>
                <w:color w:val="000000"/>
                <w:sz w:val="18"/>
                <w:szCs w:val="18"/>
              </w:rPr>
              <w:t>-1 581,7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0389C247" w14:textId="0120D7B8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-434,2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56EED2EB" w14:textId="7FEF9DF2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-917,5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231E52E5" w14:textId="4AA1380E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-1 058,0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5D5EE6A5" w14:textId="11B032A8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54FF2">
              <w:rPr>
                <w:rFonts w:cs="Calibri"/>
                <w:b/>
                <w:bCs/>
                <w:color w:val="000000"/>
                <w:sz w:val="18"/>
                <w:szCs w:val="18"/>
              </w:rPr>
              <w:t>1 541,3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14:paraId="1CC31E69" w14:textId="5CF072DC" w:rsidR="0029474D" w:rsidRPr="00970CF5" w:rsidRDefault="0029474D" w:rsidP="0029474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9474D">
              <w:rPr>
                <w:rFonts w:cs="Calibri"/>
                <w:b/>
                <w:bCs/>
                <w:color w:val="000000"/>
                <w:sz w:val="18"/>
                <w:szCs w:val="18"/>
              </w:rPr>
              <w:t>-75,6%</w:t>
            </w:r>
          </w:p>
        </w:tc>
      </w:tr>
    </w:tbl>
    <w:p w14:paraId="0214B7ED" w14:textId="509C3A3A" w:rsidR="00100F8A" w:rsidRDefault="00100F8A" w:rsidP="00100F8A">
      <w:pPr>
        <w:tabs>
          <w:tab w:val="left" w:pos="4820"/>
          <w:tab w:val="left" w:pos="5103"/>
          <w:tab w:val="left" w:pos="6521"/>
        </w:tabs>
        <w:spacing w:line="288" w:lineRule="auto"/>
        <w:jc w:val="both"/>
        <w:rPr>
          <w:rFonts w:cs="Calibri"/>
          <w:i/>
          <w:noProof/>
          <w:sz w:val="20"/>
          <w:szCs w:val="20"/>
          <w:lang w:val="uz-Cyrl-UZ"/>
        </w:rPr>
      </w:pPr>
      <w:r w:rsidRPr="007E1657">
        <w:rPr>
          <w:rFonts w:cs="Calibri"/>
          <w:i/>
          <w:noProof/>
          <w:sz w:val="20"/>
          <w:szCs w:val="20"/>
          <w:lang w:val="uz-Cyrl-UZ"/>
        </w:rPr>
        <w:t xml:space="preserve">*в том числе газ – </w:t>
      </w:r>
      <w:r w:rsidR="007734C7" w:rsidRPr="007E1657">
        <w:rPr>
          <w:rFonts w:cs="Calibri"/>
          <w:i/>
          <w:noProof/>
          <w:sz w:val="20"/>
          <w:szCs w:val="20"/>
        </w:rPr>
        <w:t>349</w:t>
      </w:r>
      <w:r w:rsidRPr="007E1657">
        <w:rPr>
          <w:rFonts w:cs="Calibri"/>
          <w:i/>
          <w:noProof/>
          <w:sz w:val="20"/>
          <w:szCs w:val="20"/>
        </w:rPr>
        <w:t>,</w:t>
      </w:r>
      <w:r w:rsidR="007734C7" w:rsidRPr="007E1657">
        <w:rPr>
          <w:rFonts w:cs="Calibri"/>
          <w:i/>
          <w:noProof/>
          <w:sz w:val="20"/>
          <w:szCs w:val="20"/>
        </w:rPr>
        <w:t>9</w:t>
      </w:r>
      <w:r w:rsidRPr="007E1657">
        <w:rPr>
          <w:rFonts w:cs="Calibri"/>
          <w:i/>
          <w:noProof/>
          <w:sz w:val="20"/>
          <w:szCs w:val="20"/>
          <w:lang w:val="uz-Cyrl-UZ"/>
        </w:rPr>
        <w:t xml:space="preserve"> млн. долл., драгоценные металлы (золото) – </w:t>
      </w:r>
      <w:r w:rsidR="007734C7" w:rsidRPr="007E1657">
        <w:rPr>
          <w:rFonts w:cs="Calibri"/>
          <w:i/>
          <w:noProof/>
          <w:sz w:val="20"/>
          <w:szCs w:val="20"/>
        </w:rPr>
        <w:t>5</w:t>
      </w:r>
      <w:r w:rsidRPr="007E1657">
        <w:rPr>
          <w:rFonts w:cs="Calibri"/>
          <w:i/>
          <w:noProof/>
          <w:sz w:val="20"/>
          <w:szCs w:val="20"/>
        </w:rPr>
        <w:t>,</w:t>
      </w:r>
      <w:r w:rsidR="007734C7" w:rsidRPr="007E1657">
        <w:rPr>
          <w:rFonts w:cs="Calibri"/>
          <w:i/>
          <w:noProof/>
          <w:sz w:val="20"/>
          <w:szCs w:val="20"/>
        </w:rPr>
        <w:t>8</w:t>
      </w:r>
      <w:r w:rsidRPr="007E1657">
        <w:rPr>
          <w:rFonts w:cs="Calibri"/>
          <w:i/>
          <w:noProof/>
          <w:sz w:val="20"/>
          <w:szCs w:val="20"/>
        </w:rPr>
        <w:t xml:space="preserve"> </w:t>
      </w:r>
      <w:r w:rsidRPr="007E1657">
        <w:rPr>
          <w:rFonts w:cs="Calibri"/>
          <w:i/>
          <w:noProof/>
          <w:sz w:val="20"/>
          <w:szCs w:val="20"/>
          <w:lang w:val="uz-Cyrl-UZ"/>
        </w:rPr>
        <w:t>млрд. долл.</w:t>
      </w:r>
    </w:p>
    <w:p w14:paraId="6E2BF99D" w14:textId="77777777" w:rsidR="00B47EDE" w:rsidRPr="00100F8A" w:rsidRDefault="00B47EDE" w:rsidP="00D6068A">
      <w:pPr>
        <w:tabs>
          <w:tab w:val="left" w:pos="5103"/>
          <w:tab w:val="left" w:pos="6521"/>
        </w:tabs>
        <w:spacing w:line="288" w:lineRule="auto"/>
        <w:ind w:firstLine="709"/>
        <w:jc w:val="both"/>
        <w:rPr>
          <w:noProof/>
          <w:sz w:val="10"/>
          <w:szCs w:val="10"/>
          <w:lang w:val="uz-Cyrl-UZ"/>
        </w:rPr>
      </w:pPr>
    </w:p>
    <w:p w14:paraId="2813F01A" w14:textId="77777777" w:rsidR="007810CE" w:rsidRPr="00B47EDE" w:rsidRDefault="007810CE" w:rsidP="00D6068A">
      <w:pPr>
        <w:tabs>
          <w:tab w:val="left" w:pos="5103"/>
          <w:tab w:val="left" w:pos="6521"/>
        </w:tabs>
        <w:spacing w:line="288" w:lineRule="auto"/>
        <w:ind w:firstLine="709"/>
        <w:jc w:val="both"/>
        <w:rPr>
          <w:noProof/>
          <w:sz w:val="10"/>
          <w:szCs w:val="10"/>
        </w:rPr>
      </w:pPr>
    </w:p>
    <w:p w14:paraId="0C0C77EA" w14:textId="277DD406" w:rsidR="00100F8A" w:rsidRDefault="00100F8A" w:rsidP="00266B24">
      <w:pPr>
        <w:ind w:firstLine="708"/>
        <w:jc w:val="both"/>
        <w:rPr>
          <w:noProof/>
          <w:sz w:val="26"/>
          <w:szCs w:val="26"/>
        </w:rPr>
      </w:pPr>
      <w:r w:rsidRPr="007E1657">
        <w:rPr>
          <w:noProof/>
          <w:sz w:val="26"/>
          <w:szCs w:val="26"/>
        </w:rPr>
        <w:t xml:space="preserve">Таким образом, по итогам </w:t>
      </w:r>
      <w:r w:rsidR="00AB2BD8" w:rsidRPr="007E1657">
        <w:rPr>
          <w:noProof/>
          <w:sz w:val="26"/>
          <w:szCs w:val="26"/>
        </w:rPr>
        <w:t>9 месяцев</w:t>
      </w:r>
      <w:r w:rsidRPr="007E1657">
        <w:rPr>
          <w:noProof/>
          <w:sz w:val="26"/>
          <w:szCs w:val="26"/>
          <w:lang w:val="uz-Cyrl-UZ"/>
        </w:rPr>
        <w:t xml:space="preserve"> </w:t>
      </w:r>
      <w:r w:rsidRPr="007E1657">
        <w:rPr>
          <w:noProof/>
          <w:sz w:val="26"/>
          <w:szCs w:val="26"/>
        </w:rPr>
        <w:t>20</w:t>
      </w:r>
      <w:r w:rsidRPr="007E1657">
        <w:rPr>
          <w:noProof/>
          <w:sz w:val="26"/>
          <w:szCs w:val="26"/>
          <w:lang w:val="uz-Cyrl-UZ"/>
        </w:rPr>
        <w:t>20</w:t>
      </w:r>
      <w:r w:rsidRPr="007E1657">
        <w:rPr>
          <w:noProof/>
          <w:sz w:val="26"/>
          <w:szCs w:val="26"/>
        </w:rPr>
        <w:t xml:space="preserve"> года отрицательное сальдо</w:t>
      </w:r>
      <w:r w:rsidRPr="007E1657">
        <w:rPr>
          <w:noProof/>
          <w:color w:val="000000"/>
          <w:sz w:val="26"/>
          <w:szCs w:val="26"/>
        </w:rPr>
        <w:t xml:space="preserve"> торгового баланса </w:t>
      </w:r>
      <w:r w:rsidR="00266B24" w:rsidRPr="007E1657">
        <w:rPr>
          <w:noProof/>
          <w:color w:val="000000"/>
          <w:sz w:val="26"/>
          <w:szCs w:val="26"/>
        </w:rPr>
        <w:t>и первичных доходов</w:t>
      </w:r>
      <w:r w:rsidRPr="007E1657">
        <w:rPr>
          <w:noProof/>
          <w:color w:val="000000"/>
          <w:sz w:val="26"/>
          <w:szCs w:val="26"/>
        </w:rPr>
        <w:t xml:space="preserve">, по методологии РПБ6 составило </w:t>
      </w:r>
      <w:r w:rsidR="00266B24" w:rsidRPr="007E1657">
        <w:rPr>
          <w:noProof/>
          <w:color w:val="000000"/>
          <w:sz w:val="26"/>
          <w:szCs w:val="26"/>
          <w:lang w:val="uz-Cyrl-UZ"/>
        </w:rPr>
        <w:t>4</w:t>
      </w:r>
      <w:r w:rsidRPr="007E1657">
        <w:rPr>
          <w:noProof/>
          <w:color w:val="000000"/>
          <w:sz w:val="26"/>
          <w:szCs w:val="26"/>
        </w:rPr>
        <w:t>,</w:t>
      </w:r>
      <w:r w:rsidR="007E1657" w:rsidRPr="007E1657">
        <w:rPr>
          <w:noProof/>
          <w:color w:val="000000"/>
          <w:sz w:val="26"/>
          <w:szCs w:val="26"/>
          <w:lang w:val="uz-Cyrl-UZ"/>
        </w:rPr>
        <w:t>2</w:t>
      </w:r>
      <w:r w:rsidRPr="007E1657">
        <w:rPr>
          <w:noProof/>
          <w:color w:val="000000"/>
          <w:sz w:val="26"/>
          <w:szCs w:val="26"/>
        </w:rPr>
        <w:t xml:space="preserve"> млрд. долл. При этом</w:t>
      </w:r>
      <w:r w:rsidR="003871AC" w:rsidRPr="007E1657">
        <w:rPr>
          <w:noProof/>
          <w:color w:val="000000"/>
          <w:sz w:val="26"/>
          <w:szCs w:val="26"/>
        </w:rPr>
        <w:t>,</w:t>
      </w:r>
      <w:r w:rsidRPr="007E1657">
        <w:rPr>
          <w:noProof/>
          <w:color w:val="000000"/>
          <w:sz w:val="26"/>
          <w:szCs w:val="26"/>
        </w:rPr>
        <w:t xml:space="preserve"> положительное сальдо вторичных доходов равно </w:t>
      </w:r>
      <w:r w:rsidR="00266B24" w:rsidRPr="007E1657">
        <w:rPr>
          <w:noProof/>
          <w:color w:val="000000"/>
          <w:sz w:val="26"/>
          <w:szCs w:val="26"/>
          <w:lang w:val="uz-Cyrl-UZ"/>
        </w:rPr>
        <w:t>3</w:t>
      </w:r>
      <w:r w:rsidRPr="007E1657">
        <w:rPr>
          <w:noProof/>
          <w:color w:val="000000"/>
          <w:sz w:val="26"/>
          <w:szCs w:val="26"/>
        </w:rPr>
        <w:t>,</w:t>
      </w:r>
      <w:r w:rsidR="00266B24" w:rsidRPr="007E1657">
        <w:rPr>
          <w:noProof/>
          <w:color w:val="000000"/>
          <w:sz w:val="26"/>
          <w:szCs w:val="26"/>
          <w:lang w:val="uz-Cyrl-UZ"/>
        </w:rPr>
        <w:t>7</w:t>
      </w:r>
      <w:r w:rsidRPr="007E1657">
        <w:rPr>
          <w:noProof/>
          <w:color w:val="000000"/>
          <w:sz w:val="26"/>
          <w:szCs w:val="26"/>
        </w:rPr>
        <w:t xml:space="preserve"> млрд. долл.</w:t>
      </w:r>
    </w:p>
    <w:p w14:paraId="28B57F5A" w14:textId="77777777" w:rsidR="00962C59" w:rsidRDefault="00962C59" w:rsidP="00785EE5">
      <w:pPr>
        <w:spacing w:line="288" w:lineRule="auto"/>
        <w:ind w:firstLine="709"/>
        <w:jc w:val="both"/>
        <w:sectPr w:rsidR="00962C59" w:rsidSect="007734C7">
          <w:pgSz w:w="16838" w:h="11906" w:orient="landscape" w:code="9"/>
          <w:pgMar w:top="1134" w:right="851" w:bottom="851" w:left="1134" w:header="709" w:footer="0" w:gutter="0"/>
          <w:cols w:space="708"/>
          <w:titlePg/>
          <w:docGrid w:linePitch="360"/>
        </w:sectPr>
      </w:pPr>
    </w:p>
    <w:p w14:paraId="55E379D5" w14:textId="77777777" w:rsidR="000860D7" w:rsidRPr="009E6965" w:rsidRDefault="000860D7" w:rsidP="00785EE5">
      <w:pPr>
        <w:spacing w:line="288" w:lineRule="auto"/>
        <w:ind w:firstLine="709"/>
        <w:jc w:val="both"/>
        <w:rPr>
          <w:noProof/>
          <w:sz w:val="2"/>
          <w:szCs w:val="2"/>
        </w:rPr>
      </w:pPr>
    </w:p>
    <w:p w14:paraId="12C5CDED" w14:textId="77777777" w:rsidR="000860D7" w:rsidRPr="009E6965" w:rsidRDefault="000860D7" w:rsidP="000860D7">
      <w:pPr>
        <w:pStyle w:val="21"/>
        <w:spacing w:before="120" w:after="240" w:line="288" w:lineRule="auto"/>
        <w:ind w:left="709"/>
        <w:rPr>
          <w:rFonts w:ascii="Calibri" w:hAnsi="Calibri"/>
        </w:rPr>
      </w:pPr>
      <w:bookmarkStart w:id="4" w:name="_Toc58863426"/>
      <w:r w:rsidRPr="009E6965">
        <w:rPr>
          <w:rFonts w:ascii="Calibri" w:hAnsi="Calibri"/>
        </w:rPr>
        <w:t>ТОВАРЫ</w:t>
      </w:r>
      <w:bookmarkEnd w:id="4"/>
    </w:p>
    <w:p w14:paraId="4979C601" w14:textId="466CAFF9" w:rsidR="000860D7" w:rsidRPr="00987525" w:rsidRDefault="00A350AF" w:rsidP="00DD4A8C">
      <w:pPr>
        <w:suppressAutoHyphens/>
        <w:spacing w:line="300" w:lineRule="auto"/>
        <w:ind w:firstLine="709"/>
        <w:jc w:val="both"/>
        <w:rPr>
          <w:sz w:val="26"/>
          <w:szCs w:val="26"/>
        </w:rPr>
      </w:pPr>
      <w:r w:rsidRPr="00364139">
        <w:rPr>
          <w:sz w:val="26"/>
          <w:szCs w:val="26"/>
        </w:rPr>
        <w:t>За</w:t>
      </w:r>
      <w:r w:rsidR="00785EE5" w:rsidRPr="00364139">
        <w:rPr>
          <w:sz w:val="26"/>
          <w:szCs w:val="26"/>
        </w:rPr>
        <w:t xml:space="preserve"> </w:t>
      </w:r>
      <w:r w:rsidRPr="00364139">
        <w:rPr>
          <w:sz w:val="26"/>
          <w:szCs w:val="26"/>
        </w:rPr>
        <w:t>9</w:t>
      </w:r>
      <w:r w:rsidR="005E04CB" w:rsidRPr="00364139">
        <w:rPr>
          <w:sz w:val="26"/>
          <w:szCs w:val="26"/>
        </w:rPr>
        <w:t xml:space="preserve"> </w:t>
      </w:r>
      <w:r w:rsidRPr="00364139">
        <w:rPr>
          <w:sz w:val="26"/>
          <w:szCs w:val="26"/>
        </w:rPr>
        <w:t>месяцев</w:t>
      </w:r>
      <w:r w:rsidR="005E04CB" w:rsidRPr="00364139">
        <w:rPr>
          <w:sz w:val="26"/>
          <w:szCs w:val="26"/>
        </w:rPr>
        <w:t xml:space="preserve"> </w:t>
      </w:r>
      <w:r w:rsidR="00785EE5" w:rsidRPr="00364139">
        <w:rPr>
          <w:sz w:val="26"/>
          <w:szCs w:val="26"/>
        </w:rPr>
        <w:t>20</w:t>
      </w:r>
      <w:r w:rsidR="00711E5C" w:rsidRPr="00364139">
        <w:rPr>
          <w:sz w:val="26"/>
          <w:szCs w:val="26"/>
        </w:rPr>
        <w:t>20</w:t>
      </w:r>
      <w:r w:rsidR="00785EE5" w:rsidRPr="00364139">
        <w:rPr>
          <w:sz w:val="26"/>
          <w:szCs w:val="26"/>
        </w:rPr>
        <w:t xml:space="preserve"> год</w:t>
      </w:r>
      <w:r w:rsidR="00DA700D" w:rsidRPr="00364139">
        <w:rPr>
          <w:sz w:val="26"/>
          <w:szCs w:val="26"/>
        </w:rPr>
        <w:t>а</w:t>
      </w:r>
      <w:r w:rsidR="00785EE5" w:rsidRPr="00364139">
        <w:rPr>
          <w:sz w:val="26"/>
          <w:szCs w:val="26"/>
        </w:rPr>
        <w:t xml:space="preserve"> внешнеторговый оборот</w:t>
      </w:r>
      <w:r w:rsidR="000860D7" w:rsidRPr="00364139">
        <w:rPr>
          <w:sz w:val="26"/>
          <w:szCs w:val="26"/>
        </w:rPr>
        <w:t xml:space="preserve"> </w:t>
      </w:r>
      <w:r w:rsidR="00785EE5" w:rsidRPr="00364139">
        <w:rPr>
          <w:sz w:val="26"/>
          <w:szCs w:val="26"/>
        </w:rPr>
        <w:t xml:space="preserve">по торговле товарами </w:t>
      </w:r>
      <w:r w:rsidR="008D2C0E" w:rsidRPr="00364139">
        <w:rPr>
          <w:sz w:val="26"/>
          <w:szCs w:val="26"/>
        </w:rPr>
        <w:br/>
      </w:r>
      <w:r w:rsidR="005A37C7" w:rsidRPr="00364139">
        <w:rPr>
          <w:i/>
          <w:sz w:val="26"/>
          <w:szCs w:val="26"/>
        </w:rPr>
        <w:t>(</w:t>
      </w:r>
      <w:r w:rsidR="001F76E8" w:rsidRPr="00364139">
        <w:rPr>
          <w:i/>
          <w:sz w:val="26"/>
          <w:szCs w:val="26"/>
          <w:lang w:val="uz-Cyrl-UZ"/>
        </w:rPr>
        <w:t xml:space="preserve">с учётом </w:t>
      </w:r>
      <w:r w:rsidR="003E3508" w:rsidRPr="00364139">
        <w:rPr>
          <w:i/>
          <w:sz w:val="26"/>
          <w:szCs w:val="26"/>
        </w:rPr>
        <w:t>золота</w:t>
      </w:r>
      <w:r w:rsidR="00785EE5" w:rsidRPr="00364139">
        <w:rPr>
          <w:i/>
          <w:sz w:val="26"/>
          <w:szCs w:val="26"/>
        </w:rPr>
        <w:t xml:space="preserve"> и корректировок</w:t>
      </w:r>
      <w:r w:rsidR="00F279C1" w:rsidRPr="00364139">
        <w:rPr>
          <w:rStyle w:val="a9"/>
          <w:i/>
          <w:sz w:val="26"/>
          <w:szCs w:val="26"/>
        </w:rPr>
        <w:footnoteReference w:id="1"/>
      </w:r>
      <w:r w:rsidR="001F76E8" w:rsidRPr="00364139">
        <w:rPr>
          <w:i/>
          <w:sz w:val="26"/>
          <w:szCs w:val="26"/>
          <w:lang w:val="uz-Cyrl-UZ"/>
        </w:rPr>
        <w:t>)</w:t>
      </w:r>
      <w:r w:rsidR="00785EE5" w:rsidRPr="00364139">
        <w:rPr>
          <w:i/>
          <w:sz w:val="26"/>
          <w:szCs w:val="26"/>
        </w:rPr>
        <w:t xml:space="preserve"> </w:t>
      </w:r>
      <w:r w:rsidR="00785EE5" w:rsidRPr="00364139">
        <w:rPr>
          <w:sz w:val="26"/>
          <w:szCs w:val="26"/>
        </w:rPr>
        <w:t xml:space="preserve">составил </w:t>
      </w:r>
      <w:r w:rsidR="00A956A8" w:rsidRPr="00364139">
        <w:rPr>
          <w:sz w:val="26"/>
          <w:szCs w:val="26"/>
          <w:lang w:val="uz-Cyrl-UZ"/>
        </w:rPr>
        <w:t>24</w:t>
      </w:r>
      <w:r w:rsidR="00785EE5" w:rsidRPr="00364139">
        <w:rPr>
          <w:sz w:val="26"/>
          <w:szCs w:val="26"/>
        </w:rPr>
        <w:t>,</w:t>
      </w:r>
      <w:r w:rsidR="00A956A8" w:rsidRPr="00364139">
        <w:rPr>
          <w:sz w:val="26"/>
          <w:szCs w:val="26"/>
          <w:lang w:val="uz-Cyrl-UZ"/>
        </w:rPr>
        <w:t>3</w:t>
      </w:r>
      <w:r w:rsidR="00785EE5" w:rsidRPr="00364139">
        <w:rPr>
          <w:sz w:val="26"/>
          <w:szCs w:val="26"/>
        </w:rPr>
        <w:t xml:space="preserve"> млрд. долл. </w:t>
      </w:r>
      <w:r w:rsidR="00785EE5" w:rsidRPr="00364139">
        <w:rPr>
          <w:i/>
          <w:sz w:val="26"/>
          <w:szCs w:val="26"/>
        </w:rPr>
        <w:t>(</w:t>
      </w:r>
      <w:r w:rsidR="00DA292E" w:rsidRPr="00364139">
        <w:rPr>
          <w:i/>
          <w:sz w:val="26"/>
          <w:szCs w:val="26"/>
        </w:rPr>
        <w:t>26</w:t>
      </w:r>
      <w:r w:rsidR="003D4EBA" w:rsidRPr="00364139">
        <w:rPr>
          <w:i/>
          <w:sz w:val="26"/>
          <w:szCs w:val="26"/>
          <w:lang w:val="uz-Cyrl-UZ"/>
        </w:rPr>
        <w:t>,</w:t>
      </w:r>
      <w:r w:rsidR="00DA292E" w:rsidRPr="00364139">
        <w:rPr>
          <w:i/>
          <w:sz w:val="26"/>
          <w:szCs w:val="26"/>
          <w:lang w:val="uz-Cyrl-UZ"/>
        </w:rPr>
        <w:t>2</w:t>
      </w:r>
      <w:r w:rsidR="00785EE5" w:rsidRPr="00364139">
        <w:rPr>
          <w:i/>
          <w:sz w:val="26"/>
          <w:szCs w:val="26"/>
        </w:rPr>
        <w:t xml:space="preserve"> млрд. долл. </w:t>
      </w:r>
      <w:r w:rsidR="001415E2" w:rsidRPr="00364139">
        <w:rPr>
          <w:i/>
          <w:sz w:val="26"/>
          <w:szCs w:val="26"/>
        </w:rPr>
        <w:br/>
      </w:r>
      <w:r w:rsidR="00A956A8" w:rsidRPr="00364139">
        <w:rPr>
          <w:i/>
          <w:sz w:val="26"/>
          <w:szCs w:val="26"/>
        </w:rPr>
        <w:t>за 9 месяцев в</w:t>
      </w:r>
      <w:r w:rsidR="00785EE5" w:rsidRPr="00364139">
        <w:rPr>
          <w:i/>
          <w:sz w:val="26"/>
          <w:szCs w:val="26"/>
        </w:rPr>
        <w:t xml:space="preserve"> 201</w:t>
      </w:r>
      <w:r w:rsidR="005D3338" w:rsidRPr="00364139">
        <w:rPr>
          <w:i/>
          <w:sz w:val="26"/>
          <w:szCs w:val="26"/>
        </w:rPr>
        <w:t>9</w:t>
      </w:r>
      <w:r w:rsidR="00785EE5" w:rsidRPr="00364139">
        <w:rPr>
          <w:i/>
          <w:sz w:val="26"/>
          <w:szCs w:val="26"/>
        </w:rPr>
        <w:t xml:space="preserve"> год</w:t>
      </w:r>
      <w:r w:rsidR="00A956A8" w:rsidRPr="00364139">
        <w:rPr>
          <w:i/>
          <w:sz w:val="26"/>
          <w:szCs w:val="26"/>
        </w:rPr>
        <w:t>у</w:t>
      </w:r>
      <w:r w:rsidR="00785EE5" w:rsidRPr="00364139">
        <w:rPr>
          <w:i/>
          <w:sz w:val="26"/>
          <w:szCs w:val="26"/>
        </w:rPr>
        <w:t>)</w:t>
      </w:r>
      <w:r w:rsidR="00785EE5" w:rsidRPr="00364139">
        <w:rPr>
          <w:sz w:val="26"/>
          <w:szCs w:val="26"/>
        </w:rPr>
        <w:t xml:space="preserve">. При этом, объёмы экспорта и импорта </w:t>
      </w:r>
      <w:r w:rsidR="00484CB6" w:rsidRPr="00364139">
        <w:rPr>
          <w:sz w:val="26"/>
          <w:szCs w:val="26"/>
          <w:lang w:val="uz-Cyrl-UZ"/>
        </w:rPr>
        <w:t>составили</w:t>
      </w:r>
      <w:r w:rsidR="00785EE5" w:rsidRPr="00364139">
        <w:rPr>
          <w:sz w:val="26"/>
          <w:szCs w:val="26"/>
        </w:rPr>
        <w:t xml:space="preserve"> </w:t>
      </w:r>
      <w:r w:rsidR="00890CC6" w:rsidRPr="00364139">
        <w:rPr>
          <w:sz w:val="26"/>
          <w:szCs w:val="26"/>
        </w:rPr>
        <w:t>10</w:t>
      </w:r>
      <w:r w:rsidR="00785EE5" w:rsidRPr="00364139">
        <w:rPr>
          <w:sz w:val="26"/>
          <w:szCs w:val="26"/>
        </w:rPr>
        <w:t>,</w:t>
      </w:r>
      <w:r w:rsidR="00890CC6" w:rsidRPr="00364139">
        <w:rPr>
          <w:sz w:val="26"/>
          <w:szCs w:val="26"/>
        </w:rPr>
        <w:t>8</w:t>
      </w:r>
      <w:r w:rsidR="00785EE5" w:rsidRPr="00364139">
        <w:rPr>
          <w:sz w:val="26"/>
          <w:szCs w:val="26"/>
        </w:rPr>
        <w:t xml:space="preserve"> млрд. долл. и </w:t>
      </w:r>
      <w:r w:rsidR="00890CC6" w:rsidRPr="00364139">
        <w:rPr>
          <w:sz w:val="26"/>
          <w:szCs w:val="26"/>
        </w:rPr>
        <w:t>13</w:t>
      </w:r>
      <w:r w:rsidR="00785EE5" w:rsidRPr="00364139">
        <w:rPr>
          <w:sz w:val="26"/>
          <w:szCs w:val="26"/>
        </w:rPr>
        <w:t>,</w:t>
      </w:r>
      <w:r w:rsidR="0029008C" w:rsidRPr="00364139">
        <w:rPr>
          <w:sz w:val="26"/>
          <w:szCs w:val="26"/>
          <w:lang w:val="uz-Cyrl-UZ"/>
        </w:rPr>
        <w:t>6</w:t>
      </w:r>
      <w:r w:rsidR="00785EE5" w:rsidRPr="00364139">
        <w:rPr>
          <w:sz w:val="26"/>
          <w:szCs w:val="26"/>
        </w:rPr>
        <w:t xml:space="preserve"> млрд. долл. соответственно. В связи с этим, дефицит торгового баланса </w:t>
      </w:r>
      <w:r w:rsidR="003C27E6">
        <w:rPr>
          <w:sz w:val="26"/>
          <w:szCs w:val="26"/>
        </w:rPr>
        <w:br/>
      </w:r>
      <w:r w:rsidR="008140F4" w:rsidRPr="00364139">
        <w:rPr>
          <w:sz w:val="26"/>
          <w:szCs w:val="26"/>
        </w:rPr>
        <w:t xml:space="preserve">по </w:t>
      </w:r>
      <w:r w:rsidR="005F140D" w:rsidRPr="00364139">
        <w:rPr>
          <w:sz w:val="26"/>
          <w:szCs w:val="26"/>
        </w:rPr>
        <w:t>товарам был равен</w:t>
      </w:r>
      <w:r w:rsidR="00785EE5" w:rsidRPr="00364139">
        <w:rPr>
          <w:sz w:val="26"/>
          <w:szCs w:val="26"/>
        </w:rPr>
        <w:t xml:space="preserve"> </w:t>
      </w:r>
      <w:r w:rsidR="00BC7053" w:rsidRPr="00364139">
        <w:rPr>
          <w:sz w:val="26"/>
          <w:szCs w:val="26"/>
        </w:rPr>
        <w:t>2</w:t>
      </w:r>
      <w:r w:rsidR="00785EE5" w:rsidRPr="00364139">
        <w:rPr>
          <w:sz w:val="26"/>
          <w:szCs w:val="26"/>
        </w:rPr>
        <w:t>,</w:t>
      </w:r>
      <w:r w:rsidR="00BC7053" w:rsidRPr="00364139">
        <w:rPr>
          <w:sz w:val="26"/>
          <w:szCs w:val="26"/>
        </w:rPr>
        <w:t>8</w:t>
      </w:r>
      <w:r w:rsidR="00785EE5" w:rsidRPr="00364139">
        <w:rPr>
          <w:sz w:val="26"/>
          <w:szCs w:val="26"/>
        </w:rPr>
        <w:t xml:space="preserve"> млрд. долл.</w:t>
      </w:r>
    </w:p>
    <w:p w14:paraId="5FADE416" w14:textId="3BB5651D" w:rsidR="000860D7" w:rsidRPr="00987525" w:rsidRDefault="000860D7" w:rsidP="00DD4A8C">
      <w:pPr>
        <w:suppressAutoHyphens/>
        <w:spacing w:before="120" w:line="300" w:lineRule="auto"/>
        <w:ind w:firstLine="709"/>
        <w:jc w:val="both"/>
        <w:rPr>
          <w:noProof/>
          <w:spacing w:val="-4"/>
          <w:sz w:val="26"/>
          <w:szCs w:val="26"/>
        </w:rPr>
      </w:pPr>
      <w:r w:rsidRPr="00364139">
        <w:rPr>
          <w:spacing w:val="-4"/>
          <w:sz w:val="26"/>
          <w:szCs w:val="26"/>
        </w:rPr>
        <w:t>Объём</w:t>
      </w:r>
      <w:r w:rsidRPr="00364139">
        <w:rPr>
          <w:noProof/>
          <w:spacing w:val="-4"/>
          <w:sz w:val="26"/>
          <w:szCs w:val="26"/>
        </w:rPr>
        <w:t xml:space="preserve"> </w:t>
      </w:r>
      <w:r w:rsidRPr="00364139">
        <w:rPr>
          <w:spacing w:val="-4"/>
          <w:sz w:val="26"/>
          <w:szCs w:val="26"/>
        </w:rPr>
        <w:t>э</w:t>
      </w:r>
      <w:r w:rsidRPr="00364139">
        <w:rPr>
          <w:noProof/>
          <w:spacing w:val="-4"/>
          <w:sz w:val="26"/>
          <w:szCs w:val="26"/>
        </w:rPr>
        <w:t xml:space="preserve">кспорта товаров </w:t>
      </w:r>
      <w:r w:rsidR="00785EE5" w:rsidRPr="00364139">
        <w:rPr>
          <w:noProof/>
          <w:spacing w:val="-4"/>
          <w:sz w:val="26"/>
          <w:szCs w:val="26"/>
        </w:rPr>
        <w:t xml:space="preserve">по сравнению </w:t>
      </w:r>
      <w:r w:rsidR="00EA687F" w:rsidRPr="00364139">
        <w:rPr>
          <w:noProof/>
          <w:spacing w:val="-4"/>
          <w:sz w:val="26"/>
          <w:szCs w:val="26"/>
        </w:rPr>
        <w:t>9</w:t>
      </w:r>
      <w:r w:rsidR="005D3338" w:rsidRPr="00364139">
        <w:rPr>
          <w:noProof/>
          <w:spacing w:val="-4"/>
          <w:sz w:val="26"/>
          <w:szCs w:val="26"/>
        </w:rPr>
        <w:t xml:space="preserve"> </w:t>
      </w:r>
      <w:r w:rsidR="00EA687F" w:rsidRPr="00364139">
        <w:rPr>
          <w:noProof/>
          <w:spacing w:val="-4"/>
          <w:sz w:val="26"/>
          <w:szCs w:val="26"/>
        </w:rPr>
        <w:t>месяцев</w:t>
      </w:r>
      <w:r w:rsidR="005D3338" w:rsidRPr="00364139">
        <w:rPr>
          <w:noProof/>
          <w:spacing w:val="-4"/>
          <w:sz w:val="26"/>
          <w:szCs w:val="26"/>
          <w:lang w:val="uz-Cyrl-UZ"/>
        </w:rPr>
        <w:t xml:space="preserve"> </w:t>
      </w:r>
      <w:r w:rsidR="00785EE5" w:rsidRPr="00364139">
        <w:rPr>
          <w:noProof/>
          <w:spacing w:val="-4"/>
          <w:sz w:val="26"/>
          <w:szCs w:val="26"/>
        </w:rPr>
        <w:t>201</w:t>
      </w:r>
      <w:r w:rsidR="005D3338" w:rsidRPr="00364139">
        <w:rPr>
          <w:noProof/>
          <w:spacing w:val="-4"/>
          <w:sz w:val="26"/>
          <w:szCs w:val="26"/>
        </w:rPr>
        <w:t>9</w:t>
      </w:r>
      <w:r w:rsidR="00785EE5" w:rsidRPr="00364139">
        <w:rPr>
          <w:noProof/>
          <w:spacing w:val="-4"/>
          <w:sz w:val="26"/>
          <w:szCs w:val="26"/>
        </w:rPr>
        <w:t xml:space="preserve"> год</w:t>
      </w:r>
      <w:r w:rsidR="00EA687F" w:rsidRPr="00364139">
        <w:rPr>
          <w:noProof/>
          <w:spacing w:val="-4"/>
          <w:sz w:val="26"/>
          <w:szCs w:val="26"/>
        </w:rPr>
        <w:t>а</w:t>
      </w:r>
      <w:r w:rsidR="00785EE5" w:rsidRPr="00364139">
        <w:rPr>
          <w:noProof/>
          <w:spacing w:val="-4"/>
          <w:sz w:val="26"/>
          <w:szCs w:val="26"/>
        </w:rPr>
        <w:t xml:space="preserve"> </w:t>
      </w:r>
      <w:r w:rsidR="00364139">
        <w:rPr>
          <w:noProof/>
          <w:spacing w:val="-4"/>
          <w:sz w:val="26"/>
          <w:szCs w:val="26"/>
        </w:rPr>
        <w:t xml:space="preserve">остался практически </w:t>
      </w:r>
      <w:r w:rsidR="00364139">
        <w:rPr>
          <w:noProof/>
          <w:spacing w:val="-4"/>
          <w:sz w:val="26"/>
          <w:szCs w:val="26"/>
        </w:rPr>
        <w:br/>
        <w:t>на уровне соответствующего периода прошлого года</w:t>
      </w:r>
      <w:r w:rsidR="00785EE5" w:rsidRPr="00364139">
        <w:rPr>
          <w:noProof/>
          <w:spacing w:val="-4"/>
          <w:sz w:val="26"/>
          <w:szCs w:val="26"/>
        </w:rPr>
        <w:t xml:space="preserve">. </w:t>
      </w:r>
      <w:r w:rsidR="00521504" w:rsidRPr="00364139">
        <w:rPr>
          <w:noProof/>
          <w:spacing w:val="-4"/>
          <w:sz w:val="26"/>
          <w:szCs w:val="26"/>
        </w:rPr>
        <w:t xml:space="preserve">Доля золота и газа </w:t>
      </w:r>
      <w:r w:rsidR="00B44DDD" w:rsidRPr="00364139">
        <w:rPr>
          <w:noProof/>
          <w:spacing w:val="-4"/>
          <w:sz w:val="26"/>
          <w:szCs w:val="26"/>
        </w:rPr>
        <w:t xml:space="preserve">в </w:t>
      </w:r>
      <w:r w:rsidR="00785EE5" w:rsidRPr="00364139">
        <w:rPr>
          <w:noProof/>
          <w:spacing w:val="-4"/>
          <w:sz w:val="26"/>
          <w:szCs w:val="26"/>
        </w:rPr>
        <w:t>экспорт</w:t>
      </w:r>
      <w:r w:rsidR="00B44DDD" w:rsidRPr="00364139">
        <w:rPr>
          <w:noProof/>
          <w:spacing w:val="-4"/>
          <w:sz w:val="26"/>
          <w:szCs w:val="26"/>
        </w:rPr>
        <w:t xml:space="preserve">е </w:t>
      </w:r>
      <w:r w:rsidR="005B64C6" w:rsidRPr="00364139">
        <w:rPr>
          <w:noProof/>
          <w:spacing w:val="-4"/>
          <w:sz w:val="26"/>
          <w:szCs w:val="26"/>
        </w:rPr>
        <w:t>равн</w:t>
      </w:r>
      <w:r w:rsidR="008140F4" w:rsidRPr="00364139">
        <w:rPr>
          <w:noProof/>
          <w:spacing w:val="-4"/>
          <w:sz w:val="26"/>
          <w:szCs w:val="26"/>
        </w:rPr>
        <w:t>а</w:t>
      </w:r>
      <w:r w:rsidR="00785EE5" w:rsidRPr="00364139">
        <w:rPr>
          <w:noProof/>
          <w:spacing w:val="-4"/>
          <w:sz w:val="26"/>
          <w:szCs w:val="26"/>
        </w:rPr>
        <w:t xml:space="preserve"> </w:t>
      </w:r>
      <w:r w:rsidR="00EA687F" w:rsidRPr="00364139">
        <w:rPr>
          <w:noProof/>
          <w:spacing w:val="-4"/>
          <w:sz w:val="26"/>
          <w:szCs w:val="26"/>
        </w:rPr>
        <w:t>54</w:t>
      </w:r>
      <w:r w:rsidR="00785EE5" w:rsidRPr="00364139">
        <w:rPr>
          <w:noProof/>
          <w:spacing w:val="-4"/>
          <w:sz w:val="26"/>
          <w:szCs w:val="26"/>
        </w:rPr>
        <w:t xml:space="preserve">% и </w:t>
      </w:r>
      <w:r w:rsidR="00EA687F" w:rsidRPr="00364139">
        <w:rPr>
          <w:noProof/>
          <w:spacing w:val="-4"/>
          <w:sz w:val="26"/>
          <w:szCs w:val="26"/>
        </w:rPr>
        <w:t>3</w:t>
      </w:r>
      <w:r w:rsidR="00785EE5" w:rsidRPr="00364139">
        <w:rPr>
          <w:noProof/>
          <w:spacing w:val="-4"/>
          <w:sz w:val="26"/>
          <w:szCs w:val="26"/>
        </w:rPr>
        <w:t>% соответственно. При этом</w:t>
      </w:r>
      <w:r w:rsidR="00521504" w:rsidRPr="00364139">
        <w:rPr>
          <w:noProof/>
          <w:spacing w:val="-4"/>
          <w:sz w:val="26"/>
          <w:szCs w:val="26"/>
        </w:rPr>
        <w:t>,</w:t>
      </w:r>
      <w:r w:rsidR="00785EE5" w:rsidRPr="00364139">
        <w:rPr>
          <w:noProof/>
          <w:spacing w:val="-4"/>
          <w:sz w:val="26"/>
          <w:szCs w:val="26"/>
        </w:rPr>
        <w:t xml:space="preserve"> </w:t>
      </w:r>
      <w:r w:rsidR="008140F4" w:rsidRPr="00364139">
        <w:rPr>
          <w:noProof/>
          <w:spacing w:val="-4"/>
          <w:sz w:val="26"/>
          <w:szCs w:val="26"/>
        </w:rPr>
        <w:t xml:space="preserve">в связи с резким снижением мировых цен </w:t>
      </w:r>
      <w:r w:rsidR="003A1AC9">
        <w:rPr>
          <w:noProof/>
          <w:spacing w:val="-4"/>
          <w:sz w:val="26"/>
          <w:szCs w:val="26"/>
        </w:rPr>
        <w:br/>
      </w:r>
      <w:r w:rsidR="008140F4" w:rsidRPr="00364139">
        <w:rPr>
          <w:noProof/>
          <w:spacing w:val="-4"/>
          <w:sz w:val="26"/>
          <w:szCs w:val="26"/>
        </w:rPr>
        <w:t>на энергоносители</w:t>
      </w:r>
      <w:r w:rsidR="000A7F65" w:rsidRPr="00364139">
        <w:rPr>
          <w:noProof/>
          <w:spacing w:val="-4"/>
          <w:sz w:val="26"/>
          <w:szCs w:val="26"/>
        </w:rPr>
        <w:t xml:space="preserve"> и падения спроса со стороны </w:t>
      </w:r>
      <w:r w:rsidR="00F90018" w:rsidRPr="00364139">
        <w:rPr>
          <w:noProof/>
          <w:spacing w:val="-4"/>
          <w:sz w:val="26"/>
          <w:szCs w:val="26"/>
        </w:rPr>
        <w:t xml:space="preserve">основных потребителей </w:t>
      </w:r>
      <w:r w:rsidR="00785EE5" w:rsidRPr="00364139">
        <w:rPr>
          <w:noProof/>
          <w:spacing w:val="-4"/>
          <w:sz w:val="26"/>
          <w:szCs w:val="26"/>
        </w:rPr>
        <w:t>наблюдал</w:t>
      </w:r>
      <w:r w:rsidR="002419EE" w:rsidRPr="00364139">
        <w:rPr>
          <w:noProof/>
          <w:spacing w:val="-4"/>
          <w:sz w:val="26"/>
          <w:szCs w:val="26"/>
        </w:rPr>
        <w:t xml:space="preserve">ось сокращение </w:t>
      </w:r>
      <w:r w:rsidR="00785EE5" w:rsidRPr="00364139">
        <w:rPr>
          <w:noProof/>
          <w:spacing w:val="-4"/>
          <w:sz w:val="26"/>
          <w:szCs w:val="26"/>
        </w:rPr>
        <w:t>объ</w:t>
      </w:r>
      <w:r w:rsidR="005B64C6" w:rsidRPr="00364139">
        <w:rPr>
          <w:noProof/>
          <w:spacing w:val="-4"/>
          <w:sz w:val="26"/>
          <w:szCs w:val="26"/>
        </w:rPr>
        <w:t>ё</w:t>
      </w:r>
      <w:r w:rsidR="00785EE5" w:rsidRPr="00364139">
        <w:rPr>
          <w:noProof/>
          <w:spacing w:val="-4"/>
          <w:sz w:val="26"/>
          <w:szCs w:val="26"/>
        </w:rPr>
        <w:t xml:space="preserve">ма экспорта </w:t>
      </w:r>
      <w:r w:rsidR="0000120B" w:rsidRPr="00364139">
        <w:rPr>
          <w:noProof/>
          <w:spacing w:val="-4"/>
          <w:sz w:val="26"/>
          <w:szCs w:val="26"/>
          <w:lang w:val="uz-Cyrl-UZ"/>
        </w:rPr>
        <w:t>газа</w:t>
      </w:r>
      <w:r w:rsidR="00785EE5" w:rsidRPr="00364139">
        <w:rPr>
          <w:noProof/>
          <w:spacing w:val="-4"/>
          <w:sz w:val="26"/>
          <w:szCs w:val="26"/>
        </w:rPr>
        <w:t xml:space="preserve"> на </w:t>
      </w:r>
      <w:r w:rsidR="00304ED4" w:rsidRPr="00364139">
        <w:rPr>
          <w:noProof/>
          <w:spacing w:val="-4"/>
          <w:sz w:val="26"/>
          <w:szCs w:val="26"/>
        </w:rPr>
        <w:t>7</w:t>
      </w:r>
      <w:r w:rsidR="00EA687F" w:rsidRPr="00364139">
        <w:rPr>
          <w:noProof/>
          <w:spacing w:val="-4"/>
          <w:sz w:val="26"/>
          <w:szCs w:val="26"/>
        </w:rPr>
        <w:t>8</w:t>
      </w:r>
      <w:r w:rsidR="00785EE5" w:rsidRPr="00364139">
        <w:rPr>
          <w:noProof/>
          <w:spacing w:val="-4"/>
          <w:sz w:val="26"/>
          <w:szCs w:val="26"/>
        </w:rPr>
        <w:t xml:space="preserve">% относительно </w:t>
      </w:r>
      <w:r w:rsidR="00EA687F" w:rsidRPr="00364139">
        <w:rPr>
          <w:noProof/>
          <w:spacing w:val="-4"/>
          <w:sz w:val="26"/>
          <w:szCs w:val="26"/>
        </w:rPr>
        <w:t>9 месяцев</w:t>
      </w:r>
      <w:r w:rsidR="006F38C5" w:rsidRPr="00364139">
        <w:rPr>
          <w:noProof/>
          <w:spacing w:val="-4"/>
          <w:sz w:val="26"/>
          <w:szCs w:val="26"/>
          <w:lang w:val="uz-Cyrl-UZ"/>
        </w:rPr>
        <w:t xml:space="preserve"> </w:t>
      </w:r>
      <w:r w:rsidR="00785EE5" w:rsidRPr="00364139">
        <w:rPr>
          <w:noProof/>
          <w:spacing w:val="-4"/>
          <w:sz w:val="26"/>
          <w:szCs w:val="26"/>
        </w:rPr>
        <w:t>201</w:t>
      </w:r>
      <w:r w:rsidR="00A02F6D" w:rsidRPr="00364139">
        <w:rPr>
          <w:noProof/>
          <w:spacing w:val="-4"/>
          <w:sz w:val="26"/>
          <w:szCs w:val="26"/>
          <w:lang w:val="uz-Cyrl-UZ"/>
        </w:rPr>
        <w:t>9</w:t>
      </w:r>
      <w:r w:rsidR="00785EE5" w:rsidRPr="00364139">
        <w:rPr>
          <w:noProof/>
          <w:spacing w:val="-4"/>
          <w:sz w:val="26"/>
          <w:szCs w:val="26"/>
        </w:rPr>
        <w:t xml:space="preserve"> года.</w:t>
      </w:r>
    </w:p>
    <w:p w14:paraId="2D140406" w14:textId="3B066564" w:rsidR="000860D7" w:rsidRPr="00987525" w:rsidRDefault="000860D7" w:rsidP="00DD4A8C">
      <w:pPr>
        <w:suppressAutoHyphens/>
        <w:spacing w:before="120" w:line="300" w:lineRule="auto"/>
        <w:ind w:firstLine="709"/>
        <w:jc w:val="both"/>
        <w:rPr>
          <w:noProof/>
          <w:sz w:val="26"/>
          <w:szCs w:val="26"/>
        </w:rPr>
      </w:pPr>
      <w:r w:rsidRPr="00364139">
        <w:rPr>
          <w:noProof/>
          <w:sz w:val="26"/>
          <w:szCs w:val="26"/>
        </w:rPr>
        <w:t xml:space="preserve">Объём экспорта товаров </w:t>
      </w:r>
      <w:r w:rsidRPr="00364139">
        <w:rPr>
          <w:i/>
          <w:noProof/>
          <w:sz w:val="26"/>
          <w:szCs w:val="26"/>
        </w:rPr>
        <w:t>(без учёта золота и корректировок</w:t>
      </w:r>
      <w:r w:rsidR="009B6C4F" w:rsidRPr="00364139">
        <w:rPr>
          <w:i/>
          <w:noProof/>
          <w:sz w:val="26"/>
          <w:szCs w:val="26"/>
          <w:lang w:val="uz-Cyrl-UZ"/>
        </w:rPr>
        <w:t>)</w:t>
      </w:r>
      <w:r w:rsidRPr="00364139">
        <w:rPr>
          <w:noProof/>
          <w:sz w:val="26"/>
          <w:szCs w:val="26"/>
        </w:rPr>
        <w:t xml:space="preserve"> </w:t>
      </w:r>
      <w:r w:rsidR="00283CE1" w:rsidRPr="00364139">
        <w:rPr>
          <w:noProof/>
          <w:sz w:val="26"/>
          <w:szCs w:val="26"/>
        </w:rPr>
        <w:t>за</w:t>
      </w:r>
      <w:r w:rsidR="00785EE5" w:rsidRPr="00364139">
        <w:rPr>
          <w:noProof/>
          <w:sz w:val="26"/>
          <w:szCs w:val="26"/>
        </w:rPr>
        <w:t xml:space="preserve"> </w:t>
      </w:r>
      <w:r w:rsidR="00283CE1" w:rsidRPr="00364139">
        <w:rPr>
          <w:noProof/>
          <w:sz w:val="26"/>
          <w:szCs w:val="26"/>
        </w:rPr>
        <w:t>9</w:t>
      </w:r>
      <w:r w:rsidR="00A02F6D" w:rsidRPr="00364139">
        <w:rPr>
          <w:noProof/>
          <w:sz w:val="26"/>
          <w:szCs w:val="26"/>
        </w:rPr>
        <w:t xml:space="preserve"> </w:t>
      </w:r>
      <w:r w:rsidR="00283CE1" w:rsidRPr="00364139">
        <w:rPr>
          <w:noProof/>
          <w:sz w:val="26"/>
          <w:szCs w:val="26"/>
          <w:lang w:val="uz-Cyrl-UZ"/>
        </w:rPr>
        <w:t>месяцев</w:t>
      </w:r>
      <w:r w:rsidR="00A02F6D" w:rsidRPr="00364139">
        <w:rPr>
          <w:noProof/>
          <w:sz w:val="26"/>
          <w:szCs w:val="26"/>
          <w:lang w:val="uz-Cyrl-UZ"/>
        </w:rPr>
        <w:t xml:space="preserve"> </w:t>
      </w:r>
      <w:r w:rsidR="008D2C0E" w:rsidRPr="00364139">
        <w:rPr>
          <w:noProof/>
          <w:sz w:val="26"/>
          <w:szCs w:val="26"/>
          <w:lang w:val="uz-Cyrl-UZ"/>
        </w:rPr>
        <w:br/>
      </w:r>
      <w:r w:rsidR="00785EE5" w:rsidRPr="00364139">
        <w:rPr>
          <w:noProof/>
          <w:sz w:val="26"/>
          <w:szCs w:val="26"/>
        </w:rPr>
        <w:t>20</w:t>
      </w:r>
      <w:r w:rsidR="00A02F6D" w:rsidRPr="00364139">
        <w:rPr>
          <w:noProof/>
          <w:sz w:val="26"/>
          <w:szCs w:val="26"/>
        </w:rPr>
        <w:t>20</w:t>
      </w:r>
      <w:r w:rsidR="00785EE5" w:rsidRPr="00364139">
        <w:rPr>
          <w:noProof/>
          <w:sz w:val="26"/>
          <w:szCs w:val="26"/>
        </w:rPr>
        <w:t xml:space="preserve"> год</w:t>
      </w:r>
      <w:r w:rsidR="008D2C0E" w:rsidRPr="00364139">
        <w:rPr>
          <w:noProof/>
          <w:sz w:val="26"/>
          <w:szCs w:val="26"/>
        </w:rPr>
        <w:t>а</w:t>
      </w:r>
      <w:r w:rsidR="00785EE5" w:rsidRPr="00364139">
        <w:rPr>
          <w:noProof/>
          <w:sz w:val="26"/>
          <w:szCs w:val="26"/>
        </w:rPr>
        <w:t xml:space="preserve"> </w:t>
      </w:r>
      <w:r w:rsidR="008D2C0E" w:rsidRPr="00364139">
        <w:rPr>
          <w:noProof/>
          <w:sz w:val="26"/>
          <w:szCs w:val="26"/>
        </w:rPr>
        <w:t>снизился</w:t>
      </w:r>
      <w:r w:rsidRPr="00364139">
        <w:rPr>
          <w:noProof/>
          <w:sz w:val="26"/>
          <w:szCs w:val="26"/>
        </w:rPr>
        <w:t xml:space="preserve"> на </w:t>
      </w:r>
      <w:r w:rsidR="00304ED4" w:rsidRPr="00364139">
        <w:rPr>
          <w:noProof/>
          <w:sz w:val="26"/>
          <w:szCs w:val="26"/>
        </w:rPr>
        <w:t>2</w:t>
      </w:r>
      <w:r w:rsidR="00283CE1" w:rsidRPr="00364139">
        <w:rPr>
          <w:noProof/>
          <w:sz w:val="26"/>
          <w:szCs w:val="26"/>
        </w:rPr>
        <w:t>4</w:t>
      </w:r>
      <w:r w:rsidR="00785EE5" w:rsidRPr="00364139">
        <w:rPr>
          <w:noProof/>
          <w:sz w:val="26"/>
          <w:szCs w:val="26"/>
        </w:rPr>
        <w:t>%</w:t>
      </w:r>
      <w:r w:rsidR="001C46EA" w:rsidRPr="00364139">
        <w:rPr>
          <w:noProof/>
          <w:sz w:val="26"/>
          <w:szCs w:val="26"/>
        </w:rPr>
        <w:t xml:space="preserve"> </w:t>
      </w:r>
      <w:r w:rsidR="00A02F6D" w:rsidRPr="00364139">
        <w:rPr>
          <w:i/>
          <w:noProof/>
          <w:sz w:val="26"/>
          <w:szCs w:val="26"/>
        </w:rPr>
        <w:t>(</w:t>
      </w:r>
      <w:r w:rsidR="00283CE1" w:rsidRPr="00364139">
        <w:rPr>
          <w:i/>
          <w:noProof/>
          <w:sz w:val="26"/>
          <w:szCs w:val="26"/>
        </w:rPr>
        <w:t>за</w:t>
      </w:r>
      <w:r w:rsidR="00A02F6D" w:rsidRPr="00364139">
        <w:rPr>
          <w:i/>
          <w:noProof/>
          <w:sz w:val="26"/>
          <w:szCs w:val="26"/>
        </w:rPr>
        <w:t xml:space="preserve"> </w:t>
      </w:r>
      <w:r w:rsidR="00283CE1" w:rsidRPr="00364139">
        <w:rPr>
          <w:i/>
          <w:noProof/>
          <w:sz w:val="26"/>
          <w:szCs w:val="26"/>
        </w:rPr>
        <w:t>9</w:t>
      </w:r>
      <w:r w:rsidR="00A02F6D" w:rsidRPr="00364139">
        <w:rPr>
          <w:i/>
          <w:noProof/>
          <w:sz w:val="26"/>
          <w:szCs w:val="26"/>
        </w:rPr>
        <w:t xml:space="preserve"> </w:t>
      </w:r>
      <w:r w:rsidR="00283CE1" w:rsidRPr="00364139">
        <w:rPr>
          <w:i/>
          <w:noProof/>
          <w:sz w:val="26"/>
          <w:szCs w:val="26"/>
        </w:rPr>
        <w:t>месяцев</w:t>
      </w:r>
      <w:r w:rsidR="00A02F6D" w:rsidRPr="00364139">
        <w:rPr>
          <w:i/>
          <w:noProof/>
          <w:sz w:val="26"/>
          <w:szCs w:val="26"/>
        </w:rPr>
        <w:t xml:space="preserve"> 201</w:t>
      </w:r>
      <w:r w:rsidR="00A02F6D" w:rsidRPr="00364139">
        <w:rPr>
          <w:i/>
          <w:noProof/>
          <w:sz w:val="26"/>
          <w:szCs w:val="26"/>
          <w:lang w:val="uz-Cyrl-UZ"/>
        </w:rPr>
        <w:t>9</w:t>
      </w:r>
      <w:r w:rsidR="00A02F6D" w:rsidRPr="00364139">
        <w:rPr>
          <w:i/>
          <w:noProof/>
          <w:sz w:val="26"/>
          <w:szCs w:val="26"/>
        </w:rPr>
        <w:t xml:space="preserve"> года рост был равен </w:t>
      </w:r>
      <w:r w:rsidR="00304ED4" w:rsidRPr="00364139">
        <w:rPr>
          <w:i/>
          <w:noProof/>
          <w:sz w:val="26"/>
          <w:szCs w:val="26"/>
          <w:lang w:val="uz-Cyrl-UZ"/>
        </w:rPr>
        <w:t>17</w:t>
      </w:r>
      <w:r w:rsidR="00A02F6D" w:rsidRPr="00364139">
        <w:rPr>
          <w:i/>
          <w:noProof/>
          <w:sz w:val="26"/>
          <w:szCs w:val="26"/>
        </w:rPr>
        <w:t>%)</w:t>
      </w:r>
      <w:r w:rsidRPr="00364139">
        <w:rPr>
          <w:i/>
          <w:noProof/>
          <w:sz w:val="26"/>
          <w:szCs w:val="26"/>
        </w:rPr>
        <w:t xml:space="preserve"> </w:t>
      </w:r>
      <w:r w:rsidRPr="00364139">
        <w:rPr>
          <w:color w:val="0070C0"/>
          <w:sz w:val="26"/>
          <w:szCs w:val="26"/>
        </w:rPr>
        <w:t xml:space="preserve">(Диаграмма </w:t>
      </w:r>
      <w:r w:rsidR="001B170C" w:rsidRPr="00364139">
        <w:rPr>
          <w:color w:val="0070C0"/>
          <w:sz w:val="26"/>
          <w:szCs w:val="26"/>
        </w:rPr>
        <w:t>2</w:t>
      </w:r>
      <w:r w:rsidRPr="00364139">
        <w:rPr>
          <w:color w:val="0070C0"/>
          <w:sz w:val="26"/>
          <w:szCs w:val="26"/>
        </w:rPr>
        <w:t>)</w:t>
      </w:r>
      <w:r w:rsidR="00920AD2" w:rsidRPr="00364139">
        <w:rPr>
          <w:color w:val="0070C0"/>
          <w:sz w:val="26"/>
          <w:szCs w:val="26"/>
        </w:rPr>
        <w:t>.</w:t>
      </w:r>
    </w:p>
    <w:p w14:paraId="73EB2076" w14:textId="77777777" w:rsidR="00434770" w:rsidRPr="00987525" w:rsidRDefault="00434770" w:rsidP="00434770">
      <w:pPr>
        <w:suppressAutoHyphens/>
        <w:ind w:firstLine="709"/>
        <w:jc w:val="right"/>
        <w:rPr>
          <w:noProof/>
          <w:sz w:val="26"/>
          <w:szCs w:val="26"/>
        </w:rPr>
      </w:pPr>
    </w:p>
    <w:p w14:paraId="1E49373F" w14:textId="77777777" w:rsidR="000860D7" w:rsidRPr="00364139" w:rsidRDefault="0051438B" w:rsidP="00434770">
      <w:pPr>
        <w:suppressAutoHyphens/>
        <w:ind w:firstLine="709"/>
        <w:jc w:val="right"/>
        <w:rPr>
          <w:noProof/>
        </w:rPr>
      </w:pPr>
      <w:r w:rsidRPr="00364139">
        <w:rPr>
          <w:noProof/>
        </w:rPr>
        <w:t xml:space="preserve">Диаграмма </w:t>
      </w:r>
      <w:r w:rsidR="001B170C" w:rsidRPr="00364139">
        <w:rPr>
          <w:noProof/>
        </w:rPr>
        <w:t>2</w:t>
      </w:r>
    </w:p>
    <w:p w14:paraId="79D92069" w14:textId="77777777" w:rsidR="0051438B" w:rsidRPr="00364139" w:rsidRDefault="0051438B" w:rsidP="00053B44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364139">
        <w:rPr>
          <w:b/>
          <w:noProof/>
          <w:sz w:val="28"/>
          <w:szCs w:val="28"/>
        </w:rPr>
        <w:t>КОМ</w:t>
      </w:r>
      <w:r w:rsidR="00216F77" w:rsidRPr="00364139">
        <w:rPr>
          <w:b/>
          <w:noProof/>
          <w:sz w:val="28"/>
          <w:szCs w:val="28"/>
        </w:rPr>
        <w:t>П</w:t>
      </w:r>
      <w:r w:rsidRPr="00364139">
        <w:rPr>
          <w:b/>
          <w:noProof/>
          <w:sz w:val="28"/>
          <w:szCs w:val="28"/>
        </w:rPr>
        <w:t>ОНЕНТЫ ЭКСПОРТА ТОВАРОВ</w:t>
      </w:r>
    </w:p>
    <w:p w14:paraId="19BD42A6" w14:textId="77777777" w:rsidR="0051438B" w:rsidRPr="009E6965" w:rsidRDefault="0051438B" w:rsidP="0051438B">
      <w:pPr>
        <w:suppressAutoHyphens/>
        <w:spacing w:before="120" w:line="288" w:lineRule="auto"/>
        <w:ind w:firstLine="708"/>
        <w:jc w:val="right"/>
        <w:rPr>
          <w:rFonts w:cs="Calibri"/>
          <w:i/>
          <w:lang w:val="uz-Cyrl-UZ"/>
        </w:rPr>
      </w:pPr>
      <w:r w:rsidRPr="00364139">
        <w:rPr>
          <w:rFonts w:cs="Calibri"/>
          <w:i/>
          <w:lang w:val="uz-Cyrl-UZ"/>
        </w:rPr>
        <w:t>(млн. долл.)</w:t>
      </w:r>
    </w:p>
    <w:p w14:paraId="0CB2A05E" w14:textId="5048BAB8" w:rsidR="000860D7" w:rsidRPr="008C4F18" w:rsidRDefault="00155553" w:rsidP="0051438B">
      <w:pPr>
        <w:suppressAutoHyphens/>
        <w:spacing w:line="288" w:lineRule="auto"/>
        <w:jc w:val="both"/>
        <w:rPr>
          <w:noProof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11300A26" wp14:editId="5591B255">
            <wp:extent cx="6360795" cy="4031311"/>
            <wp:effectExtent l="0" t="0" r="1905" b="76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5211BCB" w14:textId="0A60D601" w:rsidR="000860D7" w:rsidRPr="000B78CF" w:rsidRDefault="00785EE5" w:rsidP="00D778FC">
      <w:pPr>
        <w:tabs>
          <w:tab w:val="left" w:pos="9356"/>
        </w:tabs>
        <w:suppressAutoHyphens/>
        <w:spacing w:line="300" w:lineRule="auto"/>
        <w:ind w:firstLine="709"/>
        <w:jc w:val="both"/>
        <w:rPr>
          <w:noProof/>
          <w:spacing w:val="-2"/>
          <w:sz w:val="26"/>
          <w:szCs w:val="26"/>
        </w:rPr>
      </w:pPr>
      <w:r w:rsidRPr="00364139">
        <w:rPr>
          <w:noProof/>
          <w:spacing w:val="-2"/>
          <w:sz w:val="26"/>
          <w:szCs w:val="26"/>
        </w:rPr>
        <w:t>Объём импорта товаров относительно</w:t>
      </w:r>
      <w:r w:rsidR="00982720" w:rsidRPr="00364139">
        <w:rPr>
          <w:noProof/>
          <w:spacing w:val="-2"/>
          <w:sz w:val="26"/>
          <w:szCs w:val="26"/>
        </w:rPr>
        <w:t xml:space="preserve"> </w:t>
      </w:r>
      <w:r w:rsidR="00C77E9A" w:rsidRPr="00364139">
        <w:rPr>
          <w:noProof/>
          <w:spacing w:val="-2"/>
          <w:sz w:val="26"/>
          <w:szCs w:val="26"/>
        </w:rPr>
        <w:t>9</w:t>
      </w:r>
      <w:r w:rsidR="00982720" w:rsidRPr="00364139">
        <w:rPr>
          <w:noProof/>
          <w:spacing w:val="-2"/>
          <w:sz w:val="26"/>
          <w:szCs w:val="26"/>
          <w:lang w:val="uz-Cyrl-UZ"/>
        </w:rPr>
        <w:t xml:space="preserve"> </w:t>
      </w:r>
      <w:r w:rsidR="00C77E9A" w:rsidRPr="00364139">
        <w:rPr>
          <w:noProof/>
          <w:spacing w:val="-2"/>
          <w:sz w:val="26"/>
          <w:szCs w:val="26"/>
          <w:lang w:val="uz-Cyrl-UZ"/>
        </w:rPr>
        <w:t>месяцев</w:t>
      </w:r>
      <w:r w:rsidRPr="00364139">
        <w:rPr>
          <w:noProof/>
          <w:spacing w:val="-2"/>
          <w:sz w:val="26"/>
          <w:szCs w:val="26"/>
        </w:rPr>
        <w:t xml:space="preserve"> 201</w:t>
      </w:r>
      <w:r w:rsidR="00982720" w:rsidRPr="00364139">
        <w:rPr>
          <w:noProof/>
          <w:spacing w:val="-2"/>
          <w:sz w:val="26"/>
          <w:szCs w:val="26"/>
        </w:rPr>
        <w:t>9</w:t>
      </w:r>
      <w:r w:rsidRPr="00364139">
        <w:rPr>
          <w:noProof/>
          <w:spacing w:val="-2"/>
          <w:sz w:val="26"/>
          <w:szCs w:val="26"/>
        </w:rPr>
        <w:t xml:space="preserve"> года </w:t>
      </w:r>
      <w:r w:rsidR="00982720" w:rsidRPr="00364139">
        <w:rPr>
          <w:noProof/>
          <w:spacing w:val="-2"/>
          <w:sz w:val="26"/>
          <w:szCs w:val="26"/>
        </w:rPr>
        <w:t>снизи</w:t>
      </w:r>
      <w:r w:rsidRPr="00364139">
        <w:rPr>
          <w:noProof/>
          <w:spacing w:val="-2"/>
          <w:sz w:val="26"/>
          <w:szCs w:val="26"/>
        </w:rPr>
        <w:t>лся</w:t>
      </w:r>
      <w:r w:rsidR="000860D7" w:rsidRPr="00364139">
        <w:rPr>
          <w:noProof/>
          <w:spacing w:val="-2"/>
          <w:sz w:val="26"/>
          <w:szCs w:val="26"/>
        </w:rPr>
        <w:t xml:space="preserve"> </w:t>
      </w:r>
      <w:r w:rsidRPr="00364139">
        <w:rPr>
          <w:noProof/>
          <w:spacing w:val="-2"/>
          <w:sz w:val="26"/>
          <w:szCs w:val="26"/>
        </w:rPr>
        <w:t xml:space="preserve">на </w:t>
      </w:r>
      <w:r w:rsidR="0027269A" w:rsidRPr="00364139">
        <w:rPr>
          <w:noProof/>
          <w:spacing w:val="-2"/>
          <w:sz w:val="26"/>
          <w:szCs w:val="26"/>
        </w:rPr>
        <w:t>1</w:t>
      </w:r>
      <w:r w:rsidR="00155553" w:rsidRPr="00364139">
        <w:rPr>
          <w:noProof/>
          <w:spacing w:val="-2"/>
          <w:sz w:val="26"/>
          <w:szCs w:val="26"/>
        </w:rPr>
        <w:t>3</w:t>
      </w:r>
      <w:r w:rsidRPr="00364139">
        <w:rPr>
          <w:noProof/>
          <w:spacing w:val="-2"/>
          <w:sz w:val="26"/>
          <w:szCs w:val="26"/>
        </w:rPr>
        <w:t>%</w:t>
      </w:r>
      <w:r w:rsidR="00D34F4B" w:rsidRPr="00364139">
        <w:rPr>
          <w:noProof/>
          <w:spacing w:val="-2"/>
          <w:sz w:val="26"/>
          <w:szCs w:val="26"/>
        </w:rPr>
        <w:t xml:space="preserve"> </w:t>
      </w:r>
      <w:r w:rsidR="00987525" w:rsidRPr="00364139">
        <w:rPr>
          <w:noProof/>
          <w:spacing w:val="-2"/>
          <w:sz w:val="26"/>
          <w:szCs w:val="26"/>
        </w:rPr>
        <w:br/>
      </w:r>
      <w:r w:rsidR="00D34F4B" w:rsidRPr="00364139">
        <w:rPr>
          <w:i/>
          <w:noProof/>
          <w:spacing w:val="-2"/>
          <w:sz w:val="26"/>
          <w:szCs w:val="26"/>
        </w:rPr>
        <w:t>(</w:t>
      </w:r>
      <w:r w:rsidR="00C77E9A" w:rsidRPr="00364139">
        <w:rPr>
          <w:i/>
          <w:noProof/>
          <w:spacing w:val="-2"/>
          <w:sz w:val="26"/>
          <w:szCs w:val="26"/>
        </w:rPr>
        <w:t>за</w:t>
      </w:r>
      <w:r w:rsidR="00D34F4B" w:rsidRPr="00364139">
        <w:rPr>
          <w:i/>
          <w:noProof/>
          <w:spacing w:val="-2"/>
          <w:sz w:val="26"/>
          <w:szCs w:val="26"/>
        </w:rPr>
        <w:t xml:space="preserve"> </w:t>
      </w:r>
      <w:r w:rsidR="00870373" w:rsidRPr="00364139">
        <w:rPr>
          <w:i/>
          <w:noProof/>
          <w:spacing w:val="-2"/>
          <w:sz w:val="26"/>
          <w:szCs w:val="26"/>
        </w:rPr>
        <w:t>9 месяцев</w:t>
      </w:r>
      <w:r w:rsidR="00D34F4B" w:rsidRPr="00364139">
        <w:rPr>
          <w:i/>
          <w:noProof/>
          <w:spacing w:val="-2"/>
          <w:sz w:val="26"/>
          <w:szCs w:val="26"/>
        </w:rPr>
        <w:t xml:space="preserve"> 201</w:t>
      </w:r>
      <w:r w:rsidR="00D34F4B" w:rsidRPr="00364139">
        <w:rPr>
          <w:i/>
          <w:noProof/>
          <w:spacing w:val="-2"/>
          <w:sz w:val="26"/>
          <w:szCs w:val="26"/>
          <w:lang w:val="uz-Cyrl-UZ"/>
        </w:rPr>
        <w:t>9</w:t>
      </w:r>
      <w:r w:rsidR="00D34F4B" w:rsidRPr="00364139">
        <w:rPr>
          <w:i/>
          <w:noProof/>
          <w:spacing w:val="-2"/>
          <w:sz w:val="26"/>
          <w:szCs w:val="26"/>
        </w:rPr>
        <w:t xml:space="preserve"> года </w:t>
      </w:r>
      <w:r w:rsidR="00987525" w:rsidRPr="00364139">
        <w:rPr>
          <w:i/>
          <w:noProof/>
          <w:spacing w:val="-2"/>
          <w:sz w:val="26"/>
          <w:szCs w:val="26"/>
        </w:rPr>
        <w:t xml:space="preserve">по данному показателю </w:t>
      </w:r>
      <w:r w:rsidR="00D04616" w:rsidRPr="00364139">
        <w:rPr>
          <w:i/>
          <w:noProof/>
          <w:spacing w:val="-2"/>
          <w:sz w:val="26"/>
          <w:szCs w:val="26"/>
        </w:rPr>
        <w:t>наблюдался</w:t>
      </w:r>
      <w:r w:rsidR="00D34F4B" w:rsidRPr="00364139">
        <w:rPr>
          <w:i/>
          <w:noProof/>
          <w:spacing w:val="-2"/>
          <w:sz w:val="26"/>
          <w:szCs w:val="26"/>
        </w:rPr>
        <w:t xml:space="preserve"> </w:t>
      </w:r>
      <w:r w:rsidR="00DF2156" w:rsidRPr="00364139">
        <w:rPr>
          <w:i/>
          <w:noProof/>
          <w:spacing w:val="-2"/>
          <w:sz w:val="26"/>
          <w:szCs w:val="26"/>
        </w:rPr>
        <w:t>рост</w:t>
      </w:r>
      <w:r w:rsidR="00D34F4B" w:rsidRPr="00364139">
        <w:rPr>
          <w:i/>
          <w:noProof/>
          <w:spacing w:val="-2"/>
          <w:sz w:val="26"/>
          <w:szCs w:val="26"/>
        </w:rPr>
        <w:t xml:space="preserve"> </w:t>
      </w:r>
      <w:r w:rsidR="00D04616" w:rsidRPr="00364139">
        <w:rPr>
          <w:i/>
          <w:noProof/>
          <w:spacing w:val="-2"/>
          <w:sz w:val="26"/>
          <w:szCs w:val="26"/>
        </w:rPr>
        <w:t xml:space="preserve">в </w:t>
      </w:r>
      <w:r w:rsidR="00D34F4B" w:rsidRPr="00364139">
        <w:rPr>
          <w:i/>
          <w:noProof/>
          <w:spacing w:val="-2"/>
          <w:sz w:val="26"/>
          <w:szCs w:val="26"/>
          <w:lang w:val="uz-Cyrl-UZ"/>
        </w:rPr>
        <w:t>2</w:t>
      </w:r>
      <w:r w:rsidR="00155553" w:rsidRPr="00364139">
        <w:rPr>
          <w:i/>
          <w:noProof/>
          <w:spacing w:val="-2"/>
          <w:sz w:val="26"/>
          <w:szCs w:val="26"/>
          <w:lang w:val="uz-Cyrl-UZ"/>
        </w:rPr>
        <w:t>2</w:t>
      </w:r>
      <w:r w:rsidR="00D34F4B" w:rsidRPr="00364139">
        <w:rPr>
          <w:i/>
          <w:noProof/>
          <w:spacing w:val="-2"/>
          <w:sz w:val="26"/>
          <w:szCs w:val="26"/>
        </w:rPr>
        <w:t>%)</w:t>
      </w:r>
      <w:r w:rsidRPr="000B78CF">
        <w:rPr>
          <w:noProof/>
          <w:spacing w:val="-2"/>
          <w:sz w:val="26"/>
          <w:szCs w:val="26"/>
        </w:rPr>
        <w:t xml:space="preserve"> </w:t>
      </w:r>
      <w:r w:rsidR="000860D7" w:rsidRPr="000B78CF">
        <w:rPr>
          <w:color w:val="0070C0"/>
          <w:spacing w:val="-2"/>
          <w:sz w:val="26"/>
          <w:szCs w:val="26"/>
        </w:rPr>
        <w:t xml:space="preserve">(Диаграмма </w:t>
      </w:r>
      <w:r w:rsidR="001B170C" w:rsidRPr="000B78CF">
        <w:rPr>
          <w:color w:val="0070C0"/>
          <w:spacing w:val="-2"/>
          <w:sz w:val="26"/>
          <w:szCs w:val="26"/>
        </w:rPr>
        <w:t>3</w:t>
      </w:r>
      <w:r w:rsidR="000860D7" w:rsidRPr="000B78CF">
        <w:rPr>
          <w:color w:val="0070C0"/>
          <w:spacing w:val="-2"/>
          <w:sz w:val="26"/>
          <w:szCs w:val="26"/>
        </w:rPr>
        <w:t>)</w:t>
      </w:r>
      <w:r w:rsidR="00920AD2" w:rsidRPr="000B78CF">
        <w:rPr>
          <w:color w:val="0070C0"/>
          <w:spacing w:val="-2"/>
          <w:sz w:val="26"/>
          <w:szCs w:val="26"/>
        </w:rPr>
        <w:t>.</w:t>
      </w:r>
    </w:p>
    <w:p w14:paraId="0233F2CC" w14:textId="77777777" w:rsidR="00925495" w:rsidRPr="00364139" w:rsidRDefault="00925495" w:rsidP="00987525">
      <w:pPr>
        <w:suppressAutoHyphens/>
        <w:spacing w:before="160" w:line="288" w:lineRule="auto"/>
        <w:ind w:firstLine="709"/>
        <w:jc w:val="right"/>
        <w:rPr>
          <w:noProof/>
        </w:rPr>
      </w:pPr>
      <w:r w:rsidRPr="00364139">
        <w:rPr>
          <w:noProof/>
        </w:rPr>
        <w:t xml:space="preserve">Диаграмма </w:t>
      </w:r>
      <w:r w:rsidR="001B170C" w:rsidRPr="00364139">
        <w:rPr>
          <w:noProof/>
        </w:rPr>
        <w:t>3</w:t>
      </w:r>
    </w:p>
    <w:p w14:paraId="1DF62A7E" w14:textId="77777777" w:rsidR="00925495" w:rsidRPr="00364139" w:rsidRDefault="00925495" w:rsidP="00A33EC2">
      <w:pPr>
        <w:suppressAutoHyphens/>
        <w:spacing w:before="60" w:line="288" w:lineRule="auto"/>
        <w:ind w:firstLine="709"/>
        <w:jc w:val="center"/>
        <w:rPr>
          <w:b/>
          <w:noProof/>
          <w:sz w:val="28"/>
          <w:szCs w:val="28"/>
        </w:rPr>
      </w:pPr>
      <w:r w:rsidRPr="00364139">
        <w:rPr>
          <w:b/>
          <w:noProof/>
          <w:sz w:val="28"/>
          <w:szCs w:val="28"/>
        </w:rPr>
        <w:t>КОМ</w:t>
      </w:r>
      <w:r w:rsidR="00216F77" w:rsidRPr="00364139">
        <w:rPr>
          <w:b/>
          <w:noProof/>
          <w:sz w:val="28"/>
          <w:szCs w:val="28"/>
        </w:rPr>
        <w:t>П</w:t>
      </w:r>
      <w:r w:rsidRPr="00364139">
        <w:rPr>
          <w:b/>
          <w:noProof/>
          <w:sz w:val="28"/>
          <w:szCs w:val="28"/>
        </w:rPr>
        <w:t>ОНЕНТЫ ИМПОРТА ТОВАРОВ</w:t>
      </w:r>
    </w:p>
    <w:p w14:paraId="07C8E7F7" w14:textId="77777777" w:rsidR="00925495" w:rsidRPr="009E6965" w:rsidRDefault="00925495" w:rsidP="00987525">
      <w:pPr>
        <w:suppressAutoHyphens/>
        <w:spacing w:line="288" w:lineRule="auto"/>
        <w:ind w:firstLine="709"/>
        <w:jc w:val="right"/>
        <w:rPr>
          <w:rFonts w:cs="Calibri"/>
          <w:i/>
          <w:lang w:val="uz-Cyrl-UZ"/>
        </w:rPr>
      </w:pPr>
      <w:r w:rsidRPr="00364139">
        <w:rPr>
          <w:rFonts w:cs="Calibri"/>
          <w:i/>
          <w:lang w:val="uz-Cyrl-UZ"/>
        </w:rPr>
        <w:t>(млн. долл.)</w:t>
      </w:r>
    </w:p>
    <w:p w14:paraId="41779E16" w14:textId="7C40214E" w:rsidR="00925495" w:rsidRPr="009E6965" w:rsidRDefault="00342D88" w:rsidP="00925495">
      <w:pPr>
        <w:tabs>
          <w:tab w:val="left" w:pos="9356"/>
        </w:tabs>
        <w:suppressAutoHyphens/>
        <w:spacing w:line="288" w:lineRule="auto"/>
        <w:jc w:val="both"/>
        <w:rPr>
          <w:noProof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434AAE70" wp14:editId="736825FA">
            <wp:extent cx="6267450" cy="36099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CEE4980" w14:textId="5D049D69" w:rsidR="00D65771" w:rsidRDefault="00D65771" w:rsidP="00010793">
      <w:pPr>
        <w:spacing w:before="180" w:line="300" w:lineRule="auto"/>
        <w:ind w:firstLine="709"/>
        <w:jc w:val="both"/>
        <w:rPr>
          <w:sz w:val="26"/>
          <w:szCs w:val="26"/>
        </w:rPr>
      </w:pPr>
      <w:r w:rsidRPr="00364139">
        <w:rPr>
          <w:sz w:val="26"/>
          <w:szCs w:val="26"/>
        </w:rPr>
        <w:t>При этом</w:t>
      </w:r>
      <w:r w:rsidR="00982438" w:rsidRPr="00364139">
        <w:rPr>
          <w:sz w:val="26"/>
          <w:szCs w:val="26"/>
          <w:lang w:val="uz-Cyrl-UZ"/>
        </w:rPr>
        <w:t>,</w:t>
      </w:r>
      <w:r w:rsidRPr="00364139">
        <w:rPr>
          <w:sz w:val="26"/>
          <w:szCs w:val="26"/>
        </w:rPr>
        <w:t xml:space="preserve"> </w:t>
      </w:r>
      <w:r w:rsidR="00DD482C" w:rsidRPr="00364139">
        <w:rPr>
          <w:sz w:val="26"/>
          <w:szCs w:val="26"/>
        </w:rPr>
        <w:t>7</w:t>
      </w:r>
      <w:r w:rsidR="001E5613" w:rsidRPr="00364139">
        <w:rPr>
          <w:sz w:val="26"/>
          <w:szCs w:val="26"/>
        </w:rPr>
        <w:t>7</w:t>
      </w:r>
      <w:r w:rsidRPr="00364139">
        <w:rPr>
          <w:sz w:val="26"/>
          <w:szCs w:val="26"/>
        </w:rPr>
        <w:t xml:space="preserve">% совокупного объёма экспорта товаров </w:t>
      </w:r>
      <w:r w:rsidR="00010463" w:rsidRPr="00364139">
        <w:rPr>
          <w:sz w:val="26"/>
          <w:szCs w:val="26"/>
        </w:rPr>
        <w:t>за 9</w:t>
      </w:r>
      <w:r w:rsidRPr="00364139">
        <w:rPr>
          <w:sz w:val="26"/>
          <w:szCs w:val="26"/>
        </w:rPr>
        <w:t xml:space="preserve"> </w:t>
      </w:r>
      <w:r w:rsidR="00010463" w:rsidRPr="00364139">
        <w:rPr>
          <w:sz w:val="26"/>
          <w:szCs w:val="26"/>
        </w:rPr>
        <w:t>месяцев</w:t>
      </w:r>
      <w:r w:rsidRPr="00364139">
        <w:rPr>
          <w:sz w:val="26"/>
          <w:szCs w:val="26"/>
        </w:rPr>
        <w:t xml:space="preserve"> 2020 года </w:t>
      </w:r>
      <w:r w:rsidR="00046624" w:rsidRPr="00364139">
        <w:rPr>
          <w:sz w:val="26"/>
          <w:szCs w:val="26"/>
        </w:rPr>
        <w:br/>
      </w:r>
      <w:r w:rsidRPr="00364139">
        <w:rPr>
          <w:i/>
          <w:sz w:val="26"/>
          <w:szCs w:val="26"/>
          <w:lang w:val="uz-Cyrl-UZ"/>
        </w:rPr>
        <w:t>(</w:t>
      </w:r>
      <w:r w:rsidRPr="00364139">
        <w:rPr>
          <w:i/>
          <w:sz w:val="26"/>
          <w:szCs w:val="26"/>
        </w:rPr>
        <w:t>без учёта немонетарного золота</w:t>
      </w:r>
      <w:r w:rsidRPr="00364139">
        <w:rPr>
          <w:i/>
          <w:sz w:val="26"/>
          <w:szCs w:val="26"/>
          <w:lang w:val="uz-Cyrl-UZ"/>
        </w:rPr>
        <w:t>)</w:t>
      </w:r>
      <w:r w:rsidRPr="00364139">
        <w:rPr>
          <w:sz w:val="26"/>
          <w:szCs w:val="26"/>
        </w:rPr>
        <w:t xml:space="preserve">, приходились на </w:t>
      </w:r>
      <w:r w:rsidR="00DD482C" w:rsidRPr="00364139">
        <w:rPr>
          <w:sz w:val="26"/>
          <w:szCs w:val="26"/>
          <w:lang w:val="uz-Cyrl-UZ"/>
        </w:rPr>
        <w:t>шесть</w:t>
      </w:r>
      <w:r w:rsidRPr="00364139">
        <w:rPr>
          <w:sz w:val="26"/>
          <w:szCs w:val="26"/>
        </w:rPr>
        <w:t xml:space="preserve"> стран, из которых </w:t>
      </w:r>
      <w:r w:rsidR="002F394B" w:rsidRPr="00364139">
        <w:rPr>
          <w:sz w:val="26"/>
          <w:szCs w:val="26"/>
        </w:rPr>
        <w:br/>
        <w:t>на Китай</w:t>
      </w:r>
      <w:r w:rsidR="00784D46" w:rsidRPr="00364139">
        <w:rPr>
          <w:sz w:val="26"/>
          <w:szCs w:val="26"/>
        </w:rPr>
        <w:t xml:space="preserve"> </w:t>
      </w:r>
      <w:r w:rsidR="002F394B" w:rsidRPr="00364139">
        <w:rPr>
          <w:sz w:val="26"/>
          <w:szCs w:val="26"/>
        </w:rPr>
        <w:t xml:space="preserve">и Россию – </w:t>
      </w:r>
      <w:r w:rsidR="00010463" w:rsidRPr="00364139">
        <w:rPr>
          <w:sz w:val="26"/>
          <w:szCs w:val="26"/>
        </w:rPr>
        <w:t>1</w:t>
      </w:r>
      <w:r w:rsidR="001E5613" w:rsidRPr="00364139">
        <w:rPr>
          <w:sz w:val="26"/>
          <w:szCs w:val="26"/>
        </w:rPr>
        <w:t>9</w:t>
      </w:r>
      <w:r w:rsidR="00010463" w:rsidRPr="00364139">
        <w:rPr>
          <w:sz w:val="26"/>
          <w:szCs w:val="26"/>
        </w:rPr>
        <w:t>% и</w:t>
      </w:r>
      <w:r w:rsidR="002F394B" w:rsidRPr="00364139">
        <w:rPr>
          <w:sz w:val="26"/>
          <w:szCs w:val="26"/>
        </w:rPr>
        <w:t xml:space="preserve"> </w:t>
      </w:r>
      <w:r w:rsidR="00784D46" w:rsidRPr="00364139">
        <w:rPr>
          <w:sz w:val="26"/>
          <w:szCs w:val="26"/>
        </w:rPr>
        <w:t>1</w:t>
      </w:r>
      <w:r w:rsidR="001E5613" w:rsidRPr="00364139">
        <w:rPr>
          <w:sz w:val="26"/>
          <w:szCs w:val="26"/>
        </w:rPr>
        <w:t>7</w:t>
      </w:r>
      <w:r w:rsidRPr="00364139">
        <w:rPr>
          <w:sz w:val="26"/>
          <w:szCs w:val="26"/>
        </w:rPr>
        <w:t>%</w:t>
      </w:r>
      <w:r w:rsidR="00010463" w:rsidRPr="00364139">
        <w:rPr>
          <w:sz w:val="26"/>
          <w:szCs w:val="26"/>
        </w:rPr>
        <w:t xml:space="preserve"> соответственно</w:t>
      </w:r>
      <w:r w:rsidR="002F394B" w:rsidRPr="00364139">
        <w:rPr>
          <w:sz w:val="26"/>
          <w:szCs w:val="26"/>
        </w:rPr>
        <w:t>,</w:t>
      </w:r>
      <w:r w:rsidRPr="00364139">
        <w:rPr>
          <w:sz w:val="26"/>
          <w:szCs w:val="26"/>
        </w:rPr>
        <w:t xml:space="preserve"> </w:t>
      </w:r>
      <w:r w:rsidR="002F394B" w:rsidRPr="00364139">
        <w:rPr>
          <w:sz w:val="26"/>
          <w:szCs w:val="26"/>
        </w:rPr>
        <w:t xml:space="preserve">на Турцию – </w:t>
      </w:r>
      <w:r w:rsidRPr="00364139">
        <w:rPr>
          <w:sz w:val="26"/>
          <w:szCs w:val="26"/>
        </w:rPr>
        <w:t>1</w:t>
      </w:r>
      <w:r w:rsidR="00010463" w:rsidRPr="00364139">
        <w:rPr>
          <w:sz w:val="26"/>
          <w:szCs w:val="26"/>
        </w:rPr>
        <w:t>3</w:t>
      </w:r>
      <w:r w:rsidRPr="00364139">
        <w:rPr>
          <w:sz w:val="26"/>
          <w:szCs w:val="26"/>
        </w:rPr>
        <w:t>%</w:t>
      </w:r>
      <w:r w:rsidR="00E4577A" w:rsidRPr="00364139">
        <w:rPr>
          <w:sz w:val="26"/>
          <w:szCs w:val="26"/>
        </w:rPr>
        <w:t xml:space="preserve">, </w:t>
      </w:r>
      <w:r w:rsidR="002F394B" w:rsidRPr="00364139">
        <w:rPr>
          <w:sz w:val="26"/>
          <w:szCs w:val="26"/>
        </w:rPr>
        <w:t xml:space="preserve">на Казахстан </w:t>
      </w:r>
      <w:r w:rsidR="003A1AC9">
        <w:rPr>
          <w:sz w:val="26"/>
          <w:szCs w:val="26"/>
        </w:rPr>
        <w:br/>
      </w:r>
      <w:r w:rsidR="002F394B" w:rsidRPr="00364139">
        <w:rPr>
          <w:sz w:val="26"/>
          <w:szCs w:val="26"/>
        </w:rPr>
        <w:t xml:space="preserve">и Кыргызстан – по </w:t>
      </w:r>
      <w:r w:rsidR="00784D46" w:rsidRPr="00364139">
        <w:rPr>
          <w:sz w:val="26"/>
          <w:szCs w:val="26"/>
        </w:rPr>
        <w:t>11</w:t>
      </w:r>
      <w:r w:rsidRPr="00364139">
        <w:rPr>
          <w:sz w:val="26"/>
          <w:szCs w:val="26"/>
        </w:rPr>
        <w:t>%</w:t>
      </w:r>
      <w:r w:rsidR="00966AB5" w:rsidRPr="00364139">
        <w:rPr>
          <w:sz w:val="26"/>
          <w:szCs w:val="26"/>
        </w:rPr>
        <w:t xml:space="preserve">, </w:t>
      </w:r>
      <w:r w:rsidR="002F394B" w:rsidRPr="00364139">
        <w:rPr>
          <w:sz w:val="26"/>
          <w:szCs w:val="26"/>
        </w:rPr>
        <w:t>и на Афганистан –</w:t>
      </w:r>
      <w:r w:rsidR="00404A29" w:rsidRPr="00364139">
        <w:rPr>
          <w:sz w:val="26"/>
          <w:szCs w:val="26"/>
        </w:rPr>
        <w:t xml:space="preserve"> </w:t>
      </w:r>
      <w:r w:rsidR="00DD482C" w:rsidRPr="00364139">
        <w:rPr>
          <w:sz w:val="26"/>
          <w:szCs w:val="26"/>
        </w:rPr>
        <w:t>6</w:t>
      </w:r>
      <w:r w:rsidR="00404A29" w:rsidRPr="00364139">
        <w:rPr>
          <w:sz w:val="26"/>
          <w:szCs w:val="26"/>
        </w:rPr>
        <w:t>%</w:t>
      </w:r>
      <w:r w:rsidRPr="00364139">
        <w:rPr>
          <w:sz w:val="26"/>
          <w:szCs w:val="26"/>
        </w:rPr>
        <w:t>.</w:t>
      </w:r>
      <w:r w:rsidR="00046624" w:rsidRPr="00364139">
        <w:rPr>
          <w:color w:val="2E74B5"/>
          <w:sz w:val="26"/>
          <w:szCs w:val="26"/>
        </w:rPr>
        <w:t xml:space="preserve"> </w:t>
      </w:r>
      <w:r w:rsidR="00046624" w:rsidRPr="00364139">
        <w:rPr>
          <w:color w:val="0070C0"/>
          <w:sz w:val="26"/>
          <w:szCs w:val="26"/>
        </w:rPr>
        <w:t>(Диаграмма 4)</w:t>
      </w:r>
    </w:p>
    <w:p w14:paraId="0C86937D" w14:textId="32EE22FF" w:rsidR="00046624" w:rsidRDefault="00046624" w:rsidP="00182262">
      <w:pPr>
        <w:spacing w:before="100" w:line="300" w:lineRule="auto"/>
        <w:ind w:firstLine="709"/>
        <w:jc w:val="both"/>
        <w:rPr>
          <w:sz w:val="26"/>
          <w:szCs w:val="26"/>
        </w:rPr>
      </w:pPr>
      <w:r w:rsidRPr="00364139">
        <w:rPr>
          <w:sz w:val="26"/>
          <w:szCs w:val="26"/>
        </w:rPr>
        <w:t>Вместе с тем, в структуре экспорта т</w:t>
      </w:r>
      <w:r w:rsidR="00D55999" w:rsidRPr="00364139">
        <w:rPr>
          <w:sz w:val="26"/>
          <w:szCs w:val="26"/>
        </w:rPr>
        <w:t>оваров значительную долю занимаю</w:t>
      </w:r>
      <w:r w:rsidRPr="00364139">
        <w:rPr>
          <w:sz w:val="26"/>
          <w:szCs w:val="26"/>
        </w:rPr>
        <w:t>т групп</w:t>
      </w:r>
      <w:r w:rsidR="00D55999" w:rsidRPr="00364139">
        <w:rPr>
          <w:sz w:val="26"/>
          <w:szCs w:val="26"/>
        </w:rPr>
        <w:t>ы</w:t>
      </w:r>
      <w:r w:rsidRPr="00364139">
        <w:rPr>
          <w:sz w:val="26"/>
          <w:szCs w:val="26"/>
        </w:rPr>
        <w:t xml:space="preserve"> товаров «драгоценные металлы и камни» – </w:t>
      </w:r>
      <w:r w:rsidR="003B17FA" w:rsidRPr="00364139">
        <w:rPr>
          <w:sz w:val="26"/>
          <w:szCs w:val="26"/>
        </w:rPr>
        <w:t>5</w:t>
      </w:r>
      <w:r w:rsidRPr="00364139">
        <w:rPr>
          <w:sz w:val="26"/>
          <w:szCs w:val="26"/>
        </w:rPr>
        <w:t>,</w:t>
      </w:r>
      <w:r w:rsidR="003B17FA" w:rsidRPr="00364139">
        <w:rPr>
          <w:sz w:val="26"/>
          <w:szCs w:val="26"/>
        </w:rPr>
        <w:t>9</w:t>
      </w:r>
      <w:r w:rsidRPr="00364139">
        <w:rPr>
          <w:sz w:val="26"/>
          <w:szCs w:val="26"/>
        </w:rPr>
        <w:t xml:space="preserve"> млрд. долл. </w:t>
      </w:r>
      <w:r w:rsidRPr="00364139">
        <w:rPr>
          <w:i/>
          <w:sz w:val="26"/>
          <w:szCs w:val="26"/>
        </w:rPr>
        <w:t>(</w:t>
      </w:r>
      <w:r w:rsidR="003B17FA" w:rsidRPr="00364139">
        <w:rPr>
          <w:i/>
          <w:sz w:val="26"/>
          <w:szCs w:val="26"/>
        </w:rPr>
        <w:t>4</w:t>
      </w:r>
      <w:r w:rsidRPr="00364139">
        <w:rPr>
          <w:i/>
          <w:sz w:val="26"/>
          <w:szCs w:val="26"/>
        </w:rPr>
        <w:t>,</w:t>
      </w:r>
      <w:r w:rsidR="003B17FA" w:rsidRPr="00364139">
        <w:rPr>
          <w:i/>
          <w:sz w:val="26"/>
          <w:szCs w:val="26"/>
        </w:rPr>
        <w:t>1</w:t>
      </w:r>
      <w:r w:rsidRPr="00364139">
        <w:rPr>
          <w:i/>
          <w:sz w:val="26"/>
          <w:szCs w:val="26"/>
        </w:rPr>
        <w:t xml:space="preserve"> млрд. долл. </w:t>
      </w:r>
      <w:r w:rsidR="003B17FA" w:rsidRPr="00364139">
        <w:rPr>
          <w:i/>
          <w:sz w:val="26"/>
          <w:szCs w:val="26"/>
        </w:rPr>
        <w:t>за</w:t>
      </w:r>
      <w:r w:rsidRPr="00364139">
        <w:rPr>
          <w:i/>
          <w:sz w:val="26"/>
          <w:szCs w:val="26"/>
        </w:rPr>
        <w:t xml:space="preserve"> </w:t>
      </w:r>
      <w:r w:rsidR="003B17FA" w:rsidRPr="00364139">
        <w:rPr>
          <w:i/>
          <w:sz w:val="26"/>
          <w:szCs w:val="26"/>
        </w:rPr>
        <w:t>9</w:t>
      </w:r>
      <w:r w:rsidRPr="00364139">
        <w:rPr>
          <w:i/>
          <w:sz w:val="26"/>
          <w:szCs w:val="26"/>
        </w:rPr>
        <w:t xml:space="preserve"> </w:t>
      </w:r>
      <w:r w:rsidR="003B17FA" w:rsidRPr="00364139">
        <w:rPr>
          <w:i/>
          <w:sz w:val="26"/>
          <w:szCs w:val="26"/>
        </w:rPr>
        <w:t>месяцев</w:t>
      </w:r>
      <w:r w:rsidRPr="00364139">
        <w:rPr>
          <w:i/>
          <w:sz w:val="26"/>
          <w:szCs w:val="26"/>
        </w:rPr>
        <w:t xml:space="preserve"> 2019 года)</w:t>
      </w:r>
      <w:r w:rsidRPr="00364139">
        <w:rPr>
          <w:sz w:val="26"/>
          <w:szCs w:val="26"/>
        </w:rPr>
        <w:t xml:space="preserve">, «текстиль и текстильные изделия» – </w:t>
      </w:r>
      <w:r w:rsidR="003B17FA" w:rsidRPr="00364139">
        <w:rPr>
          <w:sz w:val="26"/>
          <w:szCs w:val="26"/>
        </w:rPr>
        <w:t>1</w:t>
      </w:r>
      <w:r w:rsidR="00DD482C" w:rsidRPr="00364139">
        <w:rPr>
          <w:sz w:val="26"/>
          <w:szCs w:val="26"/>
        </w:rPr>
        <w:t>,</w:t>
      </w:r>
      <w:r w:rsidR="003B17FA" w:rsidRPr="00364139">
        <w:rPr>
          <w:sz w:val="26"/>
          <w:szCs w:val="26"/>
        </w:rPr>
        <w:t>5</w:t>
      </w:r>
      <w:r w:rsidRPr="00364139">
        <w:rPr>
          <w:sz w:val="26"/>
          <w:szCs w:val="26"/>
        </w:rPr>
        <w:t xml:space="preserve"> мл</w:t>
      </w:r>
      <w:r w:rsidR="003B17FA" w:rsidRPr="00364139">
        <w:rPr>
          <w:sz w:val="26"/>
          <w:szCs w:val="26"/>
        </w:rPr>
        <w:t>рд</w:t>
      </w:r>
      <w:r w:rsidRPr="00364139">
        <w:rPr>
          <w:sz w:val="26"/>
          <w:szCs w:val="26"/>
        </w:rPr>
        <w:t xml:space="preserve">. долл. </w:t>
      </w:r>
      <w:r w:rsidRPr="00364139">
        <w:rPr>
          <w:i/>
          <w:sz w:val="26"/>
          <w:szCs w:val="26"/>
        </w:rPr>
        <w:t>(</w:t>
      </w:r>
      <w:r w:rsidR="00A36146" w:rsidRPr="00364139">
        <w:rPr>
          <w:i/>
          <w:sz w:val="26"/>
          <w:szCs w:val="26"/>
        </w:rPr>
        <w:t>1</w:t>
      </w:r>
      <w:r w:rsidR="00DD482C" w:rsidRPr="00364139">
        <w:rPr>
          <w:i/>
          <w:sz w:val="26"/>
          <w:szCs w:val="26"/>
        </w:rPr>
        <w:t>,</w:t>
      </w:r>
      <w:r w:rsidR="003B17FA" w:rsidRPr="00364139">
        <w:rPr>
          <w:i/>
          <w:sz w:val="26"/>
          <w:szCs w:val="26"/>
        </w:rPr>
        <w:t>5</w:t>
      </w:r>
      <w:r w:rsidRPr="00364139">
        <w:rPr>
          <w:i/>
          <w:sz w:val="26"/>
          <w:szCs w:val="26"/>
        </w:rPr>
        <w:t xml:space="preserve"> мл</w:t>
      </w:r>
      <w:r w:rsidR="00A36146" w:rsidRPr="00364139">
        <w:rPr>
          <w:i/>
          <w:sz w:val="26"/>
          <w:szCs w:val="26"/>
        </w:rPr>
        <w:t>рд</w:t>
      </w:r>
      <w:r w:rsidRPr="00364139">
        <w:rPr>
          <w:i/>
          <w:sz w:val="26"/>
          <w:szCs w:val="26"/>
        </w:rPr>
        <w:t xml:space="preserve">. долл. </w:t>
      </w:r>
      <w:r w:rsidR="00B032E4" w:rsidRPr="00364139">
        <w:rPr>
          <w:i/>
          <w:sz w:val="26"/>
          <w:szCs w:val="26"/>
        </w:rPr>
        <w:br/>
      </w:r>
      <w:r w:rsidR="003B17FA" w:rsidRPr="00364139">
        <w:rPr>
          <w:i/>
          <w:sz w:val="26"/>
          <w:szCs w:val="26"/>
        </w:rPr>
        <w:t>за 9 месяцев</w:t>
      </w:r>
      <w:r w:rsidRPr="00364139">
        <w:rPr>
          <w:i/>
          <w:sz w:val="26"/>
          <w:szCs w:val="26"/>
        </w:rPr>
        <w:t xml:space="preserve"> 2019 года)</w:t>
      </w:r>
      <w:r w:rsidRPr="00364139">
        <w:rPr>
          <w:sz w:val="26"/>
          <w:szCs w:val="26"/>
        </w:rPr>
        <w:t xml:space="preserve">, </w:t>
      </w:r>
      <w:r w:rsidR="00A36146" w:rsidRPr="00364139">
        <w:rPr>
          <w:sz w:val="26"/>
          <w:szCs w:val="26"/>
        </w:rPr>
        <w:t xml:space="preserve">«продукты растительного происхождения»– </w:t>
      </w:r>
      <w:r w:rsidR="003B17FA" w:rsidRPr="00364139">
        <w:rPr>
          <w:sz w:val="26"/>
          <w:szCs w:val="26"/>
        </w:rPr>
        <w:t>850</w:t>
      </w:r>
      <w:r w:rsidR="00A36146" w:rsidRPr="00364139">
        <w:rPr>
          <w:sz w:val="26"/>
          <w:szCs w:val="26"/>
        </w:rPr>
        <w:t>,</w:t>
      </w:r>
      <w:r w:rsidR="003B17FA" w:rsidRPr="00364139">
        <w:rPr>
          <w:sz w:val="26"/>
          <w:szCs w:val="26"/>
        </w:rPr>
        <w:t>1</w:t>
      </w:r>
      <w:r w:rsidR="00A36146" w:rsidRPr="00364139">
        <w:rPr>
          <w:sz w:val="26"/>
          <w:szCs w:val="26"/>
        </w:rPr>
        <w:t xml:space="preserve"> млн. долл. </w:t>
      </w:r>
      <w:r w:rsidR="001E5613" w:rsidRPr="00364139">
        <w:rPr>
          <w:sz w:val="26"/>
          <w:szCs w:val="26"/>
        </w:rPr>
        <w:br/>
      </w:r>
      <w:r w:rsidR="00A36146" w:rsidRPr="00364139">
        <w:rPr>
          <w:i/>
          <w:sz w:val="26"/>
          <w:szCs w:val="26"/>
        </w:rPr>
        <w:t>(</w:t>
      </w:r>
      <w:r w:rsidR="003B17FA" w:rsidRPr="00364139">
        <w:rPr>
          <w:i/>
          <w:sz w:val="26"/>
          <w:szCs w:val="26"/>
        </w:rPr>
        <w:t>1</w:t>
      </w:r>
      <w:r w:rsidR="00A36146" w:rsidRPr="00364139">
        <w:rPr>
          <w:i/>
          <w:sz w:val="26"/>
          <w:szCs w:val="26"/>
        </w:rPr>
        <w:t>,</w:t>
      </w:r>
      <w:r w:rsidR="003B17FA" w:rsidRPr="00364139">
        <w:rPr>
          <w:i/>
          <w:sz w:val="26"/>
          <w:szCs w:val="26"/>
        </w:rPr>
        <w:t>0</w:t>
      </w:r>
      <w:r w:rsidR="00A36146" w:rsidRPr="00364139">
        <w:rPr>
          <w:i/>
          <w:sz w:val="26"/>
          <w:szCs w:val="26"/>
        </w:rPr>
        <w:t xml:space="preserve"> мл</w:t>
      </w:r>
      <w:r w:rsidR="003B17FA" w:rsidRPr="00364139">
        <w:rPr>
          <w:i/>
          <w:sz w:val="26"/>
          <w:szCs w:val="26"/>
        </w:rPr>
        <w:t>рд</w:t>
      </w:r>
      <w:r w:rsidR="00A36146" w:rsidRPr="00364139">
        <w:rPr>
          <w:i/>
          <w:sz w:val="26"/>
          <w:szCs w:val="26"/>
        </w:rPr>
        <w:t xml:space="preserve">. долл. </w:t>
      </w:r>
      <w:r w:rsidR="003B17FA" w:rsidRPr="00364139">
        <w:rPr>
          <w:i/>
          <w:sz w:val="26"/>
          <w:szCs w:val="26"/>
        </w:rPr>
        <w:t>за 9 месяцев</w:t>
      </w:r>
      <w:r w:rsidR="00A36146" w:rsidRPr="00364139">
        <w:rPr>
          <w:i/>
          <w:sz w:val="26"/>
          <w:szCs w:val="26"/>
        </w:rPr>
        <w:t xml:space="preserve"> 2019 года)</w:t>
      </w:r>
      <w:r w:rsidR="00A36146" w:rsidRPr="00364139">
        <w:rPr>
          <w:sz w:val="26"/>
          <w:szCs w:val="26"/>
        </w:rPr>
        <w:t xml:space="preserve"> </w:t>
      </w:r>
      <w:r w:rsidR="00D55999" w:rsidRPr="00364139">
        <w:rPr>
          <w:sz w:val="26"/>
          <w:szCs w:val="26"/>
        </w:rPr>
        <w:t xml:space="preserve">и </w:t>
      </w:r>
      <w:r w:rsidRPr="00364139">
        <w:rPr>
          <w:sz w:val="26"/>
          <w:szCs w:val="26"/>
        </w:rPr>
        <w:t>«</w:t>
      </w:r>
      <w:r w:rsidR="003B17FA" w:rsidRPr="00364139">
        <w:rPr>
          <w:sz w:val="26"/>
          <w:szCs w:val="26"/>
        </w:rPr>
        <w:t>недрагоценные металлы и изделия из них</w:t>
      </w:r>
      <w:r w:rsidRPr="00364139">
        <w:rPr>
          <w:sz w:val="26"/>
          <w:szCs w:val="26"/>
        </w:rPr>
        <w:t xml:space="preserve">»– </w:t>
      </w:r>
      <w:r w:rsidR="003B17FA" w:rsidRPr="00364139">
        <w:rPr>
          <w:sz w:val="26"/>
          <w:szCs w:val="26"/>
        </w:rPr>
        <w:t>77</w:t>
      </w:r>
      <w:r w:rsidR="001E5613" w:rsidRPr="00364139">
        <w:rPr>
          <w:sz w:val="26"/>
          <w:szCs w:val="26"/>
        </w:rPr>
        <w:t>3</w:t>
      </w:r>
      <w:r w:rsidR="00DD482C" w:rsidRPr="00364139">
        <w:rPr>
          <w:sz w:val="26"/>
          <w:szCs w:val="26"/>
        </w:rPr>
        <w:t>,</w:t>
      </w:r>
      <w:r w:rsidR="001E5613" w:rsidRPr="00364139">
        <w:rPr>
          <w:sz w:val="26"/>
          <w:szCs w:val="26"/>
        </w:rPr>
        <w:t>9</w:t>
      </w:r>
      <w:r w:rsidRPr="00364139">
        <w:rPr>
          <w:sz w:val="26"/>
          <w:szCs w:val="26"/>
        </w:rPr>
        <w:t xml:space="preserve"> млн. долл. </w:t>
      </w:r>
      <w:r w:rsidRPr="00364139">
        <w:rPr>
          <w:i/>
          <w:sz w:val="26"/>
          <w:szCs w:val="26"/>
        </w:rPr>
        <w:t>(</w:t>
      </w:r>
      <w:r w:rsidR="003B17FA" w:rsidRPr="00364139">
        <w:rPr>
          <w:i/>
          <w:sz w:val="26"/>
          <w:szCs w:val="26"/>
        </w:rPr>
        <w:t>82</w:t>
      </w:r>
      <w:r w:rsidR="00182262" w:rsidRPr="00364139">
        <w:rPr>
          <w:i/>
          <w:sz w:val="26"/>
          <w:szCs w:val="26"/>
        </w:rPr>
        <w:t>7,9</w:t>
      </w:r>
      <w:r w:rsidRPr="00364139">
        <w:rPr>
          <w:i/>
          <w:sz w:val="26"/>
          <w:szCs w:val="26"/>
        </w:rPr>
        <w:t xml:space="preserve"> мл</w:t>
      </w:r>
      <w:r w:rsidR="003B17FA" w:rsidRPr="00364139">
        <w:rPr>
          <w:i/>
          <w:sz w:val="26"/>
          <w:szCs w:val="26"/>
        </w:rPr>
        <w:t>н</w:t>
      </w:r>
      <w:r w:rsidRPr="00364139">
        <w:rPr>
          <w:i/>
          <w:sz w:val="26"/>
          <w:szCs w:val="26"/>
        </w:rPr>
        <w:t xml:space="preserve">. долл. </w:t>
      </w:r>
      <w:r w:rsidR="003B17FA" w:rsidRPr="00364139">
        <w:rPr>
          <w:i/>
          <w:sz w:val="26"/>
          <w:szCs w:val="26"/>
        </w:rPr>
        <w:t>за 9 месяцев</w:t>
      </w:r>
      <w:r w:rsidRPr="00364139">
        <w:rPr>
          <w:i/>
          <w:sz w:val="26"/>
          <w:szCs w:val="26"/>
        </w:rPr>
        <w:t xml:space="preserve"> 2019 года)</w:t>
      </w:r>
      <w:r w:rsidR="00D55999" w:rsidRPr="00364139">
        <w:rPr>
          <w:sz w:val="26"/>
          <w:szCs w:val="26"/>
        </w:rPr>
        <w:t>.</w:t>
      </w:r>
      <w:r w:rsidRPr="00364139">
        <w:rPr>
          <w:sz w:val="26"/>
          <w:szCs w:val="26"/>
        </w:rPr>
        <w:t xml:space="preserve"> </w:t>
      </w:r>
      <w:r w:rsidR="00D55999" w:rsidRPr="00364139">
        <w:rPr>
          <w:sz w:val="26"/>
          <w:szCs w:val="26"/>
        </w:rPr>
        <w:t>Данные</w:t>
      </w:r>
      <w:r w:rsidRPr="00364139">
        <w:rPr>
          <w:sz w:val="26"/>
          <w:szCs w:val="26"/>
        </w:rPr>
        <w:t xml:space="preserve"> группы товаров составили </w:t>
      </w:r>
      <w:r w:rsidR="003B17FA" w:rsidRPr="00364139">
        <w:rPr>
          <w:sz w:val="26"/>
          <w:szCs w:val="26"/>
        </w:rPr>
        <w:t>84</w:t>
      </w:r>
      <w:r w:rsidRPr="00364139">
        <w:rPr>
          <w:sz w:val="26"/>
          <w:szCs w:val="26"/>
        </w:rPr>
        <w:t xml:space="preserve">% от совокупного объёма </w:t>
      </w:r>
      <w:r w:rsidR="00DD482C" w:rsidRPr="00364139">
        <w:rPr>
          <w:sz w:val="26"/>
          <w:szCs w:val="26"/>
        </w:rPr>
        <w:t>экспорта</w:t>
      </w:r>
      <w:r w:rsidRPr="00364139">
        <w:rPr>
          <w:sz w:val="26"/>
          <w:szCs w:val="26"/>
        </w:rPr>
        <w:t xml:space="preserve"> товаров </w:t>
      </w:r>
      <w:r w:rsidRPr="00364139">
        <w:rPr>
          <w:i/>
          <w:sz w:val="26"/>
          <w:szCs w:val="26"/>
        </w:rPr>
        <w:t>(</w:t>
      </w:r>
      <w:r w:rsidR="003B17FA" w:rsidRPr="00364139">
        <w:rPr>
          <w:i/>
          <w:sz w:val="26"/>
          <w:szCs w:val="26"/>
        </w:rPr>
        <w:t>72</w:t>
      </w:r>
      <w:r w:rsidRPr="00364139">
        <w:rPr>
          <w:i/>
          <w:sz w:val="26"/>
          <w:szCs w:val="26"/>
        </w:rPr>
        <w:t xml:space="preserve">% </w:t>
      </w:r>
      <w:r w:rsidR="003B17FA" w:rsidRPr="00364139">
        <w:rPr>
          <w:i/>
          <w:sz w:val="26"/>
          <w:szCs w:val="26"/>
        </w:rPr>
        <w:t>за 9 месяцев</w:t>
      </w:r>
      <w:r w:rsidRPr="00364139">
        <w:rPr>
          <w:i/>
          <w:sz w:val="26"/>
          <w:szCs w:val="26"/>
        </w:rPr>
        <w:t xml:space="preserve"> 2019 года)</w:t>
      </w:r>
      <w:r w:rsidRPr="00364139">
        <w:rPr>
          <w:sz w:val="26"/>
          <w:szCs w:val="26"/>
        </w:rPr>
        <w:t xml:space="preserve"> </w:t>
      </w:r>
      <w:r w:rsidRPr="00364139">
        <w:rPr>
          <w:color w:val="0070C0"/>
          <w:sz w:val="26"/>
          <w:szCs w:val="26"/>
        </w:rPr>
        <w:t>(Диаграмма 5).</w:t>
      </w:r>
    </w:p>
    <w:p w14:paraId="7B4C8C16" w14:textId="6A7622BC" w:rsidR="00046624" w:rsidRDefault="003D2C7C" w:rsidP="00010793">
      <w:pPr>
        <w:spacing w:before="100" w:line="300" w:lineRule="auto"/>
        <w:ind w:firstLine="709"/>
        <w:jc w:val="both"/>
        <w:rPr>
          <w:sz w:val="26"/>
          <w:szCs w:val="26"/>
        </w:rPr>
      </w:pPr>
      <w:r w:rsidRPr="00364139">
        <w:rPr>
          <w:sz w:val="26"/>
          <w:szCs w:val="26"/>
        </w:rPr>
        <w:t xml:space="preserve">Доля сырьевых товаров </w:t>
      </w:r>
      <w:r w:rsidRPr="00364139">
        <w:rPr>
          <w:i/>
          <w:sz w:val="26"/>
          <w:szCs w:val="26"/>
        </w:rPr>
        <w:t>(золота и природного газа)</w:t>
      </w:r>
      <w:r w:rsidRPr="00364139">
        <w:rPr>
          <w:sz w:val="26"/>
          <w:szCs w:val="26"/>
        </w:rPr>
        <w:t xml:space="preserve"> в совокупном объёме экспорта </w:t>
      </w:r>
      <w:r w:rsidR="00FF369B" w:rsidRPr="00364139">
        <w:rPr>
          <w:sz w:val="26"/>
          <w:szCs w:val="26"/>
          <w:lang w:val="uz-Cyrl-UZ"/>
        </w:rPr>
        <w:t>за</w:t>
      </w:r>
      <w:r w:rsidRPr="00364139">
        <w:rPr>
          <w:sz w:val="26"/>
          <w:szCs w:val="26"/>
        </w:rPr>
        <w:t xml:space="preserve"> </w:t>
      </w:r>
      <w:r w:rsidR="00182262" w:rsidRPr="00364139">
        <w:rPr>
          <w:sz w:val="26"/>
          <w:szCs w:val="26"/>
        </w:rPr>
        <w:t>9</w:t>
      </w:r>
      <w:r w:rsidRPr="00364139">
        <w:rPr>
          <w:sz w:val="26"/>
          <w:szCs w:val="26"/>
        </w:rPr>
        <w:t xml:space="preserve"> </w:t>
      </w:r>
      <w:r w:rsidR="00182262" w:rsidRPr="00364139">
        <w:rPr>
          <w:sz w:val="26"/>
          <w:szCs w:val="26"/>
          <w:lang w:val="uz-Cyrl-UZ"/>
        </w:rPr>
        <w:t>месяцев</w:t>
      </w:r>
      <w:r w:rsidRPr="00364139">
        <w:rPr>
          <w:sz w:val="26"/>
          <w:szCs w:val="26"/>
          <w:lang w:val="uz-Cyrl-UZ"/>
        </w:rPr>
        <w:t xml:space="preserve"> т.г. </w:t>
      </w:r>
      <w:r w:rsidR="00046624" w:rsidRPr="00364139">
        <w:rPr>
          <w:sz w:val="26"/>
          <w:szCs w:val="26"/>
        </w:rPr>
        <w:t>составил</w:t>
      </w:r>
      <w:r w:rsidRPr="00364139">
        <w:rPr>
          <w:sz w:val="26"/>
          <w:szCs w:val="26"/>
        </w:rPr>
        <w:t>а</w:t>
      </w:r>
      <w:r w:rsidR="00046624" w:rsidRPr="00364139">
        <w:rPr>
          <w:sz w:val="26"/>
          <w:szCs w:val="26"/>
        </w:rPr>
        <w:t xml:space="preserve"> </w:t>
      </w:r>
      <w:r w:rsidR="00FF369B" w:rsidRPr="00364139">
        <w:rPr>
          <w:sz w:val="26"/>
          <w:szCs w:val="26"/>
        </w:rPr>
        <w:t>5</w:t>
      </w:r>
      <w:r w:rsidR="00182262" w:rsidRPr="00364139">
        <w:rPr>
          <w:sz w:val="26"/>
          <w:szCs w:val="26"/>
        </w:rPr>
        <w:t>7</w:t>
      </w:r>
      <w:r w:rsidR="00046624" w:rsidRPr="00364139">
        <w:rPr>
          <w:sz w:val="26"/>
          <w:szCs w:val="26"/>
        </w:rPr>
        <w:t xml:space="preserve">%, из которых </w:t>
      </w:r>
      <w:r w:rsidR="00FF369B" w:rsidRPr="00364139">
        <w:rPr>
          <w:sz w:val="26"/>
          <w:szCs w:val="26"/>
        </w:rPr>
        <w:t>54</w:t>
      </w:r>
      <w:r w:rsidR="00046624" w:rsidRPr="00364139">
        <w:rPr>
          <w:sz w:val="26"/>
          <w:szCs w:val="26"/>
        </w:rPr>
        <w:t xml:space="preserve">% приходится на золото </w:t>
      </w:r>
      <w:r w:rsidRPr="00364139">
        <w:rPr>
          <w:sz w:val="26"/>
          <w:szCs w:val="26"/>
        </w:rPr>
        <w:br/>
      </w:r>
      <w:r w:rsidR="00046624" w:rsidRPr="00364139">
        <w:rPr>
          <w:sz w:val="26"/>
          <w:szCs w:val="26"/>
        </w:rPr>
        <w:t xml:space="preserve">и </w:t>
      </w:r>
      <w:r w:rsidR="00182262" w:rsidRPr="00364139">
        <w:rPr>
          <w:sz w:val="26"/>
          <w:szCs w:val="26"/>
        </w:rPr>
        <w:t>3</w:t>
      </w:r>
      <w:r w:rsidR="00046624" w:rsidRPr="00364139">
        <w:rPr>
          <w:sz w:val="26"/>
          <w:szCs w:val="26"/>
        </w:rPr>
        <w:t xml:space="preserve">% </w:t>
      </w:r>
      <w:r w:rsidR="00842D33" w:rsidRPr="00364139">
        <w:rPr>
          <w:sz w:val="26"/>
          <w:szCs w:val="26"/>
        </w:rPr>
        <w:t xml:space="preserve">– </w:t>
      </w:r>
      <w:r w:rsidR="00046624" w:rsidRPr="00364139">
        <w:rPr>
          <w:sz w:val="26"/>
          <w:szCs w:val="26"/>
        </w:rPr>
        <w:t xml:space="preserve">на природный газ. При этом, из </w:t>
      </w:r>
      <w:r w:rsidRPr="00364139">
        <w:rPr>
          <w:sz w:val="26"/>
          <w:szCs w:val="26"/>
        </w:rPr>
        <w:t>общего</w:t>
      </w:r>
      <w:r w:rsidR="00046624" w:rsidRPr="00364139">
        <w:rPr>
          <w:sz w:val="26"/>
          <w:szCs w:val="26"/>
        </w:rPr>
        <w:t xml:space="preserve"> объёма экспорта природного газа </w:t>
      </w:r>
      <w:r w:rsidR="00182262" w:rsidRPr="00364139">
        <w:rPr>
          <w:sz w:val="26"/>
          <w:szCs w:val="26"/>
        </w:rPr>
        <w:br/>
        <w:t>94</w:t>
      </w:r>
      <w:r w:rsidR="00046624" w:rsidRPr="00364139">
        <w:rPr>
          <w:sz w:val="26"/>
          <w:szCs w:val="26"/>
          <w:lang w:val="uz-Cyrl-UZ"/>
        </w:rPr>
        <w:t xml:space="preserve">% </w:t>
      </w:r>
      <w:r w:rsidR="00046624" w:rsidRPr="00364139">
        <w:rPr>
          <w:sz w:val="26"/>
          <w:szCs w:val="26"/>
        </w:rPr>
        <w:t xml:space="preserve">приходится на Китай, </w:t>
      </w:r>
      <w:r w:rsidR="00FF369B" w:rsidRPr="00364139">
        <w:rPr>
          <w:sz w:val="26"/>
          <w:szCs w:val="26"/>
          <w:lang w:val="uz-Cyrl-UZ"/>
        </w:rPr>
        <w:t>5</w:t>
      </w:r>
      <w:r w:rsidR="000D54C8" w:rsidRPr="00364139">
        <w:rPr>
          <w:sz w:val="26"/>
          <w:szCs w:val="26"/>
          <w:lang w:val="uz-Cyrl-UZ"/>
        </w:rPr>
        <w:t xml:space="preserve">% – на </w:t>
      </w:r>
      <w:r w:rsidR="000D54C8" w:rsidRPr="00364139">
        <w:rPr>
          <w:sz w:val="26"/>
          <w:szCs w:val="26"/>
        </w:rPr>
        <w:t>Таджикистан</w:t>
      </w:r>
      <w:r w:rsidR="000D54C8" w:rsidRPr="00364139">
        <w:rPr>
          <w:sz w:val="26"/>
          <w:szCs w:val="26"/>
          <w:lang w:val="uz-Cyrl-UZ"/>
        </w:rPr>
        <w:t xml:space="preserve"> и 1</w:t>
      </w:r>
      <w:r w:rsidR="00046624" w:rsidRPr="00364139">
        <w:rPr>
          <w:sz w:val="26"/>
          <w:szCs w:val="26"/>
          <w:lang w:val="uz-Cyrl-UZ"/>
        </w:rPr>
        <w:t xml:space="preserve">% – на </w:t>
      </w:r>
      <w:r w:rsidR="000D54C8" w:rsidRPr="00364139">
        <w:rPr>
          <w:sz w:val="26"/>
          <w:szCs w:val="26"/>
        </w:rPr>
        <w:t>Кыргызстан</w:t>
      </w:r>
      <w:r w:rsidR="00046624" w:rsidRPr="00364139">
        <w:rPr>
          <w:sz w:val="26"/>
          <w:szCs w:val="26"/>
          <w:lang w:val="uz-Cyrl-UZ"/>
        </w:rPr>
        <w:t>.</w:t>
      </w:r>
    </w:p>
    <w:p w14:paraId="42A710D1" w14:textId="77777777" w:rsidR="00ED178A" w:rsidRPr="00ED178A" w:rsidRDefault="00ED178A" w:rsidP="00A33EC2">
      <w:pPr>
        <w:spacing w:before="100" w:line="288" w:lineRule="auto"/>
        <w:ind w:firstLine="709"/>
        <w:jc w:val="both"/>
        <w:rPr>
          <w:sz w:val="2"/>
          <w:szCs w:val="2"/>
        </w:rPr>
      </w:pPr>
    </w:p>
    <w:p w14:paraId="1E3D0043" w14:textId="77777777" w:rsidR="00925495" w:rsidRPr="00364139" w:rsidRDefault="00925495" w:rsidP="000D54C8">
      <w:pPr>
        <w:suppressAutoHyphens/>
        <w:ind w:firstLine="709"/>
        <w:jc w:val="right"/>
        <w:rPr>
          <w:noProof/>
        </w:rPr>
      </w:pPr>
      <w:r w:rsidRPr="00364139">
        <w:rPr>
          <w:noProof/>
        </w:rPr>
        <w:t xml:space="preserve">Диаграмма </w:t>
      </w:r>
      <w:r w:rsidR="001B170C" w:rsidRPr="00364139">
        <w:rPr>
          <w:noProof/>
        </w:rPr>
        <w:t>4</w:t>
      </w:r>
    </w:p>
    <w:p w14:paraId="253FD81E" w14:textId="77777777" w:rsidR="00925495" w:rsidRPr="00364139" w:rsidRDefault="00925495" w:rsidP="00A63D34">
      <w:pPr>
        <w:suppressAutoHyphens/>
        <w:ind w:firstLine="709"/>
        <w:jc w:val="center"/>
        <w:rPr>
          <w:b/>
          <w:noProof/>
          <w:sz w:val="28"/>
          <w:szCs w:val="28"/>
        </w:rPr>
      </w:pPr>
      <w:r w:rsidRPr="00364139">
        <w:rPr>
          <w:b/>
          <w:noProof/>
          <w:sz w:val="28"/>
          <w:szCs w:val="28"/>
        </w:rPr>
        <w:t>ОСНОВНЫЕ СТРАНЫ ЭКСПОРТА ТОВАРОВ</w:t>
      </w:r>
    </w:p>
    <w:p w14:paraId="1D52BF35" w14:textId="1DA91EF2" w:rsidR="00A63D34" w:rsidRDefault="00A63D34" w:rsidP="00A63D34">
      <w:pPr>
        <w:suppressAutoHyphens/>
        <w:ind w:firstLine="709"/>
        <w:jc w:val="center"/>
        <w:rPr>
          <w:i/>
          <w:noProof/>
        </w:rPr>
      </w:pPr>
      <w:r w:rsidRPr="00364139">
        <w:rPr>
          <w:i/>
          <w:noProof/>
        </w:rPr>
        <w:t>(без учёта</w:t>
      </w:r>
      <w:r w:rsidR="00C87C0E" w:rsidRPr="00364139">
        <w:rPr>
          <w:i/>
          <w:noProof/>
        </w:rPr>
        <w:t xml:space="preserve"> экспорта</w:t>
      </w:r>
      <w:r w:rsidR="00735928" w:rsidRPr="00364139">
        <w:t xml:space="preserve"> </w:t>
      </w:r>
      <w:r w:rsidR="00735928" w:rsidRPr="00364139">
        <w:rPr>
          <w:i/>
          <w:noProof/>
        </w:rPr>
        <w:t>немонетарного</w:t>
      </w:r>
      <w:r w:rsidRPr="00364139">
        <w:rPr>
          <w:i/>
          <w:noProof/>
        </w:rPr>
        <w:t xml:space="preserve"> золота)</w:t>
      </w:r>
    </w:p>
    <w:p w14:paraId="7C14FD9B" w14:textId="0A1F17E6" w:rsidR="00063029" w:rsidRPr="00A9220A" w:rsidRDefault="00063029" w:rsidP="00063029">
      <w:pPr>
        <w:suppressAutoHyphens/>
        <w:ind w:firstLine="709"/>
        <w:jc w:val="right"/>
        <w:rPr>
          <w:i/>
          <w:noProof/>
        </w:rPr>
      </w:pPr>
      <w:r w:rsidRPr="00A9220A">
        <w:rPr>
          <w:rFonts w:cs="Calibri"/>
          <w:i/>
          <w:lang w:val="uz-Cyrl-UZ"/>
        </w:rPr>
        <w:t>(млн. долл.)</w:t>
      </w:r>
    </w:p>
    <w:p w14:paraId="219C2FDB" w14:textId="7E43F730" w:rsidR="00925495" w:rsidRPr="009E6965" w:rsidRDefault="00063029" w:rsidP="009D4EAA">
      <w:pPr>
        <w:spacing w:line="168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06ED57D" wp14:editId="0F58E900">
            <wp:extent cx="6291072" cy="3732530"/>
            <wp:effectExtent l="0" t="0" r="14605" b="127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FE4A7D7" w14:textId="77777777" w:rsidR="00194F2F" w:rsidRPr="00364139" w:rsidRDefault="00194F2F" w:rsidP="000D54C8">
      <w:pPr>
        <w:suppressAutoHyphens/>
        <w:spacing w:before="120" w:line="288" w:lineRule="auto"/>
        <w:ind w:firstLine="709"/>
        <w:jc w:val="right"/>
        <w:rPr>
          <w:noProof/>
        </w:rPr>
      </w:pPr>
      <w:r w:rsidRPr="00364139">
        <w:rPr>
          <w:noProof/>
        </w:rPr>
        <w:t>Диаграмма 5</w:t>
      </w:r>
    </w:p>
    <w:p w14:paraId="0207E7A8" w14:textId="77777777" w:rsidR="00194F2F" w:rsidRPr="00364139" w:rsidRDefault="00194F2F" w:rsidP="000D54C8">
      <w:pPr>
        <w:suppressAutoHyphens/>
        <w:ind w:firstLine="709"/>
        <w:jc w:val="center"/>
        <w:rPr>
          <w:b/>
          <w:noProof/>
          <w:sz w:val="28"/>
          <w:szCs w:val="28"/>
        </w:rPr>
      </w:pPr>
      <w:r w:rsidRPr="00364139">
        <w:rPr>
          <w:b/>
          <w:noProof/>
          <w:sz w:val="28"/>
          <w:szCs w:val="28"/>
        </w:rPr>
        <w:t>ОСНОВНЫЕ ГРУППЫ ЭКСПОРТИРУЕМЫХ ТОВАРОВ</w:t>
      </w:r>
    </w:p>
    <w:p w14:paraId="044ED7F3" w14:textId="63DA3F4F" w:rsidR="00194F2F" w:rsidRPr="00A9220A" w:rsidRDefault="00194F2F" w:rsidP="000D54C8">
      <w:pPr>
        <w:suppressAutoHyphens/>
        <w:ind w:firstLine="709"/>
        <w:jc w:val="center"/>
        <w:rPr>
          <w:i/>
          <w:noProof/>
          <w:sz w:val="28"/>
          <w:szCs w:val="28"/>
        </w:rPr>
      </w:pPr>
      <w:r w:rsidRPr="00364139">
        <w:rPr>
          <w:i/>
          <w:noProof/>
          <w:sz w:val="28"/>
          <w:szCs w:val="28"/>
        </w:rPr>
        <w:t>(нормировано к общему объёму экспорта)</w:t>
      </w:r>
      <w:r w:rsidR="00484A4F">
        <w:rPr>
          <w:i/>
          <w:noProof/>
          <w:sz w:val="28"/>
          <w:szCs w:val="28"/>
        </w:rPr>
        <w:tab/>
      </w:r>
    </w:p>
    <w:p w14:paraId="459810CA" w14:textId="1C9C88A5" w:rsidR="00194F2F" w:rsidRDefault="002878D2" w:rsidP="00194F2F">
      <w:pPr>
        <w:suppressAutoHyphens/>
        <w:spacing w:line="288" w:lineRule="auto"/>
        <w:rPr>
          <w:noProof/>
        </w:rPr>
      </w:pPr>
      <w:r>
        <w:rPr>
          <w:noProof/>
        </w:rPr>
        <w:drawing>
          <wp:inline distT="0" distB="0" distL="0" distR="0" wp14:anchorId="3C32EC59" wp14:editId="1955F909">
            <wp:extent cx="6315075" cy="3824577"/>
            <wp:effectExtent l="0" t="0" r="9525" b="508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C8E315" w14:textId="523D1EAE" w:rsidR="00046624" w:rsidRDefault="00046624" w:rsidP="004063FA">
      <w:pPr>
        <w:spacing w:line="300" w:lineRule="auto"/>
        <w:ind w:firstLine="709"/>
        <w:jc w:val="both"/>
        <w:rPr>
          <w:color w:val="0070C0"/>
          <w:sz w:val="26"/>
          <w:szCs w:val="26"/>
        </w:rPr>
      </w:pPr>
      <w:r w:rsidRPr="00364139">
        <w:rPr>
          <w:sz w:val="26"/>
          <w:szCs w:val="26"/>
        </w:rPr>
        <w:t>Вместе с тем, в структуре импорта т</w:t>
      </w:r>
      <w:r w:rsidR="00A9220A" w:rsidRPr="00364139">
        <w:rPr>
          <w:sz w:val="26"/>
          <w:szCs w:val="26"/>
        </w:rPr>
        <w:t>оваров значительную долю занимаю</w:t>
      </w:r>
      <w:r w:rsidRPr="00364139">
        <w:rPr>
          <w:sz w:val="26"/>
          <w:szCs w:val="26"/>
        </w:rPr>
        <w:t>т групп</w:t>
      </w:r>
      <w:r w:rsidR="00A9220A" w:rsidRPr="00364139">
        <w:rPr>
          <w:sz w:val="26"/>
          <w:szCs w:val="26"/>
        </w:rPr>
        <w:t>ы</w:t>
      </w:r>
      <w:r w:rsidRPr="00364139">
        <w:rPr>
          <w:sz w:val="26"/>
          <w:szCs w:val="26"/>
        </w:rPr>
        <w:t xml:space="preserve"> товаров «машины, оборудование, механизмы» – </w:t>
      </w:r>
      <w:r w:rsidR="00816977" w:rsidRPr="00364139">
        <w:rPr>
          <w:sz w:val="26"/>
          <w:szCs w:val="26"/>
        </w:rPr>
        <w:t>4</w:t>
      </w:r>
      <w:r w:rsidRPr="00364139">
        <w:rPr>
          <w:sz w:val="26"/>
          <w:szCs w:val="26"/>
        </w:rPr>
        <w:t>,</w:t>
      </w:r>
      <w:r w:rsidR="00816977" w:rsidRPr="00364139">
        <w:rPr>
          <w:sz w:val="26"/>
          <w:szCs w:val="26"/>
        </w:rPr>
        <w:t>5</w:t>
      </w:r>
      <w:r w:rsidRPr="00364139">
        <w:rPr>
          <w:sz w:val="26"/>
          <w:szCs w:val="26"/>
        </w:rPr>
        <w:t xml:space="preserve"> млрд. долл. </w:t>
      </w:r>
      <w:r w:rsidRPr="00364139">
        <w:rPr>
          <w:i/>
          <w:sz w:val="26"/>
          <w:szCs w:val="26"/>
        </w:rPr>
        <w:t>(</w:t>
      </w:r>
      <w:r w:rsidR="00816977" w:rsidRPr="00364139">
        <w:rPr>
          <w:i/>
          <w:sz w:val="26"/>
          <w:szCs w:val="26"/>
        </w:rPr>
        <w:t>5</w:t>
      </w:r>
      <w:r w:rsidRPr="00364139">
        <w:rPr>
          <w:i/>
          <w:sz w:val="26"/>
          <w:szCs w:val="26"/>
        </w:rPr>
        <w:t>,</w:t>
      </w:r>
      <w:r w:rsidR="00E53406" w:rsidRPr="00364139">
        <w:rPr>
          <w:i/>
          <w:sz w:val="26"/>
          <w:szCs w:val="26"/>
        </w:rPr>
        <w:t>2</w:t>
      </w:r>
      <w:r w:rsidRPr="00364139">
        <w:rPr>
          <w:i/>
          <w:sz w:val="26"/>
          <w:szCs w:val="26"/>
        </w:rPr>
        <w:t xml:space="preserve"> млрд. долл. </w:t>
      </w:r>
      <w:r w:rsidR="001415E2" w:rsidRPr="00364139">
        <w:rPr>
          <w:i/>
          <w:sz w:val="26"/>
          <w:szCs w:val="26"/>
        </w:rPr>
        <w:br/>
      </w:r>
      <w:r w:rsidR="00816977" w:rsidRPr="00364139">
        <w:rPr>
          <w:i/>
          <w:sz w:val="26"/>
          <w:szCs w:val="26"/>
        </w:rPr>
        <w:t>за</w:t>
      </w:r>
      <w:r w:rsidRPr="00364139">
        <w:rPr>
          <w:i/>
          <w:sz w:val="26"/>
          <w:szCs w:val="26"/>
        </w:rPr>
        <w:t xml:space="preserve"> </w:t>
      </w:r>
      <w:r w:rsidR="00816977" w:rsidRPr="00364139">
        <w:rPr>
          <w:i/>
          <w:sz w:val="26"/>
          <w:szCs w:val="26"/>
        </w:rPr>
        <w:t>9</w:t>
      </w:r>
      <w:r w:rsidRPr="00364139">
        <w:rPr>
          <w:i/>
          <w:sz w:val="26"/>
          <w:szCs w:val="26"/>
        </w:rPr>
        <w:t xml:space="preserve"> </w:t>
      </w:r>
      <w:r w:rsidR="00816977" w:rsidRPr="00364139">
        <w:rPr>
          <w:i/>
          <w:sz w:val="26"/>
          <w:szCs w:val="26"/>
        </w:rPr>
        <w:t>месяцев</w:t>
      </w:r>
      <w:r w:rsidRPr="00364139">
        <w:rPr>
          <w:i/>
          <w:sz w:val="26"/>
          <w:szCs w:val="26"/>
        </w:rPr>
        <w:t xml:space="preserve"> 2019 года)</w:t>
      </w:r>
      <w:r w:rsidRPr="00364139">
        <w:rPr>
          <w:sz w:val="26"/>
          <w:szCs w:val="26"/>
        </w:rPr>
        <w:t xml:space="preserve">, «недрагоценные металлы и изделия из них» – </w:t>
      </w:r>
      <w:r w:rsidR="008C49FC" w:rsidRPr="00364139">
        <w:rPr>
          <w:sz w:val="26"/>
          <w:szCs w:val="26"/>
        </w:rPr>
        <w:t>1</w:t>
      </w:r>
      <w:r w:rsidR="000D3D44" w:rsidRPr="00364139">
        <w:rPr>
          <w:sz w:val="26"/>
          <w:szCs w:val="26"/>
        </w:rPr>
        <w:t>,</w:t>
      </w:r>
      <w:r w:rsidR="00E53406" w:rsidRPr="00364139">
        <w:rPr>
          <w:sz w:val="26"/>
          <w:szCs w:val="26"/>
        </w:rPr>
        <w:t>8</w:t>
      </w:r>
      <w:r w:rsidRPr="00364139">
        <w:rPr>
          <w:sz w:val="26"/>
          <w:szCs w:val="26"/>
        </w:rPr>
        <w:t xml:space="preserve"> мл</w:t>
      </w:r>
      <w:r w:rsidR="008C49FC" w:rsidRPr="00364139">
        <w:rPr>
          <w:sz w:val="26"/>
          <w:szCs w:val="26"/>
        </w:rPr>
        <w:t>рд</w:t>
      </w:r>
      <w:r w:rsidRPr="00364139">
        <w:rPr>
          <w:sz w:val="26"/>
          <w:szCs w:val="26"/>
        </w:rPr>
        <w:t xml:space="preserve">. долл. </w:t>
      </w:r>
      <w:r w:rsidRPr="00364139">
        <w:rPr>
          <w:sz w:val="26"/>
          <w:szCs w:val="26"/>
        </w:rPr>
        <w:br/>
      </w:r>
      <w:r w:rsidRPr="00364139">
        <w:rPr>
          <w:i/>
          <w:sz w:val="26"/>
          <w:szCs w:val="26"/>
        </w:rPr>
        <w:t>(</w:t>
      </w:r>
      <w:r w:rsidR="00E53406" w:rsidRPr="00364139">
        <w:rPr>
          <w:i/>
          <w:sz w:val="26"/>
          <w:szCs w:val="26"/>
        </w:rPr>
        <w:t>2</w:t>
      </w:r>
      <w:r w:rsidR="000D3D44" w:rsidRPr="00364139">
        <w:rPr>
          <w:i/>
          <w:sz w:val="26"/>
          <w:szCs w:val="26"/>
        </w:rPr>
        <w:t>,</w:t>
      </w:r>
      <w:r w:rsidR="00E53406" w:rsidRPr="00364139">
        <w:rPr>
          <w:i/>
          <w:sz w:val="26"/>
          <w:szCs w:val="26"/>
        </w:rPr>
        <w:t>1</w:t>
      </w:r>
      <w:r w:rsidRPr="00364139">
        <w:rPr>
          <w:i/>
          <w:sz w:val="26"/>
          <w:szCs w:val="26"/>
        </w:rPr>
        <w:t xml:space="preserve"> мл</w:t>
      </w:r>
      <w:r w:rsidR="008C49FC" w:rsidRPr="00364139">
        <w:rPr>
          <w:i/>
          <w:sz w:val="26"/>
          <w:szCs w:val="26"/>
        </w:rPr>
        <w:t>рд</w:t>
      </w:r>
      <w:r w:rsidRPr="00364139">
        <w:rPr>
          <w:i/>
          <w:sz w:val="26"/>
          <w:szCs w:val="26"/>
        </w:rPr>
        <w:t xml:space="preserve">. долл. </w:t>
      </w:r>
      <w:r w:rsidR="00E53406" w:rsidRPr="00364139">
        <w:rPr>
          <w:i/>
          <w:sz w:val="26"/>
          <w:szCs w:val="26"/>
        </w:rPr>
        <w:t>за 9 месяцев</w:t>
      </w:r>
      <w:r w:rsidRPr="00364139">
        <w:rPr>
          <w:i/>
          <w:sz w:val="26"/>
          <w:szCs w:val="26"/>
        </w:rPr>
        <w:t xml:space="preserve"> 2019 года</w:t>
      </w:r>
      <w:r w:rsidRPr="00192510">
        <w:rPr>
          <w:i/>
          <w:sz w:val="26"/>
          <w:szCs w:val="26"/>
        </w:rPr>
        <w:t>)</w:t>
      </w:r>
      <w:r w:rsidRPr="00192510">
        <w:rPr>
          <w:sz w:val="26"/>
          <w:szCs w:val="26"/>
        </w:rPr>
        <w:t>, «продукция химической промышленности»</w:t>
      </w:r>
      <w:r w:rsidRPr="00192510">
        <w:rPr>
          <w:sz w:val="26"/>
          <w:szCs w:val="26"/>
        </w:rPr>
        <w:br/>
        <w:t xml:space="preserve">– </w:t>
      </w:r>
      <w:r w:rsidR="008C49FC" w:rsidRPr="00192510">
        <w:rPr>
          <w:sz w:val="26"/>
          <w:szCs w:val="26"/>
        </w:rPr>
        <w:t>1</w:t>
      </w:r>
      <w:r w:rsidR="000D3D44" w:rsidRPr="00192510">
        <w:rPr>
          <w:sz w:val="26"/>
          <w:szCs w:val="26"/>
        </w:rPr>
        <w:t>,</w:t>
      </w:r>
      <w:r w:rsidR="00E53406" w:rsidRPr="00192510">
        <w:rPr>
          <w:sz w:val="26"/>
          <w:szCs w:val="26"/>
        </w:rPr>
        <w:t>7</w:t>
      </w:r>
      <w:r w:rsidRPr="00192510">
        <w:rPr>
          <w:sz w:val="26"/>
          <w:szCs w:val="26"/>
        </w:rPr>
        <w:t xml:space="preserve"> мл</w:t>
      </w:r>
      <w:r w:rsidR="008C49FC" w:rsidRPr="00192510">
        <w:rPr>
          <w:sz w:val="26"/>
          <w:szCs w:val="26"/>
        </w:rPr>
        <w:t>рд</w:t>
      </w:r>
      <w:r w:rsidRPr="00192510">
        <w:rPr>
          <w:sz w:val="26"/>
          <w:szCs w:val="26"/>
        </w:rPr>
        <w:t xml:space="preserve">. долл. </w:t>
      </w:r>
      <w:r w:rsidRPr="00192510">
        <w:rPr>
          <w:i/>
          <w:sz w:val="26"/>
          <w:szCs w:val="26"/>
        </w:rPr>
        <w:t>(</w:t>
      </w:r>
      <w:r w:rsidR="008C49FC" w:rsidRPr="00192510">
        <w:rPr>
          <w:i/>
          <w:sz w:val="26"/>
          <w:szCs w:val="26"/>
        </w:rPr>
        <w:t>1</w:t>
      </w:r>
      <w:r w:rsidR="000D3D44" w:rsidRPr="00192510">
        <w:rPr>
          <w:i/>
          <w:sz w:val="26"/>
          <w:szCs w:val="26"/>
        </w:rPr>
        <w:t>,</w:t>
      </w:r>
      <w:r w:rsidR="00E53406" w:rsidRPr="00192510">
        <w:rPr>
          <w:i/>
          <w:sz w:val="26"/>
          <w:szCs w:val="26"/>
        </w:rPr>
        <w:t>5</w:t>
      </w:r>
      <w:r w:rsidRPr="00192510">
        <w:rPr>
          <w:i/>
          <w:sz w:val="26"/>
          <w:szCs w:val="26"/>
        </w:rPr>
        <w:t xml:space="preserve"> мл</w:t>
      </w:r>
      <w:r w:rsidR="008C49FC" w:rsidRPr="00192510">
        <w:rPr>
          <w:i/>
          <w:sz w:val="26"/>
          <w:szCs w:val="26"/>
        </w:rPr>
        <w:t>рд</w:t>
      </w:r>
      <w:r w:rsidRPr="00192510">
        <w:rPr>
          <w:i/>
          <w:sz w:val="26"/>
          <w:szCs w:val="26"/>
        </w:rPr>
        <w:t xml:space="preserve">. долл. </w:t>
      </w:r>
      <w:r w:rsidR="00E53406" w:rsidRPr="00192510">
        <w:rPr>
          <w:i/>
          <w:sz w:val="26"/>
          <w:szCs w:val="26"/>
        </w:rPr>
        <w:t>за 9 месяцев</w:t>
      </w:r>
      <w:r w:rsidRPr="00192510">
        <w:rPr>
          <w:i/>
          <w:sz w:val="26"/>
          <w:szCs w:val="26"/>
        </w:rPr>
        <w:t xml:space="preserve"> 2019 года)</w:t>
      </w:r>
      <w:r w:rsidR="00A9220A" w:rsidRPr="00192510">
        <w:rPr>
          <w:sz w:val="26"/>
          <w:szCs w:val="26"/>
        </w:rPr>
        <w:t xml:space="preserve">. </w:t>
      </w:r>
      <w:r w:rsidR="00A9220A" w:rsidRPr="00364139">
        <w:rPr>
          <w:sz w:val="26"/>
          <w:szCs w:val="26"/>
        </w:rPr>
        <w:t xml:space="preserve">Все </w:t>
      </w:r>
      <w:r w:rsidRPr="00364139">
        <w:rPr>
          <w:sz w:val="26"/>
          <w:szCs w:val="26"/>
        </w:rPr>
        <w:t>эти группы товаров составили 5</w:t>
      </w:r>
      <w:r w:rsidR="00E53406" w:rsidRPr="00364139">
        <w:rPr>
          <w:sz w:val="26"/>
          <w:szCs w:val="26"/>
        </w:rPr>
        <w:t>4</w:t>
      </w:r>
      <w:r w:rsidRPr="00364139">
        <w:rPr>
          <w:sz w:val="26"/>
          <w:szCs w:val="26"/>
        </w:rPr>
        <w:t xml:space="preserve">% от совокупного объёма импорта товаров </w:t>
      </w:r>
      <w:r w:rsidRPr="00364139">
        <w:rPr>
          <w:i/>
          <w:sz w:val="26"/>
          <w:szCs w:val="26"/>
        </w:rPr>
        <w:t xml:space="preserve">(54% </w:t>
      </w:r>
      <w:r w:rsidR="00E53406" w:rsidRPr="00364139">
        <w:rPr>
          <w:i/>
          <w:sz w:val="26"/>
          <w:szCs w:val="26"/>
        </w:rPr>
        <w:t>за</w:t>
      </w:r>
      <w:r w:rsidRPr="00364139">
        <w:rPr>
          <w:i/>
          <w:sz w:val="26"/>
          <w:szCs w:val="26"/>
        </w:rPr>
        <w:t xml:space="preserve"> </w:t>
      </w:r>
      <w:r w:rsidR="00E53406" w:rsidRPr="00364139">
        <w:rPr>
          <w:i/>
          <w:sz w:val="26"/>
          <w:szCs w:val="26"/>
        </w:rPr>
        <w:t>9 месяцев</w:t>
      </w:r>
      <w:r w:rsidRPr="00364139">
        <w:rPr>
          <w:i/>
          <w:sz w:val="26"/>
          <w:szCs w:val="26"/>
        </w:rPr>
        <w:t xml:space="preserve"> 2019 года)</w:t>
      </w:r>
      <w:r w:rsidRPr="00364139">
        <w:rPr>
          <w:sz w:val="26"/>
          <w:szCs w:val="26"/>
        </w:rPr>
        <w:t xml:space="preserve"> </w:t>
      </w:r>
      <w:r w:rsidRPr="00364139">
        <w:rPr>
          <w:color w:val="0070C0"/>
          <w:sz w:val="26"/>
          <w:szCs w:val="26"/>
        </w:rPr>
        <w:t>(Диаграмма 6).</w:t>
      </w:r>
    </w:p>
    <w:p w14:paraId="792D7356" w14:textId="284FCB06" w:rsidR="00925495" w:rsidRPr="00935DB5" w:rsidRDefault="00925495" w:rsidP="00046624">
      <w:pPr>
        <w:suppressAutoHyphens/>
        <w:spacing w:line="288" w:lineRule="auto"/>
        <w:ind w:firstLine="709"/>
        <w:jc w:val="right"/>
        <w:rPr>
          <w:noProof/>
        </w:rPr>
      </w:pPr>
      <w:r w:rsidRPr="00935DB5">
        <w:rPr>
          <w:noProof/>
        </w:rPr>
        <w:t xml:space="preserve">Диаграмма </w:t>
      </w:r>
      <w:r w:rsidR="00ED178A" w:rsidRPr="00935DB5">
        <w:rPr>
          <w:noProof/>
        </w:rPr>
        <w:t>6</w:t>
      </w:r>
    </w:p>
    <w:p w14:paraId="182C77AE" w14:textId="77777777" w:rsidR="00FC43E3" w:rsidRPr="00935DB5" w:rsidRDefault="00FC43E3" w:rsidP="00046624">
      <w:pPr>
        <w:suppressAutoHyphens/>
        <w:spacing w:line="288" w:lineRule="auto"/>
        <w:ind w:firstLine="709"/>
        <w:jc w:val="right"/>
        <w:rPr>
          <w:noProof/>
        </w:rPr>
      </w:pPr>
    </w:p>
    <w:p w14:paraId="5FAEAEDD" w14:textId="77777777" w:rsidR="00925495" w:rsidRPr="00935DB5" w:rsidRDefault="00925495" w:rsidP="00B90CBF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935DB5">
        <w:rPr>
          <w:b/>
          <w:noProof/>
          <w:sz w:val="28"/>
          <w:szCs w:val="28"/>
        </w:rPr>
        <w:t>ОСНОВНЫЕ ГРУППЫ ИМПОРТИРУЕМЫХ ТОВАРОВ</w:t>
      </w:r>
    </w:p>
    <w:p w14:paraId="4B77419B" w14:textId="77777777" w:rsidR="00925495" w:rsidRPr="00AA0FBE" w:rsidRDefault="00925495" w:rsidP="00FC43E3">
      <w:pPr>
        <w:suppressAutoHyphens/>
        <w:spacing w:line="360" w:lineRule="auto"/>
        <w:ind w:firstLine="709"/>
        <w:jc w:val="center"/>
        <w:rPr>
          <w:i/>
          <w:noProof/>
          <w:sz w:val="28"/>
          <w:szCs w:val="28"/>
        </w:rPr>
      </w:pPr>
      <w:r w:rsidRPr="00935DB5">
        <w:rPr>
          <w:i/>
          <w:noProof/>
          <w:sz w:val="28"/>
          <w:szCs w:val="28"/>
        </w:rPr>
        <w:t>(</w:t>
      </w:r>
      <w:r w:rsidR="00CA2237" w:rsidRPr="00935DB5">
        <w:rPr>
          <w:i/>
          <w:noProof/>
          <w:sz w:val="28"/>
          <w:szCs w:val="28"/>
        </w:rPr>
        <w:t>нормировано к общему объёму импорта)</w:t>
      </w:r>
    </w:p>
    <w:p w14:paraId="1CD8EF93" w14:textId="70C9E6B5" w:rsidR="00925495" w:rsidRPr="009E6965" w:rsidRDefault="00063029" w:rsidP="00925495">
      <w:pPr>
        <w:spacing w:line="288" w:lineRule="auto"/>
        <w:jc w:val="right"/>
        <w:rPr>
          <w:color w:val="2E74B5"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0CA4AA23" wp14:editId="0088CEA5">
            <wp:extent cx="6262370" cy="3780430"/>
            <wp:effectExtent l="0" t="0" r="508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96B96F2" w14:textId="77777777" w:rsidR="007C271F" w:rsidRPr="007C271F" w:rsidRDefault="007C271F" w:rsidP="00AE2CF3">
      <w:pPr>
        <w:spacing w:before="120" w:line="288" w:lineRule="auto"/>
        <w:ind w:firstLine="709"/>
        <w:jc w:val="both"/>
        <w:rPr>
          <w:sz w:val="10"/>
          <w:szCs w:val="10"/>
        </w:rPr>
      </w:pPr>
    </w:p>
    <w:p w14:paraId="3F8A92C3" w14:textId="1C5D3F34" w:rsidR="00ED178A" w:rsidRPr="00935DB5" w:rsidRDefault="00D65771" w:rsidP="008C49FC">
      <w:pPr>
        <w:spacing w:line="300" w:lineRule="auto"/>
        <w:ind w:firstLine="709"/>
        <w:jc w:val="both"/>
        <w:rPr>
          <w:sz w:val="26"/>
          <w:szCs w:val="26"/>
          <w:lang w:val="uz-Cyrl-UZ"/>
        </w:rPr>
      </w:pPr>
      <w:r w:rsidRPr="00935DB5">
        <w:rPr>
          <w:sz w:val="26"/>
          <w:szCs w:val="26"/>
        </w:rPr>
        <w:t xml:space="preserve">Импорт товаров по сравнению </w:t>
      </w:r>
      <w:r w:rsidR="00E82E68" w:rsidRPr="00935DB5">
        <w:rPr>
          <w:sz w:val="26"/>
          <w:szCs w:val="26"/>
        </w:rPr>
        <w:t>за 9 месяцев</w:t>
      </w:r>
      <w:r w:rsidR="005E484E" w:rsidRPr="00935DB5">
        <w:rPr>
          <w:noProof/>
          <w:sz w:val="26"/>
          <w:szCs w:val="26"/>
          <w:lang w:val="uz-Cyrl-UZ"/>
        </w:rPr>
        <w:t xml:space="preserve"> </w:t>
      </w:r>
      <w:r w:rsidRPr="00935DB5">
        <w:rPr>
          <w:sz w:val="26"/>
          <w:szCs w:val="26"/>
        </w:rPr>
        <w:t>2019 год</w:t>
      </w:r>
      <w:r w:rsidR="00E82E68" w:rsidRPr="00935DB5">
        <w:rPr>
          <w:sz w:val="26"/>
          <w:szCs w:val="26"/>
        </w:rPr>
        <w:t>а</w:t>
      </w:r>
      <w:r w:rsidRPr="00935DB5">
        <w:rPr>
          <w:sz w:val="26"/>
          <w:szCs w:val="26"/>
        </w:rPr>
        <w:t xml:space="preserve"> сократился </w:t>
      </w:r>
      <w:r w:rsidRPr="00935DB5">
        <w:rPr>
          <w:sz w:val="26"/>
          <w:szCs w:val="26"/>
          <w:lang w:val="uz-Cyrl-UZ"/>
        </w:rPr>
        <w:t>п</w:t>
      </w:r>
      <w:r w:rsidRPr="00935DB5">
        <w:rPr>
          <w:sz w:val="26"/>
          <w:szCs w:val="26"/>
        </w:rPr>
        <w:t>о всем основным торговым партнёрам</w:t>
      </w:r>
      <w:r w:rsidR="00BA182B" w:rsidRPr="00935DB5">
        <w:rPr>
          <w:sz w:val="26"/>
          <w:szCs w:val="26"/>
        </w:rPr>
        <w:t>,</w:t>
      </w:r>
      <w:r w:rsidRPr="00935DB5">
        <w:rPr>
          <w:sz w:val="26"/>
          <w:szCs w:val="26"/>
        </w:rPr>
        <w:t xml:space="preserve"> за исключением России (рост </w:t>
      </w:r>
      <w:r w:rsidR="00063816" w:rsidRPr="00935DB5">
        <w:rPr>
          <w:sz w:val="26"/>
          <w:szCs w:val="26"/>
        </w:rPr>
        <w:t>11</w:t>
      </w:r>
      <w:r w:rsidRPr="00935DB5">
        <w:rPr>
          <w:sz w:val="26"/>
          <w:szCs w:val="26"/>
        </w:rPr>
        <w:t>%).</w:t>
      </w:r>
      <w:r w:rsidR="00692FFD" w:rsidRPr="00935DB5">
        <w:rPr>
          <w:sz w:val="26"/>
          <w:szCs w:val="26"/>
        </w:rPr>
        <w:t xml:space="preserve"> </w:t>
      </w:r>
      <w:r w:rsidRPr="00935DB5">
        <w:rPr>
          <w:sz w:val="26"/>
          <w:szCs w:val="26"/>
          <w:lang w:val="uz-Cyrl-UZ"/>
        </w:rPr>
        <w:t xml:space="preserve">Причиной данного сокращения являлась </w:t>
      </w:r>
      <w:r w:rsidRPr="00935DB5">
        <w:rPr>
          <w:sz w:val="26"/>
          <w:szCs w:val="26"/>
        </w:rPr>
        <w:t>замедление экономической активности</w:t>
      </w:r>
      <w:r w:rsidR="00BA182B" w:rsidRPr="00935DB5">
        <w:rPr>
          <w:sz w:val="26"/>
          <w:szCs w:val="26"/>
          <w:lang w:val="uz-Cyrl-UZ"/>
        </w:rPr>
        <w:t xml:space="preserve"> в отчё</w:t>
      </w:r>
      <w:r w:rsidRPr="00935DB5">
        <w:rPr>
          <w:sz w:val="26"/>
          <w:szCs w:val="26"/>
          <w:lang w:val="uz-Cyrl-UZ"/>
        </w:rPr>
        <w:t xml:space="preserve">тном периоде. </w:t>
      </w:r>
    </w:p>
    <w:p w14:paraId="422D1C4E" w14:textId="5438ED50" w:rsidR="000860D7" w:rsidRPr="00785E7F" w:rsidRDefault="00D65771" w:rsidP="00DD4A8C">
      <w:pPr>
        <w:spacing w:before="120" w:line="300" w:lineRule="auto"/>
        <w:ind w:firstLine="709"/>
        <w:jc w:val="both"/>
        <w:rPr>
          <w:sz w:val="26"/>
          <w:szCs w:val="26"/>
          <w:lang w:val="uz-Cyrl-UZ"/>
        </w:rPr>
      </w:pPr>
      <w:r w:rsidRPr="00935DB5">
        <w:rPr>
          <w:sz w:val="26"/>
          <w:szCs w:val="26"/>
          <w:lang w:val="uz-Cyrl-UZ"/>
        </w:rPr>
        <w:t>При этом</w:t>
      </w:r>
      <w:r w:rsidR="00392B91" w:rsidRPr="00935DB5">
        <w:rPr>
          <w:sz w:val="26"/>
          <w:szCs w:val="26"/>
          <w:lang w:val="uz-Cyrl-UZ"/>
        </w:rPr>
        <w:t>,</w:t>
      </w:r>
      <w:r w:rsidRPr="00935DB5">
        <w:rPr>
          <w:sz w:val="26"/>
          <w:szCs w:val="26"/>
          <w:lang w:val="uz-Cyrl-UZ"/>
        </w:rPr>
        <w:t xml:space="preserve"> сокращение</w:t>
      </w:r>
      <w:r w:rsidR="00692FFD" w:rsidRPr="00935DB5">
        <w:rPr>
          <w:sz w:val="26"/>
          <w:szCs w:val="26"/>
        </w:rPr>
        <w:t xml:space="preserve"> </w:t>
      </w:r>
      <w:r w:rsidR="00BA182B" w:rsidRPr="00935DB5">
        <w:rPr>
          <w:sz w:val="26"/>
          <w:szCs w:val="26"/>
        </w:rPr>
        <w:t>импорта товаров из Китая</w:t>
      </w:r>
      <w:r w:rsidR="00692FFD" w:rsidRPr="00935DB5">
        <w:rPr>
          <w:sz w:val="26"/>
          <w:szCs w:val="26"/>
        </w:rPr>
        <w:t xml:space="preserve"> </w:t>
      </w:r>
      <w:r w:rsidR="00FF0D11" w:rsidRPr="00935DB5">
        <w:rPr>
          <w:sz w:val="26"/>
          <w:szCs w:val="26"/>
        </w:rPr>
        <w:t xml:space="preserve">составило </w:t>
      </w:r>
      <w:r w:rsidR="00063816" w:rsidRPr="00935DB5">
        <w:rPr>
          <w:sz w:val="26"/>
          <w:szCs w:val="26"/>
        </w:rPr>
        <w:t>13</w:t>
      </w:r>
      <w:r w:rsidR="00692FFD" w:rsidRPr="00935DB5">
        <w:rPr>
          <w:sz w:val="26"/>
          <w:szCs w:val="26"/>
        </w:rPr>
        <w:t xml:space="preserve">%, </w:t>
      </w:r>
      <w:r w:rsidR="00BA182B" w:rsidRPr="00935DB5">
        <w:rPr>
          <w:sz w:val="26"/>
          <w:szCs w:val="26"/>
        </w:rPr>
        <w:t>из</w:t>
      </w:r>
      <w:r w:rsidR="00603ACE" w:rsidRPr="00935DB5">
        <w:rPr>
          <w:sz w:val="26"/>
          <w:szCs w:val="26"/>
          <w:lang w:val="uz-Cyrl-UZ"/>
        </w:rPr>
        <w:t xml:space="preserve"> Республик</w:t>
      </w:r>
      <w:r w:rsidR="00BA182B" w:rsidRPr="00935DB5">
        <w:rPr>
          <w:sz w:val="26"/>
          <w:szCs w:val="26"/>
          <w:lang w:val="uz-Cyrl-UZ"/>
        </w:rPr>
        <w:t>и</w:t>
      </w:r>
      <w:r w:rsidR="00603ACE" w:rsidRPr="00935DB5">
        <w:rPr>
          <w:sz w:val="26"/>
          <w:szCs w:val="26"/>
          <w:lang w:val="uz-Cyrl-UZ"/>
        </w:rPr>
        <w:t xml:space="preserve"> Корея – </w:t>
      </w:r>
      <w:r w:rsidR="00063816" w:rsidRPr="00935DB5">
        <w:rPr>
          <w:sz w:val="26"/>
          <w:szCs w:val="26"/>
          <w:lang w:val="uz-Cyrl-UZ"/>
        </w:rPr>
        <w:t>2</w:t>
      </w:r>
      <w:r w:rsidR="004D6954" w:rsidRPr="00935DB5">
        <w:rPr>
          <w:sz w:val="26"/>
          <w:szCs w:val="26"/>
          <w:lang w:val="uz-Cyrl-UZ"/>
        </w:rPr>
        <w:t>6</w:t>
      </w:r>
      <w:r w:rsidR="00603ACE" w:rsidRPr="00935DB5">
        <w:rPr>
          <w:sz w:val="26"/>
          <w:szCs w:val="26"/>
          <w:lang w:val="uz-Cyrl-UZ"/>
        </w:rPr>
        <w:t xml:space="preserve">%, </w:t>
      </w:r>
      <w:r w:rsidR="00BA182B" w:rsidRPr="00935DB5">
        <w:rPr>
          <w:sz w:val="26"/>
          <w:szCs w:val="26"/>
          <w:lang w:val="uz-Cyrl-UZ"/>
        </w:rPr>
        <w:t>из</w:t>
      </w:r>
      <w:r w:rsidR="00692FFD" w:rsidRPr="00935DB5">
        <w:rPr>
          <w:sz w:val="26"/>
          <w:szCs w:val="26"/>
        </w:rPr>
        <w:t xml:space="preserve"> </w:t>
      </w:r>
      <w:r w:rsidR="00603ACE" w:rsidRPr="00935DB5">
        <w:rPr>
          <w:sz w:val="26"/>
          <w:szCs w:val="26"/>
          <w:lang w:val="uz-Cyrl-UZ"/>
        </w:rPr>
        <w:t>Казахстан</w:t>
      </w:r>
      <w:r w:rsidR="00BA182B" w:rsidRPr="00935DB5">
        <w:rPr>
          <w:sz w:val="26"/>
          <w:szCs w:val="26"/>
          <w:lang w:val="uz-Cyrl-UZ"/>
        </w:rPr>
        <w:t>а</w:t>
      </w:r>
      <w:r w:rsidR="00603ACE" w:rsidRPr="00935DB5">
        <w:rPr>
          <w:sz w:val="26"/>
          <w:szCs w:val="26"/>
        </w:rPr>
        <w:t xml:space="preserve"> </w:t>
      </w:r>
      <w:r w:rsidR="00603ACE" w:rsidRPr="00935DB5">
        <w:rPr>
          <w:sz w:val="26"/>
          <w:szCs w:val="26"/>
          <w:lang w:val="uz-Cyrl-UZ"/>
        </w:rPr>
        <w:t xml:space="preserve">– </w:t>
      </w:r>
      <w:r w:rsidR="004D6954" w:rsidRPr="00935DB5">
        <w:rPr>
          <w:sz w:val="26"/>
          <w:szCs w:val="26"/>
          <w:lang w:val="uz-Cyrl-UZ"/>
        </w:rPr>
        <w:t>1</w:t>
      </w:r>
      <w:r w:rsidR="00063816" w:rsidRPr="00935DB5">
        <w:rPr>
          <w:sz w:val="26"/>
          <w:szCs w:val="26"/>
          <w:lang w:val="uz-Cyrl-UZ"/>
        </w:rPr>
        <w:t>0</w:t>
      </w:r>
      <w:r w:rsidR="00504EF8" w:rsidRPr="00935DB5">
        <w:rPr>
          <w:sz w:val="26"/>
          <w:szCs w:val="26"/>
        </w:rPr>
        <w:t>%,</w:t>
      </w:r>
      <w:r w:rsidR="00603ACE" w:rsidRPr="00935DB5">
        <w:rPr>
          <w:sz w:val="26"/>
          <w:szCs w:val="26"/>
        </w:rPr>
        <w:t xml:space="preserve"> </w:t>
      </w:r>
      <w:r w:rsidR="00BA182B" w:rsidRPr="00935DB5">
        <w:rPr>
          <w:sz w:val="26"/>
          <w:szCs w:val="26"/>
        </w:rPr>
        <w:t>из</w:t>
      </w:r>
      <w:r w:rsidR="00603ACE" w:rsidRPr="00935DB5">
        <w:rPr>
          <w:sz w:val="26"/>
          <w:szCs w:val="26"/>
        </w:rPr>
        <w:t xml:space="preserve"> </w:t>
      </w:r>
      <w:r w:rsidR="00692FFD" w:rsidRPr="00935DB5">
        <w:rPr>
          <w:sz w:val="26"/>
          <w:szCs w:val="26"/>
          <w:lang w:val="uz-Cyrl-UZ"/>
        </w:rPr>
        <w:t>Турци</w:t>
      </w:r>
      <w:r w:rsidR="00BA182B" w:rsidRPr="00935DB5">
        <w:rPr>
          <w:sz w:val="26"/>
          <w:szCs w:val="26"/>
          <w:lang w:val="uz-Cyrl-UZ"/>
        </w:rPr>
        <w:t>и</w:t>
      </w:r>
      <w:r w:rsidR="00EC2961" w:rsidRPr="00935DB5">
        <w:rPr>
          <w:sz w:val="26"/>
          <w:szCs w:val="26"/>
          <w:lang w:val="uz-Cyrl-UZ"/>
        </w:rPr>
        <w:t xml:space="preserve"> </w:t>
      </w:r>
      <w:r w:rsidR="0059277D" w:rsidRPr="00935DB5">
        <w:rPr>
          <w:sz w:val="26"/>
          <w:szCs w:val="26"/>
          <w:lang w:val="uz-Cyrl-UZ"/>
        </w:rPr>
        <w:t xml:space="preserve">– </w:t>
      </w:r>
      <w:r w:rsidR="004D6954" w:rsidRPr="00935DB5">
        <w:rPr>
          <w:sz w:val="26"/>
          <w:szCs w:val="26"/>
          <w:lang w:val="uz-Cyrl-UZ"/>
        </w:rPr>
        <w:t>18</w:t>
      </w:r>
      <w:r w:rsidR="00246D82" w:rsidRPr="00935DB5">
        <w:rPr>
          <w:sz w:val="26"/>
          <w:szCs w:val="26"/>
          <w:lang w:val="uz-Cyrl-UZ"/>
        </w:rPr>
        <w:t>%</w:t>
      </w:r>
      <w:r w:rsidR="00504EF8" w:rsidRPr="00935DB5">
        <w:rPr>
          <w:sz w:val="26"/>
          <w:szCs w:val="26"/>
          <w:lang w:val="uz-Cyrl-UZ"/>
        </w:rPr>
        <w:t xml:space="preserve"> и </w:t>
      </w:r>
      <w:r w:rsidR="00BA182B" w:rsidRPr="00935DB5">
        <w:rPr>
          <w:sz w:val="26"/>
          <w:szCs w:val="26"/>
          <w:lang w:val="uz-Cyrl-UZ"/>
        </w:rPr>
        <w:t>из</w:t>
      </w:r>
      <w:r w:rsidR="00504EF8" w:rsidRPr="00935DB5">
        <w:rPr>
          <w:sz w:val="26"/>
          <w:szCs w:val="26"/>
          <w:lang w:val="uz-Cyrl-UZ"/>
        </w:rPr>
        <w:t xml:space="preserve"> </w:t>
      </w:r>
      <w:r w:rsidR="00063816" w:rsidRPr="00935DB5">
        <w:rPr>
          <w:sz w:val="26"/>
          <w:szCs w:val="26"/>
          <w:lang w:val="uz-Cyrl-UZ"/>
        </w:rPr>
        <w:t>Германи</w:t>
      </w:r>
      <w:r w:rsidR="00BA182B" w:rsidRPr="00935DB5">
        <w:rPr>
          <w:sz w:val="26"/>
          <w:szCs w:val="26"/>
          <w:lang w:val="uz-Cyrl-UZ"/>
        </w:rPr>
        <w:t>и</w:t>
      </w:r>
      <w:r w:rsidR="00504EF8" w:rsidRPr="00935DB5">
        <w:rPr>
          <w:sz w:val="26"/>
          <w:szCs w:val="26"/>
          <w:lang w:val="uz-Cyrl-UZ"/>
        </w:rPr>
        <w:t xml:space="preserve"> – 18%</w:t>
      </w:r>
      <w:r w:rsidR="00AE2CF3" w:rsidRPr="00935DB5">
        <w:rPr>
          <w:sz w:val="26"/>
          <w:szCs w:val="26"/>
        </w:rPr>
        <w:t xml:space="preserve"> </w:t>
      </w:r>
      <w:r w:rsidR="00504EF8" w:rsidRPr="00935DB5">
        <w:rPr>
          <w:color w:val="0070C0"/>
          <w:sz w:val="26"/>
          <w:szCs w:val="26"/>
        </w:rPr>
        <w:t>(Диаграмма</w:t>
      </w:r>
      <w:r w:rsidR="00504EF8" w:rsidRPr="00785E7F">
        <w:rPr>
          <w:color w:val="0070C0"/>
          <w:sz w:val="26"/>
          <w:szCs w:val="26"/>
        </w:rPr>
        <w:t xml:space="preserve"> 7).</w:t>
      </w:r>
      <w:r w:rsidR="00504EF8" w:rsidRPr="00785E7F">
        <w:rPr>
          <w:color w:val="2E74B5"/>
          <w:sz w:val="26"/>
          <w:szCs w:val="26"/>
        </w:rPr>
        <w:t xml:space="preserve"> </w:t>
      </w:r>
      <w:r w:rsidR="009F07F7" w:rsidRPr="00935DB5">
        <w:rPr>
          <w:sz w:val="26"/>
          <w:szCs w:val="26"/>
        </w:rPr>
        <w:t>С</w:t>
      </w:r>
      <w:r w:rsidR="00AE2CF3" w:rsidRPr="00935DB5">
        <w:rPr>
          <w:sz w:val="26"/>
          <w:szCs w:val="26"/>
        </w:rPr>
        <w:t xml:space="preserve">овокупная доля этих стран в </w:t>
      </w:r>
      <w:r w:rsidR="00BA182B" w:rsidRPr="00935DB5">
        <w:rPr>
          <w:sz w:val="26"/>
          <w:szCs w:val="26"/>
        </w:rPr>
        <w:t xml:space="preserve">общем </w:t>
      </w:r>
      <w:r w:rsidR="00AE2CF3" w:rsidRPr="00935DB5">
        <w:rPr>
          <w:sz w:val="26"/>
          <w:szCs w:val="26"/>
        </w:rPr>
        <w:t xml:space="preserve">объёме импорта </w:t>
      </w:r>
      <w:r w:rsidR="009924AE" w:rsidRPr="00935DB5">
        <w:rPr>
          <w:sz w:val="26"/>
          <w:szCs w:val="26"/>
        </w:rPr>
        <w:t xml:space="preserve">за </w:t>
      </w:r>
      <w:r w:rsidR="00895AF7" w:rsidRPr="00935DB5">
        <w:rPr>
          <w:sz w:val="26"/>
          <w:szCs w:val="26"/>
        </w:rPr>
        <w:t xml:space="preserve">9 </w:t>
      </w:r>
      <w:r w:rsidR="00895AF7" w:rsidRPr="00935DB5">
        <w:rPr>
          <w:sz w:val="26"/>
          <w:szCs w:val="26"/>
          <w:lang w:val="uz-Cyrl-UZ"/>
        </w:rPr>
        <w:t>месяцев</w:t>
      </w:r>
      <w:r w:rsidR="00575791" w:rsidRPr="00935DB5">
        <w:rPr>
          <w:sz w:val="26"/>
          <w:szCs w:val="26"/>
        </w:rPr>
        <w:t xml:space="preserve"> </w:t>
      </w:r>
      <w:r w:rsidR="004B49B3" w:rsidRPr="00935DB5">
        <w:rPr>
          <w:sz w:val="26"/>
          <w:szCs w:val="26"/>
        </w:rPr>
        <w:t>20</w:t>
      </w:r>
      <w:r w:rsidR="00692FFD" w:rsidRPr="00935DB5">
        <w:rPr>
          <w:sz w:val="26"/>
          <w:szCs w:val="26"/>
        </w:rPr>
        <w:t>20</w:t>
      </w:r>
      <w:r w:rsidR="00575791" w:rsidRPr="00935DB5">
        <w:rPr>
          <w:sz w:val="26"/>
          <w:szCs w:val="26"/>
        </w:rPr>
        <w:t xml:space="preserve"> год</w:t>
      </w:r>
      <w:r w:rsidR="00692FFD" w:rsidRPr="00935DB5">
        <w:rPr>
          <w:sz w:val="26"/>
          <w:szCs w:val="26"/>
        </w:rPr>
        <w:t>а</w:t>
      </w:r>
      <w:r w:rsidR="00575791" w:rsidRPr="00935DB5">
        <w:rPr>
          <w:sz w:val="26"/>
          <w:szCs w:val="26"/>
        </w:rPr>
        <w:t xml:space="preserve"> </w:t>
      </w:r>
      <w:r w:rsidR="00AE2CF3" w:rsidRPr="00935DB5">
        <w:rPr>
          <w:sz w:val="26"/>
          <w:szCs w:val="26"/>
        </w:rPr>
        <w:t xml:space="preserve">составила </w:t>
      </w:r>
      <w:r w:rsidR="00797275" w:rsidRPr="00935DB5">
        <w:rPr>
          <w:sz w:val="26"/>
          <w:szCs w:val="26"/>
        </w:rPr>
        <w:t>7</w:t>
      </w:r>
      <w:r w:rsidR="004D6954" w:rsidRPr="00935DB5">
        <w:rPr>
          <w:sz w:val="26"/>
          <w:szCs w:val="26"/>
        </w:rPr>
        <w:t>2</w:t>
      </w:r>
      <w:r w:rsidR="00AE2CF3" w:rsidRPr="00935DB5">
        <w:rPr>
          <w:sz w:val="26"/>
          <w:szCs w:val="26"/>
        </w:rPr>
        <w:t>%</w:t>
      </w:r>
      <w:r w:rsidR="00F055FB" w:rsidRPr="00935DB5">
        <w:rPr>
          <w:sz w:val="26"/>
          <w:szCs w:val="26"/>
        </w:rPr>
        <w:t>,</w:t>
      </w:r>
      <w:r w:rsidR="00AE2CF3" w:rsidRPr="00935DB5">
        <w:rPr>
          <w:sz w:val="26"/>
          <w:szCs w:val="26"/>
        </w:rPr>
        <w:t xml:space="preserve"> из которых 2</w:t>
      </w:r>
      <w:r w:rsidR="00841F9C" w:rsidRPr="00935DB5">
        <w:rPr>
          <w:sz w:val="26"/>
          <w:szCs w:val="26"/>
        </w:rPr>
        <w:t>2</w:t>
      </w:r>
      <w:r w:rsidR="00AE2CF3" w:rsidRPr="00935DB5">
        <w:rPr>
          <w:sz w:val="26"/>
          <w:szCs w:val="26"/>
        </w:rPr>
        <w:t xml:space="preserve">% </w:t>
      </w:r>
      <w:r w:rsidR="00F055FB" w:rsidRPr="00935DB5">
        <w:rPr>
          <w:sz w:val="26"/>
          <w:szCs w:val="26"/>
        </w:rPr>
        <w:t xml:space="preserve">приходится </w:t>
      </w:r>
      <w:r w:rsidR="00AE2CF3" w:rsidRPr="00935DB5">
        <w:rPr>
          <w:sz w:val="26"/>
          <w:szCs w:val="26"/>
        </w:rPr>
        <w:t>на</w:t>
      </w:r>
      <w:r w:rsidR="00797275" w:rsidRPr="00935DB5">
        <w:rPr>
          <w:sz w:val="26"/>
          <w:szCs w:val="26"/>
        </w:rPr>
        <w:t xml:space="preserve"> Россию</w:t>
      </w:r>
      <w:r w:rsidR="00AE2CF3" w:rsidRPr="00935DB5">
        <w:rPr>
          <w:sz w:val="26"/>
          <w:szCs w:val="26"/>
        </w:rPr>
        <w:t xml:space="preserve">, </w:t>
      </w:r>
      <w:r w:rsidR="00797275" w:rsidRPr="00935DB5">
        <w:rPr>
          <w:sz w:val="26"/>
          <w:szCs w:val="26"/>
        </w:rPr>
        <w:t>2</w:t>
      </w:r>
      <w:r w:rsidR="00841F9C" w:rsidRPr="00935DB5">
        <w:rPr>
          <w:sz w:val="26"/>
          <w:szCs w:val="26"/>
        </w:rPr>
        <w:t>2</w:t>
      </w:r>
      <w:r w:rsidR="00AE2CF3" w:rsidRPr="00935DB5">
        <w:rPr>
          <w:sz w:val="26"/>
          <w:szCs w:val="26"/>
        </w:rPr>
        <w:t xml:space="preserve">% </w:t>
      </w:r>
      <w:r w:rsidR="00F055FB" w:rsidRPr="00935DB5">
        <w:rPr>
          <w:sz w:val="26"/>
          <w:szCs w:val="26"/>
          <w:lang w:val="uz-Cyrl-UZ"/>
        </w:rPr>
        <w:t xml:space="preserve">– </w:t>
      </w:r>
      <w:r w:rsidR="00AE2CF3" w:rsidRPr="00935DB5">
        <w:rPr>
          <w:sz w:val="26"/>
          <w:szCs w:val="26"/>
        </w:rPr>
        <w:t xml:space="preserve">на </w:t>
      </w:r>
      <w:r w:rsidR="00797275" w:rsidRPr="00935DB5">
        <w:rPr>
          <w:sz w:val="26"/>
          <w:szCs w:val="26"/>
        </w:rPr>
        <w:t>Китай</w:t>
      </w:r>
      <w:r w:rsidR="00AE2CF3" w:rsidRPr="00935DB5">
        <w:rPr>
          <w:sz w:val="26"/>
          <w:szCs w:val="26"/>
        </w:rPr>
        <w:t xml:space="preserve">, </w:t>
      </w:r>
      <w:r w:rsidR="00797275" w:rsidRPr="00935DB5">
        <w:rPr>
          <w:sz w:val="26"/>
          <w:szCs w:val="26"/>
          <w:lang w:val="uz-Cyrl-UZ"/>
        </w:rPr>
        <w:t>1</w:t>
      </w:r>
      <w:r w:rsidR="004D6954" w:rsidRPr="00935DB5">
        <w:rPr>
          <w:sz w:val="26"/>
          <w:szCs w:val="26"/>
          <w:lang w:val="uz-Cyrl-UZ"/>
        </w:rPr>
        <w:t>0</w:t>
      </w:r>
      <w:r w:rsidR="00AE2CF3" w:rsidRPr="00935DB5">
        <w:rPr>
          <w:sz w:val="26"/>
          <w:szCs w:val="26"/>
          <w:lang w:val="uz-Cyrl-UZ"/>
        </w:rPr>
        <w:t xml:space="preserve">% </w:t>
      </w:r>
      <w:r w:rsidR="00F055FB" w:rsidRPr="00935DB5">
        <w:rPr>
          <w:sz w:val="26"/>
          <w:szCs w:val="26"/>
          <w:lang w:val="uz-Cyrl-UZ"/>
        </w:rPr>
        <w:t xml:space="preserve">– </w:t>
      </w:r>
      <w:r w:rsidR="00AE2CF3" w:rsidRPr="00935DB5">
        <w:rPr>
          <w:sz w:val="26"/>
          <w:szCs w:val="26"/>
          <w:lang w:val="uz-Cyrl-UZ"/>
        </w:rPr>
        <w:t>на Республику Корея</w:t>
      </w:r>
      <w:r w:rsidR="00797275" w:rsidRPr="00935DB5">
        <w:rPr>
          <w:sz w:val="26"/>
          <w:szCs w:val="26"/>
          <w:lang w:val="uz-Cyrl-UZ"/>
        </w:rPr>
        <w:t xml:space="preserve">, </w:t>
      </w:r>
      <w:r w:rsidR="004D6954" w:rsidRPr="00935DB5">
        <w:rPr>
          <w:sz w:val="26"/>
          <w:szCs w:val="26"/>
          <w:lang w:val="uz-Cyrl-UZ"/>
        </w:rPr>
        <w:t>10</w:t>
      </w:r>
      <w:r w:rsidR="00AE2CF3" w:rsidRPr="00935DB5">
        <w:rPr>
          <w:sz w:val="26"/>
          <w:szCs w:val="26"/>
          <w:lang w:val="uz-Cyrl-UZ"/>
        </w:rPr>
        <w:t>%</w:t>
      </w:r>
      <w:r w:rsidR="004B49B3" w:rsidRPr="00935DB5">
        <w:rPr>
          <w:sz w:val="26"/>
          <w:szCs w:val="26"/>
          <w:lang w:val="uz-Cyrl-UZ"/>
        </w:rPr>
        <w:t xml:space="preserve"> </w:t>
      </w:r>
      <w:r w:rsidR="00F055FB" w:rsidRPr="00935DB5">
        <w:rPr>
          <w:sz w:val="26"/>
          <w:szCs w:val="26"/>
          <w:lang w:val="uz-Cyrl-UZ"/>
        </w:rPr>
        <w:t xml:space="preserve">– </w:t>
      </w:r>
      <w:r w:rsidR="00AE2CF3" w:rsidRPr="00935DB5">
        <w:rPr>
          <w:sz w:val="26"/>
          <w:szCs w:val="26"/>
          <w:lang w:val="uz-Cyrl-UZ"/>
        </w:rPr>
        <w:t>на Казахстан</w:t>
      </w:r>
      <w:r w:rsidR="00504EF8" w:rsidRPr="00935DB5">
        <w:rPr>
          <w:sz w:val="26"/>
          <w:szCs w:val="26"/>
          <w:lang w:val="uz-Cyrl-UZ"/>
        </w:rPr>
        <w:t xml:space="preserve">, </w:t>
      </w:r>
      <w:r w:rsidR="009924AE" w:rsidRPr="00935DB5">
        <w:rPr>
          <w:sz w:val="26"/>
          <w:szCs w:val="26"/>
          <w:lang w:val="uz-Cyrl-UZ"/>
        </w:rPr>
        <w:t>6</w:t>
      </w:r>
      <w:r w:rsidR="00504EF8" w:rsidRPr="00935DB5">
        <w:rPr>
          <w:sz w:val="26"/>
          <w:szCs w:val="26"/>
          <w:lang w:val="uz-Cyrl-UZ"/>
        </w:rPr>
        <w:t xml:space="preserve">% – на Турцию и </w:t>
      </w:r>
      <w:r w:rsidR="00C473F6" w:rsidRPr="00935DB5">
        <w:rPr>
          <w:sz w:val="26"/>
          <w:szCs w:val="26"/>
          <w:lang w:val="uz-Cyrl-UZ"/>
        </w:rPr>
        <w:t>3</w:t>
      </w:r>
      <w:r w:rsidR="00504EF8" w:rsidRPr="00935DB5">
        <w:rPr>
          <w:sz w:val="26"/>
          <w:szCs w:val="26"/>
          <w:lang w:val="uz-Cyrl-UZ"/>
        </w:rPr>
        <w:t xml:space="preserve">% – на </w:t>
      </w:r>
      <w:r w:rsidR="00841F9C" w:rsidRPr="00935DB5">
        <w:rPr>
          <w:sz w:val="26"/>
          <w:szCs w:val="26"/>
          <w:lang w:val="uz-Cyrl-UZ"/>
        </w:rPr>
        <w:t>Герман</w:t>
      </w:r>
      <w:r w:rsidR="00785E7F" w:rsidRPr="00935DB5">
        <w:rPr>
          <w:sz w:val="26"/>
          <w:szCs w:val="26"/>
          <w:lang w:val="uz-Cyrl-UZ"/>
        </w:rPr>
        <w:t>и</w:t>
      </w:r>
      <w:r w:rsidR="00841F9C" w:rsidRPr="00935DB5">
        <w:rPr>
          <w:sz w:val="26"/>
          <w:szCs w:val="26"/>
          <w:lang w:val="uz-Cyrl-UZ"/>
        </w:rPr>
        <w:t>ю</w:t>
      </w:r>
      <w:r w:rsidR="00AE2CF3" w:rsidRPr="00935DB5">
        <w:rPr>
          <w:sz w:val="26"/>
          <w:szCs w:val="26"/>
          <w:lang w:val="uz-Cyrl-UZ"/>
        </w:rPr>
        <w:t xml:space="preserve">. </w:t>
      </w:r>
      <w:r w:rsidR="00AE2CF3" w:rsidRPr="00935DB5">
        <w:rPr>
          <w:i/>
          <w:sz w:val="26"/>
          <w:szCs w:val="26"/>
          <w:lang w:val="uz-Cyrl-UZ"/>
        </w:rPr>
        <w:t>(</w:t>
      </w:r>
      <w:r w:rsidR="009924AE" w:rsidRPr="00935DB5">
        <w:rPr>
          <w:i/>
          <w:sz w:val="26"/>
          <w:szCs w:val="26"/>
        </w:rPr>
        <w:t xml:space="preserve">За </w:t>
      </w:r>
      <w:r w:rsidR="00895AF7" w:rsidRPr="00935DB5">
        <w:rPr>
          <w:i/>
          <w:sz w:val="26"/>
          <w:szCs w:val="26"/>
        </w:rPr>
        <w:t>9</w:t>
      </w:r>
      <w:r w:rsidR="009924AE" w:rsidRPr="00935DB5">
        <w:rPr>
          <w:i/>
          <w:sz w:val="26"/>
          <w:szCs w:val="26"/>
        </w:rPr>
        <w:t xml:space="preserve"> </w:t>
      </w:r>
      <w:r w:rsidR="00895AF7" w:rsidRPr="00935DB5">
        <w:rPr>
          <w:i/>
          <w:sz w:val="26"/>
          <w:szCs w:val="26"/>
        </w:rPr>
        <w:t>месяцев</w:t>
      </w:r>
      <w:r w:rsidR="00691EEA" w:rsidRPr="00935DB5">
        <w:rPr>
          <w:i/>
          <w:sz w:val="26"/>
          <w:szCs w:val="26"/>
        </w:rPr>
        <w:t xml:space="preserve"> </w:t>
      </w:r>
      <w:r w:rsidR="00AE2CF3" w:rsidRPr="00935DB5">
        <w:rPr>
          <w:i/>
          <w:sz w:val="26"/>
          <w:szCs w:val="26"/>
        </w:rPr>
        <w:t>201</w:t>
      </w:r>
      <w:r w:rsidR="00797275" w:rsidRPr="00935DB5">
        <w:rPr>
          <w:i/>
          <w:sz w:val="26"/>
          <w:szCs w:val="26"/>
        </w:rPr>
        <w:t>9</w:t>
      </w:r>
      <w:r w:rsidR="00AE2CF3" w:rsidRPr="00935DB5">
        <w:rPr>
          <w:i/>
          <w:sz w:val="26"/>
          <w:szCs w:val="26"/>
        </w:rPr>
        <w:t xml:space="preserve"> год</w:t>
      </w:r>
      <w:r w:rsidR="00E80481" w:rsidRPr="00935DB5">
        <w:rPr>
          <w:i/>
          <w:sz w:val="26"/>
          <w:szCs w:val="26"/>
        </w:rPr>
        <w:t>а</w:t>
      </w:r>
      <w:r w:rsidR="00AE2CF3" w:rsidRPr="00935DB5">
        <w:rPr>
          <w:i/>
          <w:sz w:val="26"/>
          <w:szCs w:val="26"/>
        </w:rPr>
        <w:t xml:space="preserve"> совокупная доля этих стран в </w:t>
      </w:r>
      <w:r w:rsidR="00100F8A" w:rsidRPr="00935DB5">
        <w:rPr>
          <w:i/>
          <w:sz w:val="26"/>
          <w:szCs w:val="26"/>
        </w:rPr>
        <w:t xml:space="preserve">объёме импорта составляла 71%, из которых на каждую из них приходилось 17%, 22%, </w:t>
      </w:r>
      <w:r w:rsidR="00100F8A" w:rsidRPr="00935DB5">
        <w:rPr>
          <w:i/>
          <w:sz w:val="26"/>
          <w:szCs w:val="26"/>
          <w:lang w:val="uz-Cyrl-UZ"/>
        </w:rPr>
        <w:t>1</w:t>
      </w:r>
      <w:r w:rsidR="009924AE" w:rsidRPr="00935DB5">
        <w:rPr>
          <w:i/>
          <w:sz w:val="26"/>
          <w:szCs w:val="26"/>
          <w:lang w:val="uz-Cyrl-UZ"/>
        </w:rPr>
        <w:t>2</w:t>
      </w:r>
      <w:r w:rsidR="00100F8A" w:rsidRPr="00935DB5">
        <w:rPr>
          <w:i/>
          <w:sz w:val="26"/>
          <w:szCs w:val="26"/>
          <w:lang w:val="uz-Cyrl-UZ"/>
        </w:rPr>
        <w:t xml:space="preserve">%, 10% , 6% и </w:t>
      </w:r>
      <w:r w:rsidR="009924AE" w:rsidRPr="00935DB5">
        <w:rPr>
          <w:i/>
          <w:sz w:val="26"/>
          <w:szCs w:val="26"/>
          <w:lang w:val="uz-Cyrl-UZ"/>
        </w:rPr>
        <w:t>4</w:t>
      </w:r>
      <w:r w:rsidR="00100F8A" w:rsidRPr="00935DB5">
        <w:rPr>
          <w:i/>
          <w:sz w:val="26"/>
          <w:szCs w:val="26"/>
          <w:lang w:val="uz-Cyrl-UZ"/>
        </w:rPr>
        <w:t>% соответственно)</w:t>
      </w:r>
      <w:r w:rsidR="00100F8A" w:rsidRPr="00935DB5">
        <w:rPr>
          <w:sz w:val="26"/>
          <w:szCs w:val="26"/>
          <w:lang w:val="uz-Cyrl-UZ"/>
        </w:rPr>
        <w:t>.</w:t>
      </w:r>
      <w:r w:rsidR="00100F8A" w:rsidRPr="00935DB5">
        <w:rPr>
          <w:color w:val="FF0000"/>
          <w:sz w:val="26"/>
          <w:szCs w:val="26"/>
          <w:lang w:val="uz-Cyrl-UZ"/>
        </w:rPr>
        <w:t xml:space="preserve"> </w:t>
      </w:r>
      <w:r w:rsidR="00100F8A" w:rsidRPr="00935DB5">
        <w:rPr>
          <w:sz w:val="26"/>
          <w:szCs w:val="26"/>
        </w:rPr>
        <w:t>Вместе с тем, доля Европейских стран выросла с 23% до 2</w:t>
      </w:r>
      <w:r w:rsidR="009924AE" w:rsidRPr="00935DB5">
        <w:rPr>
          <w:sz w:val="26"/>
          <w:szCs w:val="26"/>
        </w:rPr>
        <w:t>5</w:t>
      </w:r>
      <w:r w:rsidR="00100F8A" w:rsidRPr="00935DB5">
        <w:rPr>
          <w:sz w:val="26"/>
          <w:szCs w:val="26"/>
        </w:rPr>
        <w:t>%</w:t>
      </w:r>
      <w:r w:rsidR="00100F8A" w:rsidRPr="00935DB5">
        <w:rPr>
          <w:sz w:val="26"/>
          <w:szCs w:val="26"/>
          <w:lang w:val="uz-Cyrl-UZ"/>
        </w:rPr>
        <w:t>,</w:t>
      </w:r>
      <w:r w:rsidR="00100F8A" w:rsidRPr="00935DB5">
        <w:rPr>
          <w:sz w:val="26"/>
          <w:szCs w:val="26"/>
        </w:rPr>
        <w:t xml:space="preserve"> что связано </w:t>
      </w:r>
      <w:r w:rsidR="00870373" w:rsidRPr="00935DB5">
        <w:rPr>
          <w:sz w:val="26"/>
          <w:szCs w:val="26"/>
        </w:rPr>
        <w:t>с уменьшениями</w:t>
      </w:r>
      <w:r w:rsidR="00100F8A" w:rsidRPr="00935DB5">
        <w:rPr>
          <w:sz w:val="26"/>
          <w:szCs w:val="26"/>
        </w:rPr>
        <w:t xml:space="preserve"> доли основных торговых партнёров в объёме импорта.</w:t>
      </w:r>
    </w:p>
    <w:p w14:paraId="57A3B187" w14:textId="77777777" w:rsidR="00ED178A" w:rsidRPr="00935DB5" w:rsidRDefault="00ED178A" w:rsidP="00ED178A">
      <w:pPr>
        <w:suppressAutoHyphens/>
        <w:spacing w:before="240" w:line="288" w:lineRule="auto"/>
        <w:ind w:firstLine="709"/>
        <w:jc w:val="right"/>
        <w:rPr>
          <w:noProof/>
        </w:rPr>
      </w:pPr>
      <w:r w:rsidRPr="00935DB5">
        <w:rPr>
          <w:noProof/>
        </w:rPr>
        <w:t>Диаграмма 7</w:t>
      </w:r>
    </w:p>
    <w:p w14:paraId="3DDE760A" w14:textId="77777777" w:rsidR="00ED178A" w:rsidRPr="00935DB5" w:rsidRDefault="00ED178A" w:rsidP="00ED178A">
      <w:pPr>
        <w:suppressAutoHyphens/>
        <w:ind w:firstLine="709"/>
        <w:jc w:val="center"/>
        <w:rPr>
          <w:b/>
          <w:noProof/>
          <w:sz w:val="28"/>
          <w:szCs w:val="28"/>
        </w:rPr>
      </w:pPr>
      <w:r w:rsidRPr="00935DB5">
        <w:rPr>
          <w:b/>
          <w:noProof/>
          <w:sz w:val="28"/>
          <w:szCs w:val="28"/>
        </w:rPr>
        <w:t>ОСНОВНЫЕ СТРАНЫ ИМПОРТА ТОВАРОВ</w:t>
      </w:r>
    </w:p>
    <w:p w14:paraId="1A6329FD" w14:textId="77777777" w:rsidR="00ED178A" w:rsidRPr="00935DB5" w:rsidRDefault="00ED178A" w:rsidP="00ED178A">
      <w:pPr>
        <w:suppressAutoHyphens/>
        <w:spacing w:after="60" w:line="168" w:lineRule="auto"/>
        <w:ind w:firstLine="709"/>
        <w:jc w:val="right"/>
        <w:rPr>
          <w:rFonts w:cs="Calibri"/>
          <w:i/>
          <w:lang w:val="uz-Cyrl-UZ"/>
        </w:rPr>
      </w:pPr>
    </w:p>
    <w:p w14:paraId="694E85E8" w14:textId="77777777" w:rsidR="00ED178A" w:rsidRPr="009E6965" w:rsidRDefault="00ED178A" w:rsidP="00ED178A">
      <w:pPr>
        <w:suppressAutoHyphens/>
        <w:spacing w:after="60" w:line="168" w:lineRule="auto"/>
        <w:ind w:firstLine="709"/>
        <w:jc w:val="right"/>
        <w:rPr>
          <w:rFonts w:cs="Calibri"/>
          <w:i/>
          <w:lang w:val="uz-Cyrl-UZ"/>
        </w:rPr>
      </w:pPr>
      <w:r w:rsidRPr="00935DB5">
        <w:rPr>
          <w:rFonts w:cs="Calibri"/>
          <w:i/>
          <w:lang w:val="uz-Cyrl-UZ"/>
        </w:rPr>
        <w:t>(млн. долл.)</w:t>
      </w:r>
    </w:p>
    <w:p w14:paraId="0473FB90" w14:textId="2CBAE55C" w:rsidR="00ED178A" w:rsidRDefault="00063029" w:rsidP="00ED178A">
      <w:pPr>
        <w:suppressAutoHyphens/>
        <w:spacing w:line="288" w:lineRule="auto"/>
        <w:jc w:val="right"/>
        <w:rPr>
          <w:noProof/>
        </w:rPr>
      </w:pPr>
      <w:r>
        <w:rPr>
          <w:noProof/>
        </w:rPr>
        <w:drawing>
          <wp:inline distT="0" distB="0" distL="0" distR="0" wp14:anchorId="18FDBAB7" wp14:editId="6FF0AC0D">
            <wp:extent cx="6249035" cy="4264761"/>
            <wp:effectExtent l="0" t="0" r="18415" b="254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0867476" w14:textId="77777777" w:rsidR="00ED178A" w:rsidRDefault="00ED178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D4A20F1" w14:textId="77777777" w:rsidR="000860D7" w:rsidRPr="00262868" w:rsidRDefault="000860D7" w:rsidP="00151DA0">
      <w:pPr>
        <w:pStyle w:val="21"/>
        <w:spacing w:before="0" w:after="240"/>
        <w:ind w:left="0" w:firstLine="709"/>
        <w:rPr>
          <w:rFonts w:ascii="Calibri" w:hAnsi="Calibri"/>
          <w:b w:val="0"/>
        </w:rPr>
      </w:pPr>
      <w:bookmarkStart w:id="5" w:name="_Toc58863427"/>
      <w:r w:rsidRPr="009E6965">
        <w:rPr>
          <w:rFonts w:ascii="Calibri" w:hAnsi="Calibri"/>
        </w:rPr>
        <w:t>УСЛУГИ</w:t>
      </w:r>
      <w:bookmarkEnd w:id="5"/>
    </w:p>
    <w:p w14:paraId="0FDE8735" w14:textId="1C61E729" w:rsidR="000860D7" w:rsidRPr="008501C1" w:rsidRDefault="008F5EE2" w:rsidP="00DD4A8C">
      <w:pPr>
        <w:spacing w:line="300" w:lineRule="auto"/>
        <w:ind w:firstLine="709"/>
        <w:jc w:val="both"/>
        <w:rPr>
          <w:sz w:val="26"/>
          <w:szCs w:val="26"/>
        </w:rPr>
      </w:pPr>
      <w:r w:rsidRPr="00935DB5">
        <w:rPr>
          <w:sz w:val="26"/>
          <w:szCs w:val="26"/>
        </w:rPr>
        <w:t>Отрицательное сальдо по международной торговле услугами сократилось</w:t>
      </w:r>
      <w:r w:rsidR="00CA2237" w:rsidRPr="00935DB5">
        <w:rPr>
          <w:sz w:val="26"/>
          <w:szCs w:val="26"/>
        </w:rPr>
        <w:t xml:space="preserve"> </w:t>
      </w:r>
      <w:r w:rsidR="004D7609" w:rsidRPr="00935DB5">
        <w:rPr>
          <w:sz w:val="26"/>
          <w:szCs w:val="26"/>
        </w:rPr>
        <w:br/>
      </w:r>
      <w:r w:rsidRPr="00935DB5">
        <w:rPr>
          <w:sz w:val="26"/>
          <w:szCs w:val="26"/>
        </w:rPr>
        <w:t xml:space="preserve">на </w:t>
      </w:r>
      <w:r w:rsidR="001E19B7" w:rsidRPr="00935DB5">
        <w:rPr>
          <w:sz w:val="26"/>
          <w:szCs w:val="26"/>
        </w:rPr>
        <w:t>2</w:t>
      </w:r>
      <w:r w:rsidR="00FC43E3" w:rsidRPr="00935DB5">
        <w:rPr>
          <w:sz w:val="26"/>
          <w:szCs w:val="26"/>
        </w:rPr>
        <w:t>4</w:t>
      </w:r>
      <w:r w:rsidRPr="00935DB5">
        <w:rPr>
          <w:sz w:val="26"/>
          <w:szCs w:val="26"/>
        </w:rPr>
        <w:t>% относительно</w:t>
      </w:r>
      <w:r w:rsidR="00B40092" w:rsidRPr="00935DB5">
        <w:rPr>
          <w:sz w:val="26"/>
          <w:szCs w:val="26"/>
        </w:rPr>
        <w:t xml:space="preserve"> за 9 месяцев</w:t>
      </w:r>
      <w:r w:rsidRPr="00935DB5">
        <w:rPr>
          <w:sz w:val="26"/>
          <w:szCs w:val="26"/>
        </w:rPr>
        <w:t xml:space="preserve"> 201</w:t>
      </w:r>
      <w:r w:rsidR="007B69C7" w:rsidRPr="00935DB5">
        <w:rPr>
          <w:sz w:val="26"/>
          <w:szCs w:val="26"/>
        </w:rPr>
        <w:t>9</w:t>
      </w:r>
      <w:r w:rsidRPr="00935DB5">
        <w:rPr>
          <w:sz w:val="26"/>
          <w:szCs w:val="26"/>
        </w:rPr>
        <w:t xml:space="preserve"> года и составило </w:t>
      </w:r>
      <w:r w:rsidR="00FC43E3" w:rsidRPr="00935DB5">
        <w:rPr>
          <w:sz w:val="26"/>
          <w:szCs w:val="26"/>
        </w:rPr>
        <w:t>1</w:t>
      </w:r>
      <w:r w:rsidRPr="00935DB5">
        <w:rPr>
          <w:sz w:val="26"/>
          <w:szCs w:val="26"/>
        </w:rPr>
        <w:t>,</w:t>
      </w:r>
      <w:r w:rsidR="00FC43E3" w:rsidRPr="00935DB5">
        <w:rPr>
          <w:sz w:val="26"/>
          <w:szCs w:val="26"/>
        </w:rPr>
        <w:t>3</w:t>
      </w:r>
      <w:r w:rsidRPr="00935DB5">
        <w:rPr>
          <w:sz w:val="26"/>
          <w:szCs w:val="26"/>
        </w:rPr>
        <w:t xml:space="preserve"> мл</w:t>
      </w:r>
      <w:r w:rsidR="00FC43E3" w:rsidRPr="00935DB5">
        <w:rPr>
          <w:sz w:val="26"/>
          <w:szCs w:val="26"/>
        </w:rPr>
        <w:t>рд</w:t>
      </w:r>
      <w:r w:rsidRPr="00935DB5">
        <w:rPr>
          <w:sz w:val="26"/>
          <w:szCs w:val="26"/>
        </w:rPr>
        <w:t>. долл.</w:t>
      </w:r>
      <w:r w:rsidR="002F135E" w:rsidRPr="00935DB5">
        <w:rPr>
          <w:sz w:val="26"/>
          <w:szCs w:val="26"/>
        </w:rPr>
        <w:t xml:space="preserve">, в основном, </w:t>
      </w:r>
      <w:r w:rsidR="002F135E" w:rsidRPr="00935DB5">
        <w:rPr>
          <w:sz w:val="26"/>
          <w:szCs w:val="26"/>
        </w:rPr>
        <w:br/>
        <w:t>за счёт снижения общего объёма внешнеторгового оборота по международным услугам.</w:t>
      </w:r>
      <w:r w:rsidR="00100F8A" w:rsidRPr="00935DB5">
        <w:rPr>
          <w:sz w:val="26"/>
          <w:szCs w:val="26"/>
        </w:rPr>
        <w:t xml:space="preserve"> Вместе с тем, в структуре экспорта и импорта услуг продолжают преобладать транспортные услуги и услуги, связанные с поездками</w:t>
      </w:r>
      <w:r w:rsidR="000860D7" w:rsidRPr="00935DB5">
        <w:rPr>
          <w:color w:val="FF0000"/>
          <w:sz w:val="26"/>
          <w:szCs w:val="26"/>
        </w:rPr>
        <w:t xml:space="preserve"> </w:t>
      </w:r>
      <w:r w:rsidR="000860D7" w:rsidRPr="00935DB5">
        <w:rPr>
          <w:color w:val="0070C0"/>
          <w:sz w:val="26"/>
          <w:szCs w:val="26"/>
        </w:rPr>
        <w:t xml:space="preserve">(Диаграммы </w:t>
      </w:r>
      <w:r w:rsidR="00654637" w:rsidRPr="00935DB5">
        <w:rPr>
          <w:color w:val="0070C0"/>
          <w:sz w:val="26"/>
          <w:szCs w:val="26"/>
        </w:rPr>
        <w:t>8</w:t>
      </w:r>
      <w:r w:rsidR="000860D7" w:rsidRPr="00935DB5">
        <w:rPr>
          <w:color w:val="0070C0"/>
          <w:sz w:val="26"/>
          <w:szCs w:val="26"/>
        </w:rPr>
        <w:t>,</w:t>
      </w:r>
      <w:r w:rsidR="00007D35" w:rsidRPr="00935DB5">
        <w:rPr>
          <w:color w:val="0070C0"/>
          <w:sz w:val="26"/>
          <w:szCs w:val="26"/>
        </w:rPr>
        <w:t xml:space="preserve"> </w:t>
      </w:r>
      <w:r w:rsidR="00654637" w:rsidRPr="00935DB5">
        <w:rPr>
          <w:color w:val="0070C0"/>
          <w:sz w:val="26"/>
          <w:szCs w:val="26"/>
        </w:rPr>
        <w:t>9</w:t>
      </w:r>
      <w:r w:rsidR="000860D7" w:rsidRPr="00935DB5">
        <w:rPr>
          <w:color w:val="0070C0"/>
          <w:sz w:val="26"/>
          <w:szCs w:val="26"/>
        </w:rPr>
        <w:t>).</w:t>
      </w:r>
    </w:p>
    <w:p w14:paraId="66F5C4EF" w14:textId="77777777" w:rsidR="00270446" w:rsidRPr="00935DB5" w:rsidRDefault="00270446" w:rsidP="00270446">
      <w:pPr>
        <w:suppressAutoHyphens/>
        <w:spacing w:before="120" w:line="288" w:lineRule="auto"/>
        <w:ind w:firstLine="709"/>
        <w:jc w:val="right"/>
        <w:rPr>
          <w:noProof/>
        </w:rPr>
      </w:pPr>
      <w:r w:rsidRPr="00935DB5">
        <w:rPr>
          <w:noProof/>
        </w:rPr>
        <w:t xml:space="preserve">Диаграмма </w:t>
      </w:r>
      <w:r w:rsidR="00654637" w:rsidRPr="00935DB5">
        <w:rPr>
          <w:noProof/>
        </w:rPr>
        <w:t>8</w:t>
      </w:r>
    </w:p>
    <w:p w14:paraId="7D90E601" w14:textId="77777777" w:rsidR="00270446" w:rsidRPr="00935DB5" w:rsidRDefault="00270446" w:rsidP="00270446">
      <w:pPr>
        <w:suppressAutoHyphens/>
        <w:spacing w:before="120" w:line="288" w:lineRule="auto"/>
        <w:ind w:firstLine="709"/>
        <w:jc w:val="center"/>
        <w:rPr>
          <w:b/>
          <w:noProof/>
          <w:sz w:val="28"/>
          <w:szCs w:val="28"/>
        </w:rPr>
      </w:pPr>
      <w:r w:rsidRPr="00935DB5">
        <w:rPr>
          <w:b/>
          <w:noProof/>
          <w:sz w:val="28"/>
          <w:szCs w:val="28"/>
        </w:rPr>
        <w:t>ЭКСПОРТ УСЛУГ ПО ОСНОВНЫМ КОМПОНЕНТАМ</w:t>
      </w:r>
    </w:p>
    <w:p w14:paraId="3AD4A4C2" w14:textId="30D9881B" w:rsidR="00270446" w:rsidRPr="009E6965" w:rsidRDefault="00270446" w:rsidP="00F92A94">
      <w:pPr>
        <w:suppressAutoHyphens/>
        <w:ind w:firstLine="709"/>
        <w:jc w:val="right"/>
        <w:rPr>
          <w:rFonts w:cs="Calibri"/>
          <w:i/>
          <w:lang w:val="uz-Cyrl-UZ"/>
        </w:rPr>
      </w:pPr>
      <w:r w:rsidRPr="00935DB5">
        <w:rPr>
          <w:rFonts w:cs="Calibri"/>
          <w:i/>
          <w:lang w:val="uz-Cyrl-UZ"/>
        </w:rPr>
        <w:t>(млн. долл.)</w:t>
      </w:r>
      <w:r w:rsidR="00C927C7" w:rsidRPr="00C927C7">
        <w:rPr>
          <w:noProof/>
        </w:rPr>
        <w:t xml:space="preserve"> </w:t>
      </w:r>
      <w:r w:rsidR="006C3A59">
        <w:rPr>
          <w:noProof/>
        </w:rPr>
        <w:drawing>
          <wp:inline distT="0" distB="0" distL="0" distR="0" wp14:anchorId="24474E19" wp14:editId="480E3411">
            <wp:extent cx="6248400" cy="40767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94B18CB" w14:textId="23D6E892" w:rsidR="000860D7" w:rsidRPr="009E6965" w:rsidRDefault="006F2E58" w:rsidP="00DD4A8C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935DB5">
        <w:rPr>
          <w:sz w:val="26"/>
          <w:szCs w:val="26"/>
        </w:rPr>
        <w:t>За отчётный период о</w:t>
      </w:r>
      <w:r w:rsidR="008F5EE2" w:rsidRPr="00935DB5">
        <w:rPr>
          <w:sz w:val="26"/>
          <w:szCs w:val="26"/>
        </w:rPr>
        <w:t xml:space="preserve">бъём экспорта услуг составил </w:t>
      </w:r>
      <w:r w:rsidR="00262480" w:rsidRPr="00935DB5">
        <w:rPr>
          <w:sz w:val="26"/>
          <w:szCs w:val="26"/>
        </w:rPr>
        <w:t>1</w:t>
      </w:r>
      <w:r w:rsidR="008F5EE2" w:rsidRPr="00935DB5">
        <w:rPr>
          <w:sz w:val="26"/>
          <w:szCs w:val="26"/>
        </w:rPr>
        <w:t>,</w:t>
      </w:r>
      <w:r w:rsidR="007741FE" w:rsidRPr="00935DB5">
        <w:rPr>
          <w:sz w:val="26"/>
          <w:szCs w:val="26"/>
        </w:rPr>
        <w:t>3</w:t>
      </w:r>
      <w:r w:rsidR="008F5EE2" w:rsidRPr="00935DB5">
        <w:rPr>
          <w:sz w:val="26"/>
          <w:szCs w:val="26"/>
        </w:rPr>
        <w:t xml:space="preserve"> мл</w:t>
      </w:r>
      <w:r w:rsidR="00262480" w:rsidRPr="00935DB5">
        <w:rPr>
          <w:sz w:val="26"/>
          <w:szCs w:val="26"/>
        </w:rPr>
        <w:t>рд</w:t>
      </w:r>
      <w:r w:rsidR="008F5EE2" w:rsidRPr="00935DB5">
        <w:rPr>
          <w:sz w:val="26"/>
          <w:szCs w:val="26"/>
        </w:rPr>
        <w:t xml:space="preserve">. долл. </w:t>
      </w:r>
      <w:r w:rsidR="00486E90" w:rsidRPr="00935DB5">
        <w:rPr>
          <w:sz w:val="26"/>
          <w:szCs w:val="26"/>
        </w:rPr>
        <w:br/>
      </w:r>
      <w:r w:rsidR="008F5EE2" w:rsidRPr="00935DB5">
        <w:rPr>
          <w:i/>
          <w:sz w:val="26"/>
          <w:szCs w:val="26"/>
        </w:rPr>
        <w:t>(</w:t>
      </w:r>
      <w:r w:rsidR="00262480" w:rsidRPr="00935DB5">
        <w:rPr>
          <w:i/>
          <w:sz w:val="26"/>
          <w:szCs w:val="26"/>
        </w:rPr>
        <w:t>2</w:t>
      </w:r>
      <w:r w:rsidR="008F5EE2" w:rsidRPr="00935DB5">
        <w:rPr>
          <w:i/>
          <w:sz w:val="26"/>
          <w:szCs w:val="26"/>
        </w:rPr>
        <w:t>,</w:t>
      </w:r>
      <w:r w:rsidR="00262480" w:rsidRPr="00935DB5">
        <w:rPr>
          <w:i/>
          <w:sz w:val="26"/>
          <w:szCs w:val="26"/>
        </w:rPr>
        <w:t>3</w:t>
      </w:r>
      <w:r w:rsidR="008F5EE2" w:rsidRPr="00935DB5">
        <w:rPr>
          <w:i/>
          <w:sz w:val="26"/>
          <w:szCs w:val="26"/>
        </w:rPr>
        <w:t xml:space="preserve"> мл</w:t>
      </w:r>
      <w:r w:rsidR="00964AF9" w:rsidRPr="00935DB5">
        <w:rPr>
          <w:i/>
          <w:sz w:val="26"/>
          <w:szCs w:val="26"/>
        </w:rPr>
        <w:t>рд</w:t>
      </w:r>
      <w:r w:rsidR="008F5EE2" w:rsidRPr="00935DB5">
        <w:rPr>
          <w:i/>
          <w:sz w:val="26"/>
          <w:szCs w:val="26"/>
        </w:rPr>
        <w:t xml:space="preserve">. долл. </w:t>
      </w:r>
      <w:r w:rsidR="00262480" w:rsidRPr="00935DB5">
        <w:rPr>
          <w:i/>
          <w:sz w:val="26"/>
          <w:szCs w:val="26"/>
        </w:rPr>
        <w:t xml:space="preserve">за </w:t>
      </w:r>
      <w:r w:rsidR="00870373" w:rsidRPr="00935DB5">
        <w:rPr>
          <w:i/>
          <w:sz w:val="26"/>
          <w:szCs w:val="26"/>
        </w:rPr>
        <w:t xml:space="preserve">9 </w:t>
      </w:r>
      <w:r w:rsidR="00870373" w:rsidRPr="00935DB5">
        <w:rPr>
          <w:i/>
          <w:sz w:val="26"/>
          <w:szCs w:val="26"/>
          <w:lang w:val="uz-Cyrl-UZ"/>
        </w:rPr>
        <w:t>месяцев</w:t>
      </w:r>
      <w:r w:rsidR="008F5EE2" w:rsidRPr="00935DB5">
        <w:rPr>
          <w:i/>
          <w:sz w:val="26"/>
          <w:szCs w:val="26"/>
        </w:rPr>
        <w:t xml:space="preserve"> 201</w:t>
      </w:r>
      <w:r w:rsidR="009B062D" w:rsidRPr="00935DB5">
        <w:rPr>
          <w:i/>
          <w:sz w:val="26"/>
          <w:szCs w:val="26"/>
          <w:lang w:val="uz-Cyrl-UZ"/>
        </w:rPr>
        <w:t>9</w:t>
      </w:r>
      <w:r w:rsidR="008F5EE2" w:rsidRPr="00935DB5">
        <w:rPr>
          <w:i/>
          <w:sz w:val="26"/>
          <w:szCs w:val="26"/>
        </w:rPr>
        <w:t xml:space="preserve"> год</w:t>
      </w:r>
      <w:r w:rsidR="00537720" w:rsidRPr="00935DB5">
        <w:rPr>
          <w:i/>
          <w:sz w:val="26"/>
          <w:szCs w:val="26"/>
        </w:rPr>
        <w:t>а</w:t>
      </w:r>
      <w:r w:rsidR="008F5EE2" w:rsidRPr="00935DB5">
        <w:rPr>
          <w:i/>
          <w:sz w:val="26"/>
          <w:szCs w:val="26"/>
        </w:rPr>
        <w:t xml:space="preserve">), </w:t>
      </w:r>
      <w:r w:rsidR="008F5EE2" w:rsidRPr="00935DB5">
        <w:rPr>
          <w:sz w:val="26"/>
          <w:szCs w:val="26"/>
        </w:rPr>
        <w:t xml:space="preserve">тогда как их импорт – </w:t>
      </w:r>
      <w:r w:rsidR="00262480" w:rsidRPr="00935DB5">
        <w:rPr>
          <w:sz w:val="26"/>
          <w:szCs w:val="26"/>
        </w:rPr>
        <w:t>2</w:t>
      </w:r>
      <w:r w:rsidR="008F5EE2" w:rsidRPr="00935DB5">
        <w:rPr>
          <w:sz w:val="26"/>
          <w:szCs w:val="26"/>
        </w:rPr>
        <w:t>,</w:t>
      </w:r>
      <w:r w:rsidR="00262480" w:rsidRPr="00935DB5">
        <w:rPr>
          <w:sz w:val="26"/>
          <w:szCs w:val="26"/>
        </w:rPr>
        <w:t>5</w:t>
      </w:r>
      <w:r w:rsidR="008F5EE2" w:rsidRPr="00935DB5">
        <w:rPr>
          <w:sz w:val="26"/>
          <w:szCs w:val="26"/>
        </w:rPr>
        <w:t xml:space="preserve"> млрд. долл.</w:t>
      </w:r>
      <w:r w:rsidR="008F5EE2" w:rsidRPr="00935DB5">
        <w:rPr>
          <w:i/>
          <w:sz w:val="26"/>
          <w:szCs w:val="26"/>
        </w:rPr>
        <w:t xml:space="preserve"> </w:t>
      </w:r>
      <w:r w:rsidR="00486E90" w:rsidRPr="00935DB5">
        <w:rPr>
          <w:i/>
          <w:sz w:val="26"/>
          <w:szCs w:val="26"/>
        </w:rPr>
        <w:br/>
      </w:r>
      <w:r w:rsidR="008F5EE2" w:rsidRPr="00935DB5">
        <w:rPr>
          <w:i/>
          <w:sz w:val="26"/>
          <w:szCs w:val="26"/>
        </w:rPr>
        <w:t>(</w:t>
      </w:r>
      <w:r w:rsidR="00262480" w:rsidRPr="00935DB5">
        <w:rPr>
          <w:i/>
          <w:sz w:val="26"/>
          <w:szCs w:val="26"/>
        </w:rPr>
        <w:t>4</w:t>
      </w:r>
      <w:r w:rsidR="008F5EE2" w:rsidRPr="00935DB5">
        <w:rPr>
          <w:i/>
          <w:sz w:val="26"/>
          <w:szCs w:val="26"/>
        </w:rPr>
        <w:t xml:space="preserve"> млрд. долл. </w:t>
      </w:r>
      <w:r w:rsidR="00870373" w:rsidRPr="00935DB5">
        <w:rPr>
          <w:i/>
          <w:sz w:val="26"/>
          <w:szCs w:val="26"/>
        </w:rPr>
        <w:t xml:space="preserve">за 9 </w:t>
      </w:r>
      <w:r w:rsidR="00870373" w:rsidRPr="00935DB5">
        <w:rPr>
          <w:i/>
          <w:sz w:val="26"/>
          <w:szCs w:val="26"/>
          <w:lang w:val="uz-Cyrl-UZ"/>
        </w:rPr>
        <w:t>месяцев</w:t>
      </w:r>
      <w:r w:rsidR="009B062D" w:rsidRPr="00935DB5">
        <w:rPr>
          <w:i/>
          <w:sz w:val="26"/>
          <w:szCs w:val="26"/>
        </w:rPr>
        <w:t xml:space="preserve"> 201</w:t>
      </w:r>
      <w:r w:rsidR="009B062D" w:rsidRPr="00935DB5">
        <w:rPr>
          <w:i/>
          <w:sz w:val="26"/>
          <w:szCs w:val="26"/>
          <w:lang w:val="uz-Cyrl-UZ"/>
        </w:rPr>
        <w:t>9</w:t>
      </w:r>
      <w:r w:rsidR="008F5EE2" w:rsidRPr="00935DB5">
        <w:rPr>
          <w:i/>
          <w:sz w:val="26"/>
          <w:szCs w:val="26"/>
        </w:rPr>
        <w:t xml:space="preserve"> год</w:t>
      </w:r>
      <w:r w:rsidR="00D251F5" w:rsidRPr="00935DB5">
        <w:rPr>
          <w:i/>
          <w:sz w:val="26"/>
          <w:szCs w:val="26"/>
        </w:rPr>
        <w:t>а</w:t>
      </w:r>
      <w:r w:rsidR="008F5EE2" w:rsidRPr="00935DB5">
        <w:rPr>
          <w:i/>
          <w:sz w:val="26"/>
          <w:szCs w:val="26"/>
        </w:rPr>
        <w:t>)</w:t>
      </w:r>
      <w:r w:rsidR="008F5EE2" w:rsidRPr="00935DB5">
        <w:rPr>
          <w:sz w:val="26"/>
          <w:szCs w:val="26"/>
        </w:rPr>
        <w:t xml:space="preserve">. На транспортные услуги и услуги, связанные </w:t>
      </w:r>
      <w:r w:rsidR="00DA17CC" w:rsidRPr="00935DB5">
        <w:rPr>
          <w:sz w:val="26"/>
          <w:szCs w:val="26"/>
        </w:rPr>
        <w:br/>
      </w:r>
      <w:r w:rsidR="008F5EE2" w:rsidRPr="00935DB5">
        <w:rPr>
          <w:sz w:val="26"/>
          <w:szCs w:val="26"/>
        </w:rPr>
        <w:t xml:space="preserve">с туризмом </w:t>
      </w:r>
      <w:r w:rsidR="008F5EE2" w:rsidRPr="00935DB5">
        <w:rPr>
          <w:i/>
          <w:sz w:val="26"/>
          <w:szCs w:val="26"/>
        </w:rPr>
        <w:t>(поездки)</w:t>
      </w:r>
      <w:r w:rsidR="008F5EE2" w:rsidRPr="00935DB5">
        <w:rPr>
          <w:sz w:val="26"/>
          <w:szCs w:val="26"/>
        </w:rPr>
        <w:t>,</w:t>
      </w:r>
      <w:r w:rsidR="008F5EE2" w:rsidRPr="00935DB5">
        <w:rPr>
          <w:i/>
          <w:sz w:val="26"/>
          <w:szCs w:val="26"/>
        </w:rPr>
        <w:t xml:space="preserve"> </w:t>
      </w:r>
      <w:r w:rsidRPr="00935DB5">
        <w:rPr>
          <w:sz w:val="26"/>
          <w:szCs w:val="26"/>
        </w:rPr>
        <w:t>приходилось</w:t>
      </w:r>
      <w:r w:rsidR="008F5EE2" w:rsidRPr="00935DB5">
        <w:rPr>
          <w:sz w:val="26"/>
          <w:szCs w:val="26"/>
        </w:rPr>
        <w:t xml:space="preserve"> в совокупности </w:t>
      </w:r>
      <w:r w:rsidR="001277D4" w:rsidRPr="00935DB5">
        <w:rPr>
          <w:sz w:val="26"/>
          <w:szCs w:val="26"/>
        </w:rPr>
        <w:t>8</w:t>
      </w:r>
      <w:r w:rsidR="00262480" w:rsidRPr="00935DB5">
        <w:rPr>
          <w:sz w:val="26"/>
          <w:szCs w:val="26"/>
        </w:rPr>
        <w:t>0</w:t>
      </w:r>
      <w:r w:rsidR="008F5EE2" w:rsidRPr="00935DB5">
        <w:rPr>
          <w:sz w:val="26"/>
          <w:szCs w:val="26"/>
        </w:rPr>
        <w:t xml:space="preserve">% от общего объёма </w:t>
      </w:r>
      <w:r w:rsidR="00140EA6" w:rsidRPr="00935DB5">
        <w:rPr>
          <w:sz w:val="26"/>
          <w:szCs w:val="26"/>
        </w:rPr>
        <w:t>внешнеторгового оборота по торговле услугами (</w:t>
      </w:r>
      <w:r w:rsidR="000645EB" w:rsidRPr="00935DB5">
        <w:rPr>
          <w:sz w:val="26"/>
          <w:szCs w:val="26"/>
        </w:rPr>
        <w:t>экспорт</w:t>
      </w:r>
      <w:r w:rsidR="00140EA6" w:rsidRPr="00935DB5">
        <w:rPr>
          <w:sz w:val="26"/>
          <w:szCs w:val="26"/>
        </w:rPr>
        <w:t xml:space="preserve"> и </w:t>
      </w:r>
      <w:r w:rsidR="008F5EE2" w:rsidRPr="00935DB5">
        <w:rPr>
          <w:sz w:val="26"/>
          <w:szCs w:val="26"/>
        </w:rPr>
        <w:t>импорт услуг</w:t>
      </w:r>
      <w:r w:rsidR="00140EA6" w:rsidRPr="00935DB5">
        <w:rPr>
          <w:sz w:val="26"/>
          <w:szCs w:val="26"/>
        </w:rPr>
        <w:t>)</w:t>
      </w:r>
      <w:r w:rsidR="008F5EE2" w:rsidRPr="00935DB5">
        <w:rPr>
          <w:sz w:val="26"/>
          <w:szCs w:val="26"/>
        </w:rPr>
        <w:t>.</w:t>
      </w:r>
    </w:p>
    <w:p w14:paraId="5DF5EAA2" w14:textId="66C8976D" w:rsidR="008A1CE6" w:rsidRPr="00BA69B2" w:rsidRDefault="006271B3" w:rsidP="00DD4A8C">
      <w:pPr>
        <w:spacing w:before="120" w:line="300" w:lineRule="auto"/>
        <w:ind w:firstLine="709"/>
        <w:jc w:val="both"/>
        <w:rPr>
          <w:spacing w:val="-6"/>
          <w:sz w:val="26"/>
          <w:szCs w:val="26"/>
          <w:lang w:val="uz-Cyrl-UZ"/>
        </w:rPr>
      </w:pPr>
      <w:r w:rsidRPr="00935DB5">
        <w:rPr>
          <w:spacing w:val="-6"/>
          <w:sz w:val="26"/>
          <w:szCs w:val="26"/>
          <w:lang w:val="uz-Cyrl-UZ"/>
        </w:rPr>
        <w:t xml:space="preserve">Вместе с тем, </w:t>
      </w:r>
      <w:r w:rsidR="008A1CE6" w:rsidRPr="00935DB5">
        <w:rPr>
          <w:spacing w:val="-6"/>
          <w:sz w:val="26"/>
          <w:szCs w:val="26"/>
          <w:lang w:val="uz-Cyrl-UZ"/>
        </w:rPr>
        <w:t xml:space="preserve">в результате ухудшения глобальной эпидемиологической ситуации </w:t>
      </w:r>
      <w:r w:rsidR="00350A1C" w:rsidRPr="00935DB5">
        <w:rPr>
          <w:spacing w:val="-6"/>
          <w:sz w:val="26"/>
          <w:szCs w:val="26"/>
          <w:lang w:val="uz-Cyrl-UZ"/>
        </w:rPr>
        <w:br/>
      </w:r>
      <w:r w:rsidR="008A1CE6" w:rsidRPr="00935DB5">
        <w:rPr>
          <w:spacing w:val="-6"/>
          <w:sz w:val="26"/>
          <w:szCs w:val="26"/>
          <w:lang w:val="uz-Cyrl-UZ"/>
        </w:rPr>
        <w:t>и приостановкой пассажирского авиа и ж</w:t>
      </w:r>
      <w:r w:rsidR="00277D4D" w:rsidRPr="00935DB5">
        <w:rPr>
          <w:spacing w:val="-6"/>
          <w:sz w:val="26"/>
          <w:szCs w:val="26"/>
          <w:lang w:val="uz-Cyrl-UZ"/>
        </w:rPr>
        <w:t>елезнодорожного</w:t>
      </w:r>
      <w:r w:rsidR="008A1CE6" w:rsidRPr="00935DB5">
        <w:rPr>
          <w:spacing w:val="-6"/>
          <w:sz w:val="26"/>
          <w:szCs w:val="26"/>
          <w:lang w:val="uz-Cyrl-UZ"/>
        </w:rPr>
        <w:t xml:space="preserve"> сообщения, </w:t>
      </w:r>
      <w:r w:rsidR="0055542C" w:rsidRPr="00935DB5">
        <w:rPr>
          <w:spacing w:val="-6"/>
          <w:sz w:val="26"/>
          <w:szCs w:val="26"/>
          <w:lang w:val="uz-Cyrl-UZ"/>
        </w:rPr>
        <w:t>международны</w:t>
      </w:r>
      <w:r w:rsidR="00935DB5">
        <w:rPr>
          <w:spacing w:val="-6"/>
          <w:sz w:val="26"/>
          <w:szCs w:val="26"/>
          <w:lang w:val="uz-Cyrl-UZ"/>
        </w:rPr>
        <w:t xml:space="preserve">е </w:t>
      </w:r>
      <w:r w:rsidR="008A1CE6" w:rsidRPr="00935DB5">
        <w:rPr>
          <w:spacing w:val="-6"/>
          <w:sz w:val="26"/>
          <w:szCs w:val="26"/>
          <w:lang w:val="uz-Cyrl-UZ"/>
        </w:rPr>
        <w:t>услуг</w:t>
      </w:r>
      <w:r w:rsidR="00935DB5">
        <w:rPr>
          <w:spacing w:val="-6"/>
          <w:sz w:val="26"/>
          <w:szCs w:val="26"/>
          <w:lang w:val="uz-Cyrl-UZ"/>
        </w:rPr>
        <w:t>и</w:t>
      </w:r>
      <w:r w:rsidR="008A1CE6" w:rsidRPr="00935DB5">
        <w:rPr>
          <w:spacing w:val="-6"/>
          <w:sz w:val="26"/>
          <w:szCs w:val="26"/>
          <w:lang w:val="uz-Cyrl-UZ"/>
        </w:rPr>
        <w:t>, связанны</w:t>
      </w:r>
      <w:r w:rsidR="00935DB5">
        <w:rPr>
          <w:spacing w:val="-6"/>
          <w:sz w:val="26"/>
          <w:szCs w:val="26"/>
          <w:lang w:val="uz-Cyrl-UZ"/>
        </w:rPr>
        <w:t>е</w:t>
      </w:r>
      <w:r w:rsidR="008A1CE6" w:rsidRPr="00935DB5">
        <w:rPr>
          <w:spacing w:val="-6"/>
          <w:sz w:val="26"/>
          <w:szCs w:val="26"/>
          <w:lang w:val="uz-Cyrl-UZ"/>
        </w:rPr>
        <w:t xml:space="preserve"> с туризмом (поездки),</w:t>
      </w:r>
      <w:r w:rsidR="0055542C" w:rsidRPr="00935DB5">
        <w:rPr>
          <w:spacing w:val="-6"/>
          <w:sz w:val="26"/>
          <w:szCs w:val="26"/>
          <w:lang w:val="uz-Cyrl-UZ"/>
        </w:rPr>
        <w:t xml:space="preserve"> сократил</w:t>
      </w:r>
      <w:r w:rsidR="00935DB5">
        <w:rPr>
          <w:spacing w:val="-6"/>
          <w:sz w:val="26"/>
          <w:szCs w:val="26"/>
          <w:lang w:val="uz-Cyrl-UZ"/>
        </w:rPr>
        <w:t>и</w:t>
      </w:r>
      <w:r w:rsidR="0055542C" w:rsidRPr="00935DB5">
        <w:rPr>
          <w:spacing w:val="-6"/>
          <w:sz w:val="26"/>
          <w:szCs w:val="26"/>
          <w:lang w:val="uz-Cyrl-UZ"/>
        </w:rPr>
        <w:t xml:space="preserve">сь как по экспорту </w:t>
      </w:r>
      <w:r w:rsidR="0055542C" w:rsidRPr="00935DB5">
        <w:rPr>
          <w:i/>
          <w:spacing w:val="-6"/>
          <w:sz w:val="26"/>
          <w:szCs w:val="26"/>
          <w:lang w:val="uz-Cyrl-UZ"/>
        </w:rPr>
        <w:t>(</w:t>
      </w:r>
      <w:r w:rsidR="00C83945" w:rsidRPr="00935DB5">
        <w:rPr>
          <w:i/>
          <w:spacing w:val="-6"/>
          <w:sz w:val="26"/>
          <w:szCs w:val="26"/>
          <w:lang w:val="uz-Cyrl-UZ"/>
        </w:rPr>
        <w:t xml:space="preserve">на </w:t>
      </w:r>
      <w:r w:rsidR="00935DB5">
        <w:rPr>
          <w:i/>
          <w:spacing w:val="-6"/>
          <w:sz w:val="26"/>
          <w:szCs w:val="26"/>
          <w:lang w:val="uz-Cyrl-UZ"/>
        </w:rPr>
        <w:t>74</w:t>
      </w:r>
      <w:r w:rsidR="0055542C" w:rsidRPr="00935DB5">
        <w:rPr>
          <w:i/>
          <w:spacing w:val="-6"/>
          <w:sz w:val="26"/>
          <w:szCs w:val="26"/>
          <w:lang w:val="uz-Cyrl-UZ"/>
        </w:rPr>
        <w:t>%)</w:t>
      </w:r>
      <w:r w:rsidR="0055542C" w:rsidRPr="00935DB5">
        <w:rPr>
          <w:spacing w:val="-6"/>
          <w:sz w:val="26"/>
          <w:szCs w:val="26"/>
          <w:lang w:val="uz-Cyrl-UZ"/>
        </w:rPr>
        <w:t xml:space="preserve">, </w:t>
      </w:r>
      <w:r w:rsidR="00935DB5">
        <w:rPr>
          <w:spacing w:val="-6"/>
          <w:sz w:val="26"/>
          <w:szCs w:val="26"/>
          <w:lang w:val="uz-Cyrl-UZ"/>
        </w:rPr>
        <w:br/>
      </w:r>
      <w:r w:rsidR="0055542C" w:rsidRPr="00935DB5">
        <w:rPr>
          <w:spacing w:val="-6"/>
          <w:sz w:val="26"/>
          <w:szCs w:val="26"/>
          <w:lang w:val="uz-Cyrl-UZ"/>
        </w:rPr>
        <w:t xml:space="preserve">так и по импорту </w:t>
      </w:r>
      <w:r w:rsidR="0055542C" w:rsidRPr="00935DB5">
        <w:rPr>
          <w:i/>
          <w:spacing w:val="-6"/>
          <w:sz w:val="26"/>
          <w:szCs w:val="26"/>
          <w:lang w:val="uz-Cyrl-UZ"/>
        </w:rPr>
        <w:t>(</w:t>
      </w:r>
      <w:r w:rsidR="00C83945" w:rsidRPr="00935DB5">
        <w:rPr>
          <w:i/>
          <w:spacing w:val="-6"/>
          <w:sz w:val="26"/>
          <w:szCs w:val="26"/>
          <w:lang w:val="uz-Cyrl-UZ"/>
        </w:rPr>
        <w:t xml:space="preserve">на </w:t>
      </w:r>
      <w:r w:rsidR="00935DB5">
        <w:rPr>
          <w:i/>
          <w:spacing w:val="-6"/>
          <w:sz w:val="26"/>
          <w:szCs w:val="26"/>
          <w:lang w:val="uz-Cyrl-UZ"/>
        </w:rPr>
        <w:t>59</w:t>
      </w:r>
      <w:r w:rsidR="0055542C" w:rsidRPr="00935DB5">
        <w:rPr>
          <w:i/>
          <w:spacing w:val="-6"/>
          <w:sz w:val="26"/>
          <w:szCs w:val="26"/>
          <w:lang w:val="uz-Cyrl-UZ"/>
        </w:rPr>
        <w:t>%)</w:t>
      </w:r>
      <w:r w:rsidR="0055542C" w:rsidRPr="00935DB5">
        <w:rPr>
          <w:spacing w:val="-6"/>
          <w:sz w:val="26"/>
          <w:szCs w:val="26"/>
          <w:lang w:val="uz-Cyrl-UZ"/>
        </w:rPr>
        <w:t>. Так</w:t>
      </w:r>
      <w:r w:rsidR="004957E4" w:rsidRPr="00935DB5">
        <w:rPr>
          <w:spacing w:val="-6"/>
          <w:sz w:val="26"/>
          <w:szCs w:val="26"/>
          <w:lang w:val="uz-Cyrl-UZ"/>
        </w:rPr>
        <w:t>и</w:t>
      </w:r>
      <w:r w:rsidR="0055542C" w:rsidRPr="00935DB5">
        <w:rPr>
          <w:spacing w:val="-6"/>
          <w:sz w:val="26"/>
          <w:szCs w:val="26"/>
          <w:lang w:val="uz-Cyrl-UZ"/>
        </w:rPr>
        <w:t xml:space="preserve">м образом, </w:t>
      </w:r>
      <w:r w:rsidR="00B973BB" w:rsidRPr="00935DB5">
        <w:rPr>
          <w:spacing w:val="-6"/>
          <w:sz w:val="26"/>
          <w:szCs w:val="26"/>
          <w:lang w:val="uz-Cyrl-UZ"/>
        </w:rPr>
        <w:t xml:space="preserve">сфера </w:t>
      </w:r>
      <w:r w:rsidR="00994388" w:rsidRPr="00935DB5">
        <w:rPr>
          <w:spacing w:val="-6"/>
          <w:sz w:val="26"/>
          <w:szCs w:val="26"/>
          <w:lang w:val="uz-Cyrl-UZ"/>
        </w:rPr>
        <w:t xml:space="preserve">туристических </w:t>
      </w:r>
      <w:r w:rsidR="00B973BB" w:rsidRPr="00935DB5">
        <w:rPr>
          <w:spacing w:val="-6"/>
          <w:sz w:val="26"/>
          <w:szCs w:val="26"/>
          <w:lang w:val="uz-Cyrl-UZ"/>
        </w:rPr>
        <w:t xml:space="preserve">услуг </w:t>
      </w:r>
      <w:r w:rsidR="0055542C" w:rsidRPr="00935DB5">
        <w:rPr>
          <w:spacing w:val="-6"/>
          <w:sz w:val="26"/>
          <w:szCs w:val="26"/>
          <w:lang w:val="uz-Cyrl-UZ"/>
        </w:rPr>
        <w:t>остаётся</w:t>
      </w:r>
      <w:r w:rsidR="00B973BB" w:rsidRPr="00935DB5">
        <w:rPr>
          <w:spacing w:val="-6"/>
          <w:sz w:val="26"/>
          <w:szCs w:val="26"/>
          <w:lang w:val="uz-Cyrl-UZ"/>
        </w:rPr>
        <w:t xml:space="preserve"> наиболее уязвимой и </w:t>
      </w:r>
      <w:r w:rsidR="0055542C" w:rsidRPr="00935DB5">
        <w:rPr>
          <w:spacing w:val="-6"/>
          <w:sz w:val="26"/>
          <w:szCs w:val="26"/>
          <w:lang w:val="uz-Cyrl-UZ"/>
        </w:rPr>
        <w:t xml:space="preserve">продолжает нести </w:t>
      </w:r>
      <w:r w:rsidR="00B973BB" w:rsidRPr="00935DB5">
        <w:rPr>
          <w:spacing w:val="-6"/>
          <w:sz w:val="26"/>
          <w:szCs w:val="26"/>
          <w:lang w:val="uz-Cyrl-UZ"/>
        </w:rPr>
        <w:t>существенные убытки в период пандемии коронавируса</w:t>
      </w:r>
      <w:r w:rsidR="008A1CE6" w:rsidRPr="00935DB5">
        <w:rPr>
          <w:spacing w:val="-6"/>
          <w:sz w:val="26"/>
          <w:szCs w:val="26"/>
          <w:lang w:val="uz-Cyrl-UZ"/>
        </w:rPr>
        <w:t>.</w:t>
      </w:r>
    </w:p>
    <w:p w14:paraId="2F767D5B" w14:textId="77777777" w:rsidR="006C3A59" w:rsidRPr="00C34C64" w:rsidRDefault="006C3A59" w:rsidP="005661E9">
      <w:pPr>
        <w:suppressAutoHyphens/>
        <w:spacing w:line="288" w:lineRule="auto"/>
        <w:ind w:firstLine="709"/>
        <w:jc w:val="right"/>
        <w:rPr>
          <w:noProof/>
          <w:sz w:val="10"/>
          <w:szCs w:val="10"/>
        </w:rPr>
      </w:pPr>
    </w:p>
    <w:p w14:paraId="268919D1" w14:textId="37396222" w:rsidR="008C1963" w:rsidRPr="006364AA" w:rsidRDefault="008C1963" w:rsidP="005661E9">
      <w:pPr>
        <w:suppressAutoHyphens/>
        <w:spacing w:line="288" w:lineRule="auto"/>
        <w:ind w:firstLine="709"/>
        <w:jc w:val="right"/>
        <w:rPr>
          <w:noProof/>
        </w:rPr>
      </w:pPr>
      <w:r w:rsidRPr="006364AA">
        <w:rPr>
          <w:noProof/>
        </w:rPr>
        <w:t xml:space="preserve">Диаграмма </w:t>
      </w:r>
      <w:r w:rsidR="00654637" w:rsidRPr="006364AA">
        <w:rPr>
          <w:noProof/>
        </w:rPr>
        <w:t>9</w:t>
      </w:r>
    </w:p>
    <w:p w14:paraId="74B03586" w14:textId="77777777" w:rsidR="008C1963" w:rsidRPr="006364AA" w:rsidRDefault="008C1963" w:rsidP="001E0B46">
      <w:pPr>
        <w:suppressAutoHyphens/>
        <w:spacing w:before="60"/>
        <w:ind w:firstLine="709"/>
        <w:jc w:val="center"/>
        <w:rPr>
          <w:b/>
          <w:noProof/>
          <w:sz w:val="28"/>
          <w:szCs w:val="28"/>
        </w:rPr>
      </w:pPr>
      <w:r w:rsidRPr="006364AA">
        <w:rPr>
          <w:b/>
          <w:noProof/>
          <w:sz w:val="28"/>
          <w:szCs w:val="28"/>
        </w:rPr>
        <w:t>ИМПОРТ УСЛУГ ПО ОСНОВНЫМ КОМПОНЕНТАМ</w:t>
      </w:r>
    </w:p>
    <w:p w14:paraId="27024447" w14:textId="77777777" w:rsidR="008C1963" w:rsidRPr="009E6965" w:rsidRDefault="008C1963" w:rsidP="008C1963">
      <w:pPr>
        <w:suppressAutoHyphens/>
        <w:spacing w:line="288" w:lineRule="auto"/>
        <w:ind w:firstLine="709"/>
        <w:jc w:val="right"/>
        <w:rPr>
          <w:rFonts w:cs="Calibri"/>
          <w:i/>
          <w:lang w:val="uz-Cyrl-UZ"/>
        </w:rPr>
      </w:pPr>
      <w:r w:rsidRPr="006364AA">
        <w:rPr>
          <w:rFonts w:cs="Calibri"/>
          <w:i/>
          <w:lang w:val="uz-Cyrl-UZ"/>
        </w:rPr>
        <w:t>(млн. долл.)</w:t>
      </w:r>
    </w:p>
    <w:p w14:paraId="1D020F2B" w14:textId="42C3CE05" w:rsidR="008C1963" w:rsidRPr="009E6965" w:rsidRDefault="007C0AAB" w:rsidP="008C1963">
      <w:pPr>
        <w:spacing w:line="276" w:lineRule="auto"/>
        <w:jc w:val="both"/>
        <w:rPr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 wp14:anchorId="6CC35B59" wp14:editId="27812FE1">
            <wp:extent cx="6381750" cy="41148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30CA103" w14:textId="6BEF5FDE" w:rsidR="00FF312C" w:rsidRPr="00A53916" w:rsidRDefault="008F5EE2" w:rsidP="002768A4">
      <w:pPr>
        <w:spacing w:before="120" w:line="300" w:lineRule="auto"/>
        <w:ind w:firstLine="709"/>
        <w:jc w:val="both"/>
        <w:rPr>
          <w:i/>
          <w:sz w:val="26"/>
          <w:szCs w:val="26"/>
        </w:rPr>
      </w:pPr>
      <w:r w:rsidRPr="00327CBE">
        <w:rPr>
          <w:sz w:val="26"/>
          <w:szCs w:val="26"/>
        </w:rPr>
        <w:t xml:space="preserve">В импорте транспортных услуг преобладали услуги, связанные </w:t>
      </w:r>
      <w:r w:rsidR="00864443" w:rsidRPr="00327CBE">
        <w:rPr>
          <w:sz w:val="26"/>
          <w:szCs w:val="26"/>
        </w:rPr>
        <w:br/>
      </w:r>
      <w:r w:rsidR="003A33D9" w:rsidRPr="00327CBE">
        <w:rPr>
          <w:sz w:val="26"/>
          <w:szCs w:val="26"/>
        </w:rPr>
        <w:t>с железнодорожным</w:t>
      </w:r>
      <w:r w:rsidR="004B49B3" w:rsidRPr="00327CBE">
        <w:rPr>
          <w:sz w:val="26"/>
          <w:szCs w:val="26"/>
        </w:rPr>
        <w:t xml:space="preserve"> </w:t>
      </w:r>
      <w:r w:rsidR="005736C5" w:rsidRPr="00327CBE">
        <w:rPr>
          <w:sz w:val="26"/>
          <w:szCs w:val="26"/>
        </w:rPr>
        <w:t xml:space="preserve">и </w:t>
      </w:r>
      <w:r w:rsidR="002322AC">
        <w:rPr>
          <w:sz w:val="26"/>
          <w:szCs w:val="26"/>
          <w:lang w:val="uz-Cyrl-UZ"/>
        </w:rPr>
        <w:t>авто</w:t>
      </w:r>
      <w:r w:rsidRPr="00327CBE">
        <w:rPr>
          <w:sz w:val="26"/>
          <w:szCs w:val="26"/>
        </w:rPr>
        <w:t xml:space="preserve">транспортом. Объём импорта </w:t>
      </w:r>
      <w:r w:rsidR="002768A4" w:rsidRPr="00327CBE">
        <w:rPr>
          <w:sz w:val="26"/>
          <w:szCs w:val="26"/>
        </w:rPr>
        <w:t>международных</w:t>
      </w:r>
      <w:r w:rsidRPr="00327CBE">
        <w:rPr>
          <w:sz w:val="26"/>
          <w:szCs w:val="26"/>
        </w:rPr>
        <w:t xml:space="preserve"> услуг железнодорожного транспорта </w:t>
      </w:r>
      <w:r w:rsidR="004703F5" w:rsidRPr="00327CBE">
        <w:rPr>
          <w:sz w:val="26"/>
          <w:szCs w:val="26"/>
        </w:rPr>
        <w:t>был равен</w:t>
      </w:r>
      <w:r w:rsidRPr="00327CBE">
        <w:rPr>
          <w:sz w:val="26"/>
          <w:szCs w:val="26"/>
        </w:rPr>
        <w:t xml:space="preserve"> </w:t>
      </w:r>
      <w:r w:rsidR="00940A0E" w:rsidRPr="00327CBE">
        <w:rPr>
          <w:sz w:val="26"/>
          <w:szCs w:val="26"/>
        </w:rPr>
        <w:t>882</w:t>
      </w:r>
      <w:r w:rsidR="001E1AEE" w:rsidRPr="00327CBE">
        <w:rPr>
          <w:sz w:val="26"/>
          <w:szCs w:val="26"/>
        </w:rPr>
        <w:t>,</w:t>
      </w:r>
      <w:r w:rsidR="00940A0E" w:rsidRPr="00327CBE">
        <w:rPr>
          <w:sz w:val="26"/>
          <w:szCs w:val="26"/>
        </w:rPr>
        <w:t>9</w:t>
      </w:r>
      <w:r w:rsidRPr="00327CBE">
        <w:rPr>
          <w:sz w:val="26"/>
          <w:szCs w:val="26"/>
        </w:rPr>
        <w:t xml:space="preserve"> мл</w:t>
      </w:r>
      <w:r w:rsidR="005E6F04" w:rsidRPr="00327CBE">
        <w:rPr>
          <w:sz w:val="26"/>
          <w:szCs w:val="26"/>
        </w:rPr>
        <w:t>н</w:t>
      </w:r>
      <w:r w:rsidRPr="00327CBE">
        <w:rPr>
          <w:sz w:val="26"/>
          <w:szCs w:val="26"/>
        </w:rPr>
        <w:t xml:space="preserve">. долл. </w:t>
      </w:r>
      <w:r w:rsidRPr="00327CBE">
        <w:rPr>
          <w:i/>
          <w:sz w:val="26"/>
          <w:szCs w:val="26"/>
        </w:rPr>
        <w:t>(</w:t>
      </w:r>
      <w:r w:rsidR="00940A0E" w:rsidRPr="00327CBE">
        <w:rPr>
          <w:i/>
          <w:sz w:val="26"/>
          <w:szCs w:val="26"/>
        </w:rPr>
        <w:t>911</w:t>
      </w:r>
      <w:r w:rsidR="00CA652A" w:rsidRPr="00327CBE">
        <w:rPr>
          <w:i/>
          <w:sz w:val="26"/>
          <w:szCs w:val="26"/>
        </w:rPr>
        <w:t>,</w:t>
      </w:r>
      <w:r w:rsidR="00940A0E" w:rsidRPr="00327CBE">
        <w:rPr>
          <w:i/>
          <w:sz w:val="26"/>
          <w:szCs w:val="26"/>
        </w:rPr>
        <w:t>3</w:t>
      </w:r>
      <w:r w:rsidRPr="00327CBE">
        <w:rPr>
          <w:i/>
          <w:sz w:val="26"/>
          <w:szCs w:val="26"/>
        </w:rPr>
        <w:t xml:space="preserve"> мл</w:t>
      </w:r>
      <w:r w:rsidR="00D251F5" w:rsidRPr="00327CBE">
        <w:rPr>
          <w:i/>
          <w:sz w:val="26"/>
          <w:szCs w:val="26"/>
        </w:rPr>
        <w:t>н</w:t>
      </w:r>
      <w:r w:rsidRPr="00327CBE">
        <w:rPr>
          <w:i/>
          <w:sz w:val="26"/>
          <w:szCs w:val="26"/>
        </w:rPr>
        <w:t xml:space="preserve">. долл. </w:t>
      </w:r>
      <w:r w:rsidR="005E6F04" w:rsidRPr="00327CBE">
        <w:rPr>
          <w:i/>
          <w:sz w:val="26"/>
          <w:szCs w:val="26"/>
        </w:rPr>
        <w:br/>
      </w:r>
      <w:r w:rsidR="00940A0E" w:rsidRPr="00327CBE">
        <w:rPr>
          <w:i/>
          <w:sz w:val="26"/>
          <w:szCs w:val="26"/>
        </w:rPr>
        <w:t>за</w:t>
      </w:r>
      <w:r w:rsidR="005E6F04" w:rsidRPr="00327CBE">
        <w:rPr>
          <w:i/>
          <w:sz w:val="26"/>
          <w:szCs w:val="26"/>
        </w:rPr>
        <w:t xml:space="preserve"> </w:t>
      </w:r>
      <w:r w:rsidR="00940A0E" w:rsidRPr="00327CBE">
        <w:rPr>
          <w:i/>
          <w:sz w:val="26"/>
          <w:szCs w:val="26"/>
        </w:rPr>
        <w:t>9</w:t>
      </w:r>
      <w:r w:rsidR="005E6F04" w:rsidRPr="00327CBE">
        <w:rPr>
          <w:i/>
          <w:sz w:val="26"/>
          <w:szCs w:val="26"/>
        </w:rPr>
        <w:t xml:space="preserve"> </w:t>
      </w:r>
      <w:r w:rsidR="00940A0E" w:rsidRPr="00327CBE">
        <w:rPr>
          <w:i/>
          <w:sz w:val="26"/>
          <w:szCs w:val="26"/>
          <w:lang w:val="uz-Cyrl-UZ"/>
        </w:rPr>
        <w:t>месяцев</w:t>
      </w:r>
      <w:r w:rsidR="005E6F04" w:rsidRPr="00327CBE">
        <w:rPr>
          <w:i/>
          <w:sz w:val="26"/>
          <w:szCs w:val="26"/>
        </w:rPr>
        <w:t xml:space="preserve"> 201</w:t>
      </w:r>
      <w:r w:rsidR="005E6F04" w:rsidRPr="00327CBE">
        <w:rPr>
          <w:i/>
          <w:sz w:val="26"/>
          <w:szCs w:val="26"/>
          <w:lang w:val="uz-Cyrl-UZ"/>
        </w:rPr>
        <w:t>9</w:t>
      </w:r>
      <w:r w:rsidR="005E6F04" w:rsidRPr="00327CBE">
        <w:rPr>
          <w:i/>
          <w:sz w:val="26"/>
          <w:szCs w:val="26"/>
        </w:rPr>
        <w:t xml:space="preserve"> год</w:t>
      </w:r>
      <w:r w:rsidR="00D251F5" w:rsidRPr="00327CBE">
        <w:rPr>
          <w:i/>
          <w:sz w:val="26"/>
          <w:szCs w:val="26"/>
        </w:rPr>
        <w:t>а</w:t>
      </w:r>
      <w:r w:rsidRPr="00327CBE">
        <w:rPr>
          <w:i/>
          <w:sz w:val="26"/>
          <w:szCs w:val="26"/>
        </w:rPr>
        <w:t>)</w:t>
      </w:r>
      <w:r w:rsidRPr="00327CBE">
        <w:rPr>
          <w:sz w:val="26"/>
          <w:szCs w:val="26"/>
        </w:rPr>
        <w:t xml:space="preserve">, </w:t>
      </w:r>
      <w:r w:rsidR="00940A0E" w:rsidRPr="00327CBE">
        <w:rPr>
          <w:sz w:val="26"/>
          <w:szCs w:val="26"/>
          <w:lang w:val="uz-Cyrl-UZ"/>
        </w:rPr>
        <w:t>автотранспорт</w:t>
      </w:r>
      <w:r w:rsidR="005736C5" w:rsidRPr="00327CBE">
        <w:rPr>
          <w:sz w:val="26"/>
          <w:szCs w:val="26"/>
        </w:rPr>
        <w:t xml:space="preserve"> – </w:t>
      </w:r>
      <w:r w:rsidR="00940A0E" w:rsidRPr="00327CBE">
        <w:rPr>
          <w:sz w:val="26"/>
          <w:szCs w:val="26"/>
        </w:rPr>
        <w:t>190</w:t>
      </w:r>
      <w:r w:rsidR="005E6F04" w:rsidRPr="00327CBE">
        <w:rPr>
          <w:sz w:val="26"/>
          <w:szCs w:val="26"/>
        </w:rPr>
        <w:t>,</w:t>
      </w:r>
      <w:r w:rsidR="00940A0E" w:rsidRPr="00327CBE">
        <w:rPr>
          <w:sz w:val="26"/>
          <w:szCs w:val="26"/>
        </w:rPr>
        <w:t>6</w:t>
      </w:r>
      <w:r w:rsidR="005736C5" w:rsidRPr="00327CBE">
        <w:rPr>
          <w:sz w:val="26"/>
          <w:szCs w:val="26"/>
        </w:rPr>
        <w:t xml:space="preserve"> млн. долл. </w:t>
      </w:r>
      <w:r w:rsidR="005736C5" w:rsidRPr="00327CBE">
        <w:rPr>
          <w:i/>
          <w:sz w:val="26"/>
          <w:szCs w:val="26"/>
        </w:rPr>
        <w:t>(</w:t>
      </w:r>
      <w:r w:rsidR="00940A0E" w:rsidRPr="00327CBE">
        <w:rPr>
          <w:i/>
          <w:sz w:val="26"/>
          <w:szCs w:val="26"/>
        </w:rPr>
        <w:t>340</w:t>
      </w:r>
      <w:r w:rsidR="005E6F04" w:rsidRPr="00327CBE">
        <w:rPr>
          <w:i/>
          <w:sz w:val="26"/>
          <w:szCs w:val="26"/>
        </w:rPr>
        <w:t>,</w:t>
      </w:r>
      <w:r w:rsidR="00940A0E" w:rsidRPr="00327CBE">
        <w:rPr>
          <w:i/>
          <w:sz w:val="26"/>
          <w:szCs w:val="26"/>
        </w:rPr>
        <w:t>8</w:t>
      </w:r>
      <w:r w:rsidR="005736C5" w:rsidRPr="00327CBE">
        <w:rPr>
          <w:i/>
          <w:sz w:val="26"/>
          <w:szCs w:val="26"/>
        </w:rPr>
        <w:t xml:space="preserve"> млн. долл. </w:t>
      </w:r>
      <w:r w:rsidR="005E6F04" w:rsidRPr="00327CBE">
        <w:rPr>
          <w:i/>
          <w:sz w:val="26"/>
          <w:szCs w:val="26"/>
        </w:rPr>
        <w:br/>
      </w:r>
      <w:r w:rsidR="00940A0E" w:rsidRPr="00327CBE">
        <w:rPr>
          <w:i/>
          <w:sz w:val="26"/>
          <w:szCs w:val="26"/>
        </w:rPr>
        <w:t xml:space="preserve">за 9 </w:t>
      </w:r>
      <w:r w:rsidR="00940A0E" w:rsidRPr="00327CBE">
        <w:rPr>
          <w:i/>
          <w:sz w:val="26"/>
          <w:szCs w:val="26"/>
          <w:lang w:val="uz-Cyrl-UZ"/>
        </w:rPr>
        <w:t>месяцев</w:t>
      </w:r>
      <w:r w:rsidR="005E6F04" w:rsidRPr="00327CBE">
        <w:rPr>
          <w:i/>
          <w:sz w:val="26"/>
          <w:szCs w:val="26"/>
        </w:rPr>
        <w:t xml:space="preserve"> 201</w:t>
      </w:r>
      <w:r w:rsidR="005E6F04" w:rsidRPr="00327CBE">
        <w:rPr>
          <w:i/>
          <w:sz w:val="26"/>
          <w:szCs w:val="26"/>
          <w:lang w:val="uz-Cyrl-UZ"/>
        </w:rPr>
        <w:t>9</w:t>
      </w:r>
      <w:r w:rsidR="005E6F04" w:rsidRPr="00327CBE">
        <w:rPr>
          <w:i/>
          <w:sz w:val="26"/>
          <w:szCs w:val="26"/>
        </w:rPr>
        <w:t xml:space="preserve"> год</w:t>
      </w:r>
      <w:r w:rsidR="00D251F5" w:rsidRPr="00327CBE">
        <w:rPr>
          <w:i/>
          <w:sz w:val="26"/>
          <w:szCs w:val="26"/>
        </w:rPr>
        <w:t>а</w:t>
      </w:r>
      <w:r w:rsidR="005736C5" w:rsidRPr="00327CBE">
        <w:rPr>
          <w:i/>
          <w:sz w:val="26"/>
          <w:szCs w:val="26"/>
        </w:rPr>
        <w:t xml:space="preserve">), </w:t>
      </w:r>
      <w:r w:rsidR="007B294F" w:rsidRPr="00327CBE">
        <w:rPr>
          <w:sz w:val="26"/>
          <w:szCs w:val="26"/>
          <w:lang w:val="uz-Cyrl-UZ"/>
        </w:rPr>
        <w:t>воздушным</w:t>
      </w:r>
      <w:r w:rsidR="007B294F" w:rsidRPr="00327CBE">
        <w:rPr>
          <w:sz w:val="26"/>
          <w:szCs w:val="26"/>
        </w:rPr>
        <w:t xml:space="preserve"> транспортом – </w:t>
      </w:r>
      <w:r w:rsidR="007B294F" w:rsidRPr="00C216A1">
        <w:rPr>
          <w:sz w:val="26"/>
          <w:szCs w:val="26"/>
        </w:rPr>
        <w:t xml:space="preserve">148,0 млн. долл. </w:t>
      </w:r>
      <w:r w:rsidR="007B294F" w:rsidRPr="00C216A1">
        <w:rPr>
          <w:i/>
          <w:sz w:val="26"/>
          <w:szCs w:val="26"/>
        </w:rPr>
        <w:t xml:space="preserve">(342,9 млн. долл. </w:t>
      </w:r>
      <w:r w:rsidR="007B294F" w:rsidRPr="00C216A1">
        <w:rPr>
          <w:i/>
          <w:sz w:val="26"/>
          <w:szCs w:val="26"/>
        </w:rPr>
        <w:br/>
        <w:t xml:space="preserve">за 9 </w:t>
      </w:r>
      <w:r w:rsidR="007B294F" w:rsidRPr="00C216A1">
        <w:rPr>
          <w:i/>
          <w:sz w:val="26"/>
          <w:szCs w:val="26"/>
          <w:lang w:val="uz-Cyrl-UZ"/>
        </w:rPr>
        <w:t>месяцев</w:t>
      </w:r>
      <w:r w:rsidR="007B294F" w:rsidRPr="00C216A1">
        <w:rPr>
          <w:i/>
          <w:sz w:val="26"/>
          <w:szCs w:val="26"/>
        </w:rPr>
        <w:t xml:space="preserve"> 201</w:t>
      </w:r>
      <w:r w:rsidR="007B294F" w:rsidRPr="00C216A1">
        <w:rPr>
          <w:i/>
          <w:sz w:val="26"/>
          <w:szCs w:val="26"/>
          <w:lang w:val="uz-Cyrl-UZ"/>
        </w:rPr>
        <w:t>9</w:t>
      </w:r>
      <w:r w:rsidR="007B294F" w:rsidRPr="00C216A1">
        <w:rPr>
          <w:i/>
          <w:sz w:val="26"/>
          <w:szCs w:val="26"/>
        </w:rPr>
        <w:t xml:space="preserve"> года) </w:t>
      </w:r>
      <w:r w:rsidR="004703F5" w:rsidRPr="00C216A1">
        <w:rPr>
          <w:sz w:val="26"/>
          <w:szCs w:val="26"/>
        </w:rPr>
        <w:t xml:space="preserve">тогда как объём импорта другими видами </w:t>
      </w:r>
      <w:r w:rsidR="00CA652A" w:rsidRPr="00C216A1">
        <w:rPr>
          <w:sz w:val="26"/>
          <w:szCs w:val="26"/>
        </w:rPr>
        <w:t>транспорта</w:t>
      </w:r>
      <w:r w:rsidR="004703F5" w:rsidRPr="00C216A1">
        <w:rPr>
          <w:sz w:val="26"/>
          <w:szCs w:val="26"/>
        </w:rPr>
        <w:t xml:space="preserve"> составил </w:t>
      </w:r>
      <w:r w:rsidR="007B294F" w:rsidRPr="00C216A1">
        <w:rPr>
          <w:sz w:val="26"/>
          <w:szCs w:val="26"/>
        </w:rPr>
        <w:t>86</w:t>
      </w:r>
      <w:r w:rsidR="00723BE0" w:rsidRPr="00C216A1">
        <w:rPr>
          <w:sz w:val="26"/>
          <w:szCs w:val="26"/>
        </w:rPr>
        <w:t>,</w:t>
      </w:r>
      <w:r w:rsidR="007B294F" w:rsidRPr="00C216A1">
        <w:rPr>
          <w:sz w:val="26"/>
          <w:szCs w:val="26"/>
        </w:rPr>
        <w:t>4</w:t>
      </w:r>
      <w:r w:rsidR="00CA652A" w:rsidRPr="00C216A1">
        <w:rPr>
          <w:sz w:val="26"/>
          <w:szCs w:val="26"/>
        </w:rPr>
        <w:t xml:space="preserve"> млн. долл. </w:t>
      </w:r>
      <w:r w:rsidR="004703F5" w:rsidRPr="00C216A1">
        <w:rPr>
          <w:i/>
          <w:sz w:val="26"/>
          <w:szCs w:val="26"/>
        </w:rPr>
        <w:t>(</w:t>
      </w:r>
      <w:r w:rsidR="007B294F" w:rsidRPr="00C216A1">
        <w:rPr>
          <w:i/>
          <w:sz w:val="26"/>
          <w:szCs w:val="26"/>
        </w:rPr>
        <w:t>220</w:t>
      </w:r>
      <w:r w:rsidR="00723BE0" w:rsidRPr="00C216A1">
        <w:rPr>
          <w:i/>
          <w:sz w:val="26"/>
          <w:szCs w:val="26"/>
        </w:rPr>
        <w:t>,</w:t>
      </w:r>
      <w:r w:rsidR="007B294F" w:rsidRPr="00C216A1">
        <w:rPr>
          <w:i/>
          <w:sz w:val="26"/>
          <w:szCs w:val="26"/>
        </w:rPr>
        <w:t>5</w:t>
      </w:r>
      <w:r w:rsidR="004703F5" w:rsidRPr="00C216A1">
        <w:rPr>
          <w:i/>
          <w:sz w:val="26"/>
          <w:szCs w:val="26"/>
        </w:rPr>
        <w:t xml:space="preserve"> млн. долл. </w:t>
      </w:r>
      <w:r w:rsidR="00016B08" w:rsidRPr="00C216A1">
        <w:rPr>
          <w:i/>
          <w:sz w:val="26"/>
          <w:szCs w:val="26"/>
        </w:rPr>
        <w:t xml:space="preserve">за 9 </w:t>
      </w:r>
      <w:r w:rsidR="00016B08" w:rsidRPr="00C216A1">
        <w:rPr>
          <w:i/>
          <w:sz w:val="26"/>
          <w:szCs w:val="26"/>
          <w:lang w:val="uz-Cyrl-UZ"/>
        </w:rPr>
        <w:t>месяцев</w:t>
      </w:r>
      <w:r w:rsidR="00723BE0" w:rsidRPr="00C216A1">
        <w:rPr>
          <w:i/>
          <w:sz w:val="26"/>
          <w:szCs w:val="26"/>
        </w:rPr>
        <w:t xml:space="preserve"> 201</w:t>
      </w:r>
      <w:r w:rsidR="00723BE0" w:rsidRPr="00C216A1">
        <w:rPr>
          <w:i/>
          <w:sz w:val="26"/>
          <w:szCs w:val="26"/>
          <w:lang w:val="uz-Cyrl-UZ"/>
        </w:rPr>
        <w:t>9</w:t>
      </w:r>
      <w:r w:rsidR="00723BE0" w:rsidRPr="00C216A1">
        <w:rPr>
          <w:i/>
          <w:sz w:val="26"/>
          <w:szCs w:val="26"/>
        </w:rPr>
        <w:t xml:space="preserve"> год</w:t>
      </w:r>
      <w:r w:rsidR="00D251F5" w:rsidRPr="00C216A1">
        <w:rPr>
          <w:i/>
          <w:sz w:val="26"/>
          <w:szCs w:val="26"/>
        </w:rPr>
        <w:t>а</w:t>
      </w:r>
      <w:r w:rsidR="000860D7" w:rsidRPr="00C216A1">
        <w:rPr>
          <w:i/>
          <w:sz w:val="26"/>
          <w:szCs w:val="26"/>
        </w:rPr>
        <w:t>)</w:t>
      </w:r>
      <w:r w:rsidR="003A33D9" w:rsidRPr="00C216A1">
        <w:rPr>
          <w:i/>
          <w:sz w:val="26"/>
          <w:szCs w:val="26"/>
        </w:rPr>
        <w:t>.</w:t>
      </w:r>
    </w:p>
    <w:p w14:paraId="3164A691" w14:textId="77777777" w:rsidR="000860D7" w:rsidRPr="00A53916" w:rsidRDefault="000860D7" w:rsidP="002768A4">
      <w:pPr>
        <w:pStyle w:val="21"/>
        <w:spacing w:before="400" w:after="160"/>
        <w:ind w:left="0" w:firstLine="709"/>
        <w:rPr>
          <w:rFonts w:ascii="Calibri" w:hAnsi="Calibri"/>
        </w:rPr>
      </w:pPr>
      <w:bookmarkStart w:id="6" w:name="_Toc58863428"/>
      <w:r w:rsidRPr="00A53916">
        <w:rPr>
          <w:rFonts w:ascii="Calibri" w:hAnsi="Calibri"/>
        </w:rPr>
        <w:t>ПЕРВИЧНЫЕ ДОХОДЫ</w:t>
      </w:r>
      <w:bookmarkEnd w:id="6"/>
    </w:p>
    <w:p w14:paraId="7D56E416" w14:textId="4ED2D086" w:rsidR="000860D7" w:rsidRPr="00A53916" w:rsidRDefault="007806A0" w:rsidP="00D82192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944ED9">
        <w:rPr>
          <w:sz w:val="26"/>
          <w:szCs w:val="26"/>
        </w:rPr>
        <w:t>Отрицательное</w:t>
      </w:r>
      <w:r w:rsidR="00100F8A" w:rsidRPr="00944ED9">
        <w:rPr>
          <w:sz w:val="26"/>
          <w:szCs w:val="26"/>
        </w:rPr>
        <w:t xml:space="preserve"> саль</w:t>
      </w:r>
      <w:r w:rsidRPr="00944ED9">
        <w:rPr>
          <w:sz w:val="26"/>
          <w:szCs w:val="26"/>
        </w:rPr>
        <w:t>до по счёту первичных доходов за 9 месяцев</w:t>
      </w:r>
      <w:r w:rsidR="00100F8A" w:rsidRPr="00944ED9">
        <w:rPr>
          <w:sz w:val="26"/>
          <w:szCs w:val="26"/>
        </w:rPr>
        <w:t xml:space="preserve"> 2020 года было равно </w:t>
      </w:r>
      <w:r w:rsidRPr="00944ED9">
        <w:rPr>
          <w:sz w:val="26"/>
          <w:szCs w:val="26"/>
        </w:rPr>
        <w:t>54</w:t>
      </w:r>
      <w:r w:rsidR="00100F8A" w:rsidRPr="00944ED9">
        <w:rPr>
          <w:sz w:val="26"/>
          <w:szCs w:val="26"/>
        </w:rPr>
        <w:t>,</w:t>
      </w:r>
      <w:r w:rsidRPr="00944ED9">
        <w:rPr>
          <w:sz w:val="26"/>
          <w:szCs w:val="26"/>
        </w:rPr>
        <w:t>4</w:t>
      </w:r>
      <w:r w:rsidR="00100F8A" w:rsidRPr="00944ED9">
        <w:rPr>
          <w:sz w:val="26"/>
          <w:szCs w:val="26"/>
        </w:rPr>
        <w:t xml:space="preserve"> млн. долл. </w:t>
      </w:r>
      <w:r w:rsidR="00100F8A" w:rsidRPr="00944ED9">
        <w:rPr>
          <w:i/>
          <w:sz w:val="26"/>
          <w:szCs w:val="26"/>
        </w:rPr>
        <w:t>(</w:t>
      </w:r>
      <w:r w:rsidRPr="00944ED9">
        <w:rPr>
          <w:i/>
          <w:sz w:val="26"/>
          <w:szCs w:val="26"/>
        </w:rPr>
        <w:t>положительное сальдо 987</w:t>
      </w:r>
      <w:r w:rsidR="00100F8A" w:rsidRPr="00944ED9">
        <w:rPr>
          <w:i/>
          <w:sz w:val="26"/>
          <w:szCs w:val="26"/>
        </w:rPr>
        <w:t xml:space="preserve"> млн. долл. </w:t>
      </w:r>
      <w:r w:rsidRPr="00944ED9">
        <w:rPr>
          <w:i/>
          <w:sz w:val="26"/>
          <w:szCs w:val="26"/>
        </w:rPr>
        <w:t>за 9 месяцев</w:t>
      </w:r>
      <w:r w:rsidR="00100F8A" w:rsidRPr="00944ED9">
        <w:rPr>
          <w:i/>
          <w:sz w:val="26"/>
          <w:szCs w:val="26"/>
        </w:rPr>
        <w:t xml:space="preserve"> 2019 года)</w:t>
      </w:r>
      <w:r w:rsidR="000860D7" w:rsidRPr="00944ED9">
        <w:rPr>
          <w:sz w:val="26"/>
          <w:szCs w:val="26"/>
        </w:rPr>
        <w:t xml:space="preserve"> </w:t>
      </w:r>
      <w:r w:rsidR="000860D7" w:rsidRPr="00944ED9">
        <w:rPr>
          <w:color w:val="0070C0"/>
          <w:sz w:val="26"/>
          <w:szCs w:val="26"/>
        </w:rPr>
        <w:t xml:space="preserve">(Диаграмма </w:t>
      </w:r>
      <w:r w:rsidR="00654637" w:rsidRPr="00944ED9">
        <w:rPr>
          <w:color w:val="0070C0"/>
          <w:sz w:val="26"/>
          <w:szCs w:val="26"/>
        </w:rPr>
        <w:t>10</w:t>
      </w:r>
      <w:r w:rsidR="000860D7" w:rsidRPr="00944ED9">
        <w:rPr>
          <w:color w:val="0070C0"/>
          <w:sz w:val="26"/>
          <w:szCs w:val="26"/>
        </w:rPr>
        <w:t>)</w:t>
      </w:r>
      <w:r w:rsidR="000860D7" w:rsidRPr="00944ED9">
        <w:rPr>
          <w:sz w:val="26"/>
          <w:szCs w:val="26"/>
        </w:rPr>
        <w:t>.</w:t>
      </w:r>
      <w:r w:rsidR="004703F5" w:rsidRPr="00944ED9">
        <w:rPr>
          <w:sz w:val="26"/>
          <w:szCs w:val="26"/>
        </w:rPr>
        <w:t xml:space="preserve"> Сокращение сальдо первичных доходов связано с уменьшением количества краткосрочных работников и увеличением</w:t>
      </w:r>
      <w:r w:rsidR="0024134B" w:rsidRPr="00944ED9">
        <w:rPr>
          <w:sz w:val="26"/>
          <w:szCs w:val="26"/>
        </w:rPr>
        <w:t xml:space="preserve"> начисленных</w:t>
      </w:r>
      <w:r w:rsidR="004703F5" w:rsidRPr="00944ED9">
        <w:rPr>
          <w:sz w:val="26"/>
          <w:szCs w:val="26"/>
        </w:rPr>
        <w:t xml:space="preserve"> доходов нерезидентов по внешним займам и инвестициям.</w:t>
      </w:r>
    </w:p>
    <w:p w14:paraId="06ADA989" w14:textId="61E21120" w:rsidR="00100F8A" w:rsidRPr="002768A4" w:rsidRDefault="00100F8A" w:rsidP="00100F8A">
      <w:pPr>
        <w:spacing w:before="120" w:line="300" w:lineRule="auto"/>
        <w:ind w:firstLine="709"/>
        <w:jc w:val="both"/>
        <w:rPr>
          <w:spacing w:val="-4"/>
          <w:sz w:val="26"/>
          <w:szCs w:val="26"/>
        </w:rPr>
      </w:pPr>
      <w:r w:rsidRPr="00944ED9">
        <w:rPr>
          <w:spacing w:val="-4"/>
          <w:sz w:val="26"/>
          <w:szCs w:val="26"/>
        </w:rPr>
        <w:t xml:space="preserve">Основным источником по статье «доходы» </w:t>
      </w:r>
      <w:r w:rsidR="00E91EA7" w:rsidRPr="00944ED9">
        <w:rPr>
          <w:spacing w:val="-4"/>
          <w:sz w:val="26"/>
          <w:szCs w:val="26"/>
        </w:rPr>
        <w:t>за</w:t>
      </w:r>
      <w:r w:rsidRPr="00944ED9">
        <w:rPr>
          <w:spacing w:val="-4"/>
          <w:sz w:val="26"/>
          <w:szCs w:val="26"/>
        </w:rPr>
        <w:t xml:space="preserve"> </w:t>
      </w:r>
      <w:r w:rsidR="00E91EA7" w:rsidRPr="00944ED9">
        <w:rPr>
          <w:spacing w:val="-4"/>
          <w:sz w:val="26"/>
          <w:szCs w:val="26"/>
        </w:rPr>
        <w:t>9</w:t>
      </w:r>
      <w:r w:rsidRPr="00944ED9">
        <w:rPr>
          <w:spacing w:val="-4"/>
          <w:sz w:val="26"/>
          <w:szCs w:val="26"/>
        </w:rPr>
        <w:t xml:space="preserve"> </w:t>
      </w:r>
      <w:r w:rsidR="00E91EA7" w:rsidRPr="00944ED9">
        <w:rPr>
          <w:spacing w:val="-4"/>
          <w:sz w:val="26"/>
          <w:szCs w:val="26"/>
        </w:rPr>
        <w:t>месяцев</w:t>
      </w:r>
      <w:r w:rsidRPr="00944ED9">
        <w:rPr>
          <w:spacing w:val="-4"/>
          <w:sz w:val="26"/>
          <w:szCs w:val="26"/>
        </w:rPr>
        <w:t xml:space="preserve"> </w:t>
      </w:r>
      <w:proofErr w:type="spellStart"/>
      <w:r w:rsidR="002768A4" w:rsidRPr="00944ED9">
        <w:rPr>
          <w:spacing w:val="-4"/>
          <w:sz w:val="26"/>
          <w:szCs w:val="26"/>
        </w:rPr>
        <w:t>т.г</w:t>
      </w:r>
      <w:proofErr w:type="spellEnd"/>
      <w:r w:rsidR="002768A4" w:rsidRPr="00944ED9">
        <w:rPr>
          <w:spacing w:val="-4"/>
          <w:sz w:val="26"/>
          <w:szCs w:val="26"/>
        </w:rPr>
        <w:t>.</w:t>
      </w:r>
      <w:r w:rsidRPr="00944ED9">
        <w:rPr>
          <w:spacing w:val="-4"/>
          <w:sz w:val="26"/>
          <w:szCs w:val="26"/>
        </w:rPr>
        <w:t xml:space="preserve"> являлась оплата труда, полученная гражданами Узбекистана, выехавшими на заработки за рубеж на краткосрочный период, которая составила </w:t>
      </w:r>
      <w:r w:rsidR="00E91EA7" w:rsidRPr="00944ED9">
        <w:rPr>
          <w:spacing w:val="-4"/>
          <w:sz w:val="26"/>
          <w:szCs w:val="26"/>
        </w:rPr>
        <w:t>1</w:t>
      </w:r>
      <w:r w:rsidRPr="00944ED9">
        <w:rPr>
          <w:spacing w:val="-4"/>
          <w:sz w:val="26"/>
          <w:szCs w:val="26"/>
        </w:rPr>
        <w:t>,</w:t>
      </w:r>
      <w:r w:rsidR="00E91EA7" w:rsidRPr="00944ED9">
        <w:rPr>
          <w:spacing w:val="-4"/>
          <w:sz w:val="26"/>
          <w:szCs w:val="26"/>
        </w:rPr>
        <w:t>2</w:t>
      </w:r>
      <w:r w:rsidRPr="00944ED9">
        <w:rPr>
          <w:spacing w:val="-4"/>
          <w:sz w:val="26"/>
          <w:szCs w:val="26"/>
        </w:rPr>
        <w:t xml:space="preserve"> мл</w:t>
      </w:r>
      <w:r w:rsidR="00E91EA7" w:rsidRPr="00944ED9">
        <w:rPr>
          <w:spacing w:val="-4"/>
          <w:sz w:val="26"/>
          <w:szCs w:val="26"/>
        </w:rPr>
        <w:t>рд</w:t>
      </w:r>
      <w:r w:rsidRPr="00944ED9">
        <w:rPr>
          <w:spacing w:val="-4"/>
          <w:sz w:val="26"/>
          <w:szCs w:val="26"/>
        </w:rPr>
        <w:t xml:space="preserve">. долл. </w:t>
      </w:r>
      <w:r w:rsidRPr="00944ED9">
        <w:rPr>
          <w:i/>
          <w:spacing w:val="-4"/>
          <w:sz w:val="26"/>
          <w:szCs w:val="26"/>
        </w:rPr>
        <w:t>(</w:t>
      </w:r>
      <w:r w:rsidR="00E91EA7" w:rsidRPr="00944ED9">
        <w:rPr>
          <w:i/>
          <w:spacing w:val="-4"/>
          <w:sz w:val="26"/>
          <w:szCs w:val="26"/>
        </w:rPr>
        <w:t>2</w:t>
      </w:r>
      <w:r w:rsidRPr="00944ED9">
        <w:rPr>
          <w:i/>
          <w:spacing w:val="-4"/>
          <w:sz w:val="26"/>
          <w:szCs w:val="26"/>
        </w:rPr>
        <w:t>,</w:t>
      </w:r>
      <w:r w:rsidR="00E91EA7" w:rsidRPr="00944ED9">
        <w:rPr>
          <w:i/>
          <w:spacing w:val="-4"/>
          <w:sz w:val="26"/>
          <w:szCs w:val="26"/>
        </w:rPr>
        <w:t>1</w:t>
      </w:r>
      <w:r w:rsidRPr="00944ED9">
        <w:rPr>
          <w:i/>
          <w:spacing w:val="-4"/>
          <w:sz w:val="26"/>
          <w:szCs w:val="26"/>
        </w:rPr>
        <w:t xml:space="preserve"> млрд. долл. </w:t>
      </w:r>
      <w:r w:rsidR="00E91EA7" w:rsidRPr="00944ED9">
        <w:rPr>
          <w:i/>
          <w:spacing w:val="-4"/>
          <w:sz w:val="26"/>
          <w:szCs w:val="26"/>
        </w:rPr>
        <w:t>за 9 месяцев</w:t>
      </w:r>
      <w:r w:rsidRPr="00944ED9">
        <w:rPr>
          <w:i/>
          <w:spacing w:val="-4"/>
          <w:sz w:val="26"/>
          <w:szCs w:val="26"/>
        </w:rPr>
        <w:t xml:space="preserve"> 2019 года)</w:t>
      </w:r>
      <w:r w:rsidRPr="00944ED9">
        <w:rPr>
          <w:spacing w:val="-4"/>
          <w:sz w:val="26"/>
          <w:szCs w:val="26"/>
        </w:rPr>
        <w:t>.</w:t>
      </w:r>
    </w:p>
    <w:p w14:paraId="4F4DAB7C" w14:textId="7CA4CF0B" w:rsidR="00100F8A" w:rsidRDefault="00100F8A" w:rsidP="00100F8A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944ED9">
        <w:rPr>
          <w:sz w:val="26"/>
          <w:szCs w:val="26"/>
          <w:u w:val="single"/>
        </w:rPr>
        <w:t>Доходы резидентов от инвестиций за рубеж</w:t>
      </w:r>
      <w:r w:rsidRPr="00944ED9">
        <w:rPr>
          <w:sz w:val="26"/>
          <w:szCs w:val="26"/>
        </w:rPr>
        <w:t xml:space="preserve"> составили 1</w:t>
      </w:r>
      <w:r w:rsidR="00E91EA7" w:rsidRPr="00944ED9">
        <w:rPr>
          <w:sz w:val="26"/>
          <w:szCs w:val="26"/>
        </w:rPr>
        <w:t>34</w:t>
      </w:r>
      <w:r w:rsidRPr="00944ED9">
        <w:rPr>
          <w:sz w:val="26"/>
          <w:szCs w:val="26"/>
        </w:rPr>
        <w:t>,</w:t>
      </w:r>
      <w:r w:rsidR="00E91EA7" w:rsidRPr="00944ED9">
        <w:rPr>
          <w:sz w:val="26"/>
          <w:szCs w:val="26"/>
        </w:rPr>
        <w:t>1</w:t>
      </w:r>
      <w:r w:rsidRPr="00944ED9">
        <w:rPr>
          <w:sz w:val="26"/>
          <w:szCs w:val="26"/>
        </w:rPr>
        <w:t xml:space="preserve"> млн. долл. </w:t>
      </w:r>
      <w:r w:rsidRPr="00944ED9">
        <w:rPr>
          <w:i/>
          <w:sz w:val="26"/>
          <w:szCs w:val="26"/>
        </w:rPr>
        <w:t>(</w:t>
      </w:r>
      <w:r w:rsidR="00E91EA7" w:rsidRPr="00944ED9">
        <w:rPr>
          <w:i/>
          <w:sz w:val="26"/>
          <w:szCs w:val="26"/>
        </w:rPr>
        <w:t>232</w:t>
      </w:r>
      <w:r w:rsidRPr="00944ED9">
        <w:rPr>
          <w:i/>
          <w:sz w:val="26"/>
          <w:szCs w:val="26"/>
        </w:rPr>
        <w:t>,</w:t>
      </w:r>
      <w:r w:rsidR="00E91EA7" w:rsidRPr="00944ED9">
        <w:rPr>
          <w:i/>
          <w:sz w:val="26"/>
          <w:szCs w:val="26"/>
        </w:rPr>
        <w:t>4</w:t>
      </w:r>
      <w:r w:rsidRPr="00944ED9">
        <w:rPr>
          <w:i/>
          <w:sz w:val="26"/>
          <w:szCs w:val="26"/>
        </w:rPr>
        <w:t xml:space="preserve"> млн. долл. </w:t>
      </w:r>
      <w:r w:rsidR="00E91EA7" w:rsidRPr="00944ED9">
        <w:rPr>
          <w:i/>
          <w:sz w:val="26"/>
          <w:szCs w:val="26"/>
        </w:rPr>
        <w:tab/>
        <w:t>за</w:t>
      </w:r>
      <w:r w:rsidRPr="00944ED9">
        <w:rPr>
          <w:i/>
          <w:sz w:val="26"/>
          <w:szCs w:val="26"/>
        </w:rPr>
        <w:t xml:space="preserve"> </w:t>
      </w:r>
      <w:r w:rsidR="00E91EA7" w:rsidRPr="00944ED9">
        <w:rPr>
          <w:i/>
          <w:sz w:val="26"/>
          <w:szCs w:val="26"/>
        </w:rPr>
        <w:t>9</w:t>
      </w:r>
      <w:r w:rsidRPr="00944ED9">
        <w:rPr>
          <w:i/>
          <w:sz w:val="26"/>
          <w:szCs w:val="26"/>
        </w:rPr>
        <w:t xml:space="preserve"> </w:t>
      </w:r>
      <w:r w:rsidR="00E91EA7" w:rsidRPr="00944ED9">
        <w:rPr>
          <w:i/>
          <w:sz w:val="26"/>
          <w:szCs w:val="26"/>
        </w:rPr>
        <w:t>месяцев</w:t>
      </w:r>
      <w:r w:rsidRPr="00944ED9">
        <w:rPr>
          <w:i/>
          <w:sz w:val="26"/>
          <w:szCs w:val="26"/>
        </w:rPr>
        <w:t xml:space="preserve"> 2019 года), </w:t>
      </w:r>
      <w:r w:rsidRPr="00944ED9">
        <w:rPr>
          <w:sz w:val="26"/>
          <w:szCs w:val="26"/>
        </w:rPr>
        <w:t>из которых 1</w:t>
      </w:r>
      <w:r w:rsidR="00E91EA7" w:rsidRPr="00944ED9">
        <w:rPr>
          <w:sz w:val="26"/>
          <w:szCs w:val="26"/>
        </w:rPr>
        <w:t>24</w:t>
      </w:r>
      <w:r w:rsidRPr="00944ED9">
        <w:rPr>
          <w:sz w:val="26"/>
          <w:szCs w:val="26"/>
        </w:rPr>
        <w:t>,</w:t>
      </w:r>
      <w:r w:rsidR="00E91EA7" w:rsidRPr="00944ED9">
        <w:rPr>
          <w:sz w:val="26"/>
          <w:szCs w:val="26"/>
        </w:rPr>
        <w:t>9</w:t>
      </w:r>
      <w:r w:rsidRPr="00944ED9">
        <w:rPr>
          <w:sz w:val="26"/>
          <w:szCs w:val="26"/>
        </w:rPr>
        <w:t xml:space="preserve"> млн. долл. </w:t>
      </w:r>
      <w:r w:rsidRPr="00944ED9">
        <w:rPr>
          <w:i/>
          <w:sz w:val="26"/>
          <w:szCs w:val="26"/>
        </w:rPr>
        <w:t>(</w:t>
      </w:r>
      <w:r w:rsidR="00E91EA7" w:rsidRPr="00944ED9">
        <w:rPr>
          <w:i/>
          <w:sz w:val="26"/>
          <w:szCs w:val="26"/>
        </w:rPr>
        <w:t>222</w:t>
      </w:r>
      <w:r w:rsidRPr="00944ED9">
        <w:rPr>
          <w:i/>
          <w:sz w:val="26"/>
          <w:szCs w:val="26"/>
        </w:rPr>
        <w:t>,</w:t>
      </w:r>
      <w:r w:rsidR="00E91EA7" w:rsidRPr="00944ED9">
        <w:rPr>
          <w:i/>
          <w:sz w:val="26"/>
          <w:szCs w:val="26"/>
        </w:rPr>
        <w:t>7</w:t>
      </w:r>
      <w:r w:rsidRPr="00944ED9">
        <w:rPr>
          <w:i/>
          <w:sz w:val="26"/>
          <w:szCs w:val="26"/>
        </w:rPr>
        <w:t xml:space="preserve"> млн. долл. </w:t>
      </w:r>
      <w:r w:rsidR="00E91EA7" w:rsidRPr="00944ED9">
        <w:rPr>
          <w:i/>
          <w:sz w:val="26"/>
          <w:szCs w:val="26"/>
        </w:rPr>
        <w:t>за</w:t>
      </w:r>
      <w:r w:rsidRPr="00944ED9">
        <w:rPr>
          <w:i/>
          <w:sz w:val="26"/>
          <w:szCs w:val="26"/>
        </w:rPr>
        <w:t xml:space="preserve"> </w:t>
      </w:r>
      <w:r w:rsidR="00E91EA7" w:rsidRPr="00944ED9">
        <w:rPr>
          <w:i/>
          <w:sz w:val="26"/>
          <w:szCs w:val="26"/>
        </w:rPr>
        <w:t>9</w:t>
      </w:r>
      <w:r w:rsidRPr="00944ED9">
        <w:rPr>
          <w:i/>
          <w:sz w:val="26"/>
          <w:szCs w:val="26"/>
        </w:rPr>
        <w:t xml:space="preserve"> </w:t>
      </w:r>
      <w:r w:rsidR="00E91EA7" w:rsidRPr="00944ED9">
        <w:rPr>
          <w:i/>
          <w:sz w:val="26"/>
          <w:szCs w:val="26"/>
        </w:rPr>
        <w:t>месяцев</w:t>
      </w:r>
      <w:r w:rsidRPr="00944ED9">
        <w:rPr>
          <w:i/>
          <w:sz w:val="26"/>
          <w:szCs w:val="26"/>
        </w:rPr>
        <w:t xml:space="preserve"> </w:t>
      </w:r>
      <w:r w:rsidRPr="00944ED9">
        <w:rPr>
          <w:i/>
          <w:sz w:val="26"/>
          <w:szCs w:val="26"/>
        </w:rPr>
        <w:br/>
        <w:t xml:space="preserve">2019 года) – </w:t>
      </w:r>
      <w:r w:rsidRPr="00944ED9">
        <w:rPr>
          <w:sz w:val="26"/>
          <w:szCs w:val="26"/>
        </w:rPr>
        <w:t xml:space="preserve">доходы от размещения международных резервов. Оставшаяся часть, </w:t>
      </w:r>
      <w:r w:rsidRPr="00944ED9">
        <w:rPr>
          <w:sz w:val="26"/>
          <w:szCs w:val="26"/>
        </w:rPr>
        <w:br/>
        <w:t xml:space="preserve">в основном, является доходом отечественных банков по </w:t>
      </w:r>
      <w:r w:rsidR="00EC6549" w:rsidRPr="00944ED9">
        <w:rPr>
          <w:sz w:val="26"/>
          <w:szCs w:val="26"/>
        </w:rPr>
        <w:t>корсчетам</w:t>
      </w:r>
      <w:r w:rsidRPr="00944ED9">
        <w:rPr>
          <w:sz w:val="26"/>
          <w:szCs w:val="26"/>
        </w:rPr>
        <w:t>, а также депозитам резидентов в зарубежных банках.</w:t>
      </w:r>
    </w:p>
    <w:p w14:paraId="51E83C4E" w14:textId="77777777" w:rsidR="000860D7" w:rsidRPr="00944ED9" w:rsidRDefault="000860D7" w:rsidP="000860D7">
      <w:pPr>
        <w:jc w:val="right"/>
      </w:pPr>
      <w:r w:rsidRPr="00944ED9">
        <w:t xml:space="preserve">Диаграмма </w:t>
      </w:r>
      <w:r w:rsidR="00654637" w:rsidRPr="00944ED9">
        <w:t>10</w:t>
      </w:r>
    </w:p>
    <w:p w14:paraId="555E6D1A" w14:textId="77777777" w:rsidR="000860D7" w:rsidRPr="00717343" w:rsidRDefault="000860D7" w:rsidP="00D82192">
      <w:pPr>
        <w:spacing w:before="120"/>
        <w:jc w:val="center"/>
        <w:rPr>
          <w:b/>
          <w:sz w:val="28"/>
          <w:szCs w:val="28"/>
        </w:rPr>
      </w:pPr>
      <w:r w:rsidRPr="00944ED9">
        <w:rPr>
          <w:b/>
          <w:sz w:val="28"/>
          <w:szCs w:val="28"/>
        </w:rPr>
        <w:t>ИЗМЕНЕНИЕ КОМПОНЕНТОВ ПЕРВИЧНЫХ ДОХОДОВ</w:t>
      </w:r>
    </w:p>
    <w:p w14:paraId="228C6673" w14:textId="77777777" w:rsidR="000860D7" w:rsidRPr="00717343" w:rsidRDefault="000860D7" w:rsidP="000860D7">
      <w:pPr>
        <w:jc w:val="center"/>
        <w:rPr>
          <w:b/>
          <w:sz w:val="28"/>
          <w:szCs w:val="28"/>
        </w:rPr>
      </w:pPr>
    </w:p>
    <w:p w14:paraId="7F4301BF" w14:textId="77777777" w:rsidR="000860D7" w:rsidRPr="00523E91" w:rsidRDefault="000860D7" w:rsidP="000860D7">
      <w:pPr>
        <w:jc w:val="right"/>
        <w:rPr>
          <w:i/>
        </w:rPr>
      </w:pPr>
      <w:r w:rsidRPr="00717343">
        <w:rPr>
          <w:i/>
        </w:rPr>
        <w:t>(млн. долл.)</w:t>
      </w:r>
    </w:p>
    <w:p w14:paraId="48A6F086" w14:textId="12262064" w:rsidR="000860D7" w:rsidRPr="009E6965" w:rsidRDefault="00FC30DE" w:rsidP="00090F03">
      <w:pPr>
        <w:spacing w:line="288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BB544DD" wp14:editId="1D953F21">
            <wp:extent cx="6393180" cy="4330599"/>
            <wp:effectExtent l="0" t="0" r="7620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7663380" w14:textId="5B15A9E7" w:rsidR="004412AC" w:rsidRPr="00944ED9" w:rsidRDefault="00100F8A" w:rsidP="00B50D19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944ED9">
        <w:rPr>
          <w:sz w:val="26"/>
          <w:szCs w:val="26"/>
        </w:rPr>
        <w:t xml:space="preserve">В свою очередь, </w:t>
      </w:r>
      <w:r w:rsidRPr="00944ED9">
        <w:rPr>
          <w:sz w:val="26"/>
          <w:szCs w:val="26"/>
          <w:u w:val="single"/>
        </w:rPr>
        <w:t>доходы нерезидентов от инвестиций в Узбекистан</w:t>
      </w:r>
      <w:r w:rsidRPr="00944ED9">
        <w:rPr>
          <w:sz w:val="26"/>
          <w:szCs w:val="26"/>
        </w:rPr>
        <w:t xml:space="preserve"> составили </w:t>
      </w:r>
      <w:r w:rsidRPr="00944ED9">
        <w:rPr>
          <w:sz w:val="26"/>
          <w:szCs w:val="26"/>
        </w:rPr>
        <w:br/>
      </w:r>
      <w:r w:rsidR="008B5460" w:rsidRPr="00944ED9">
        <w:rPr>
          <w:sz w:val="26"/>
          <w:szCs w:val="26"/>
        </w:rPr>
        <w:t>1</w:t>
      </w:r>
      <w:r w:rsidRPr="00944ED9">
        <w:rPr>
          <w:sz w:val="26"/>
          <w:szCs w:val="26"/>
        </w:rPr>
        <w:t>,</w:t>
      </w:r>
      <w:r w:rsidR="00944ED9">
        <w:rPr>
          <w:sz w:val="26"/>
          <w:szCs w:val="26"/>
        </w:rPr>
        <w:t>3</w:t>
      </w:r>
      <w:r w:rsidRPr="00944ED9">
        <w:rPr>
          <w:sz w:val="26"/>
          <w:szCs w:val="26"/>
        </w:rPr>
        <w:t xml:space="preserve"> мл</w:t>
      </w:r>
      <w:r w:rsidR="008B5460" w:rsidRPr="00944ED9">
        <w:rPr>
          <w:sz w:val="26"/>
          <w:szCs w:val="26"/>
        </w:rPr>
        <w:t>рд</w:t>
      </w:r>
      <w:r w:rsidRPr="00944ED9">
        <w:rPr>
          <w:sz w:val="26"/>
          <w:szCs w:val="26"/>
        </w:rPr>
        <w:t xml:space="preserve">. долл. </w:t>
      </w:r>
      <w:r w:rsidRPr="00944ED9">
        <w:rPr>
          <w:i/>
          <w:sz w:val="26"/>
          <w:szCs w:val="26"/>
        </w:rPr>
        <w:t>(</w:t>
      </w:r>
      <w:r w:rsidR="008B5460" w:rsidRPr="00944ED9">
        <w:rPr>
          <w:i/>
          <w:sz w:val="26"/>
          <w:szCs w:val="26"/>
        </w:rPr>
        <w:t>1</w:t>
      </w:r>
      <w:r w:rsidRPr="00944ED9">
        <w:rPr>
          <w:i/>
          <w:sz w:val="26"/>
          <w:szCs w:val="26"/>
        </w:rPr>
        <w:t>,</w:t>
      </w:r>
      <w:r w:rsidR="008B5460" w:rsidRPr="00944ED9">
        <w:rPr>
          <w:i/>
          <w:sz w:val="26"/>
          <w:szCs w:val="26"/>
        </w:rPr>
        <w:t>3</w:t>
      </w:r>
      <w:r w:rsidRPr="00944ED9">
        <w:rPr>
          <w:i/>
          <w:sz w:val="26"/>
          <w:szCs w:val="26"/>
        </w:rPr>
        <w:t xml:space="preserve"> мл</w:t>
      </w:r>
      <w:r w:rsidR="008B5460" w:rsidRPr="00944ED9">
        <w:rPr>
          <w:i/>
          <w:sz w:val="26"/>
          <w:szCs w:val="26"/>
        </w:rPr>
        <w:t>рд</w:t>
      </w:r>
      <w:r w:rsidRPr="00944ED9">
        <w:rPr>
          <w:i/>
          <w:sz w:val="26"/>
          <w:szCs w:val="26"/>
        </w:rPr>
        <w:t xml:space="preserve">. долл. – </w:t>
      </w:r>
      <w:r w:rsidR="008B5460" w:rsidRPr="00944ED9">
        <w:rPr>
          <w:i/>
          <w:sz w:val="26"/>
          <w:szCs w:val="26"/>
        </w:rPr>
        <w:t>за</w:t>
      </w:r>
      <w:r w:rsidRPr="00944ED9">
        <w:rPr>
          <w:i/>
          <w:sz w:val="26"/>
          <w:szCs w:val="26"/>
        </w:rPr>
        <w:t xml:space="preserve"> </w:t>
      </w:r>
      <w:r w:rsidR="008B5460" w:rsidRPr="00944ED9">
        <w:rPr>
          <w:i/>
          <w:sz w:val="26"/>
          <w:szCs w:val="26"/>
        </w:rPr>
        <w:t>9</w:t>
      </w:r>
      <w:r w:rsidRPr="00944ED9">
        <w:rPr>
          <w:i/>
          <w:sz w:val="26"/>
          <w:szCs w:val="26"/>
        </w:rPr>
        <w:t xml:space="preserve"> </w:t>
      </w:r>
      <w:r w:rsidR="008B5460" w:rsidRPr="00944ED9">
        <w:rPr>
          <w:i/>
          <w:sz w:val="26"/>
          <w:szCs w:val="26"/>
        </w:rPr>
        <w:t>месяцев</w:t>
      </w:r>
      <w:r w:rsidRPr="00944ED9">
        <w:rPr>
          <w:i/>
          <w:sz w:val="26"/>
          <w:szCs w:val="26"/>
        </w:rPr>
        <w:t xml:space="preserve"> 2019 года)</w:t>
      </w:r>
      <w:r w:rsidRPr="00944ED9">
        <w:rPr>
          <w:sz w:val="26"/>
          <w:szCs w:val="26"/>
        </w:rPr>
        <w:t xml:space="preserve">, рост наблюдался, </w:t>
      </w:r>
      <w:r w:rsidRPr="00944ED9">
        <w:rPr>
          <w:sz w:val="26"/>
          <w:szCs w:val="26"/>
        </w:rPr>
        <w:br/>
        <w:t xml:space="preserve">в основном, за счёт доходов от кредитов и займов, в том числе от </w:t>
      </w:r>
      <w:r w:rsidR="00EC6549" w:rsidRPr="00944ED9">
        <w:rPr>
          <w:sz w:val="26"/>
          <w:szCs w:val="26"/>
        </w:rPr>
        <w:t>суверенных</w:t>
      </w:r>
      <w:r w:rsidRPr="00944ED9">
        <w:rPr>
          <w:sz w:val="26"/>
          <w:szCs w:val="26"/>
        </w:rPr>
        <w:t xml:space="preserve"> облигаций</w:t>
      </w:r>
      <w:r w:rsidR="00EC6549" w:rsidRPr="00944ED9">
        <w:rPr>
          <w:sz w:val="26"/>
          <w:szCs w:val="26"/>
        </w:rPr>
        <w:t xml:space="preserve"> Узбекистана и евробондов коммерческих банков,</w:t>
      </w:r>
      <w:r w:rsidRPr="00944ED9">
        <w:rPr>
          <w:sz w:val="26"/>
          <w:szCs w:val="26"/>
        </w:rPr>
        <w:t xml:space="preserve"> </w:t>
      </w:r>
      <w:r w:rsidRPr="00944ED9">
        <w:rPr>
          <w:i/>
          <w:sz w:val="26"/>
          <w:szCs w:val="26"/>
        </w:rPr>
        <w:t>(</w:t>
      </w:r>
      <w:r w:rsidR="00F75E01" w:rsidRPr="00944ED9">
        <w:rPr>
          <w:i/>
          <w:sz w:val="26"/>
          <w:szCs w:val="26"/>
          <w:lang w:val="uz-Cyrl-UZ"/>
        </w:rPr>
        <w:t>633</w:t>
      </w:r>
      <w:r w:rsidRPr="00944ED9">
        <w:rPr>
          <w:i/>
          <w:sz w:val="26"/>
          <w:szCs w:val="26"/>
        </w:rPr>
        <w:t>,</w:t>
      </w:r>
      <w:r w:rsidR="00F75E01" w:rsidRPr="00944ED9">
        <w:rPr>
          <w:i/>
          <w:sz w:val="26"/>
          <w:szCs w:val="26"/>
          <w:lang w:val="uz-Cyrl-UZ"/>
        </w:rPr>
        <w:t>0</w:t>
      </w:r>
      <w:r w:rsidRPr="00944ED9">
        <w:rPr>
          <w:i/>
          <w:sz w:val="26"/>
          <w:szCs w:val="26"/>
        </w:rPr>
        <w:t xml:space="preserve"> млн. долл. – </w:t>
      </w:r>
      <w:r w:rsidR="00F75E01" w:rsidRPr="00944ED9">
        <w:rPr>
          <w:i/>
          <w:sz w:val="26"/>
          <w:szCs w:val="26"/>
        </w:rPr>
        <w:t>за</w:t>
      </w:r>
      <w:r w:rsidRPr="00944ED9">
        <w:rPr>
          <w:i/>
          <w:sz w:val="26"/>
          <w:szCs w:val="26"/>
        </w:rPr>
        <w:t xml:space="preserve"> </w:t>
      </w:r>
      <w:r w:rsidR="00F75E01" w:rsidRPr="00944ED9">
        <w:rPr>
          <w:i/>
          <w:sz w:val="26"/>
          <w:szCs w:val="26"/>
        </w:rPr>
        <w:t>9</w:t>
      </w:r>
      <w:r w:rsidRPr="00944ED9">
        <w:rPr>
          <w:i/>
          <w:sz w:val="26"/>
          <w:szCs w:val="26"/>
        </w:rPr>
        <w:t xml:space="preserve"> </w:t>
      </w:r>
      <w:r w:rsidR="00F75E01" w:rsidRPr="00944ED9">
        <w:rPr>
          <w:i/>
          <w:sz w:val="26"/>
          <w:szCs w:val="26"/>
        </w:rPr>
        <w:t>месяцев</w:t>
      </w:r>
      <w:r w:rsidRPr="00944ED9">
        <w:rPr>
          <w:i/>
          <w:sz w:val="26"/>
          <w:szCs w:val="26"/>
        </w:rPr>
        <w:t xml:space="preserve"> </w:t>
      </w:r>
      <w:proofErr w:type="spellStart"/>
      <w:r w:rsidRPr="00944ED9">
        <w:rPr>
          <w:i/>
          <w:sz w:val="26"/>
          <w:szCs w:val="26"/>
        </w:rPr>
        <w:t>т.г</w:t>
      </w:r>
      <w:proofErr w:type="spellEnd"/>
      <w:r w:rsidRPr="00944ED9">
        <w:rPr>
          <w:i/>
          <w:sz w:val="26"/>
          <w:szCs w:val="26"/>
        </w:rPr>
        <w:t xml:space="preserve">., </w:t>
      </w:r>
      <w:r w:rsidR="00F75E01" w:rsidRPr="00944ED9">
        <w:rPr>
          <w:i/>
          <w:sz w:val="26"/>
          <w:szCs w:val="26"/>
          <w:lang w:val="uz-Cyrl-UZ"/>
        </w:rPr>
        <w:t>498</w:t>
      </w:r>
      <w:r w:rsidRPr="00944ED9">
        <w:rPr>
          <w:i/>
          <w:sz w:val="26"/>
          <w:szCs w:val="26"/>
        </w:rPr>
        <w:t>,</w:t>
      </w:r>
      <w:r w:rsidR="00F75E01" w:rsidRPr="00944ED9">
        <w:rPr>
          <w:i/>
          <w:sz w:val="26"/>
          <w:szCs w:val="26"/>
          <w:lang w:val="uz-Cyrl-UZ"/>
        </w:rPr>
        <w:t>3</w:t>
      </w:r>
      <w:r w:rsidRPr="00944ED9">
        <w:rPr>
          <w:i/>
          <w:sz w:val="26"/>
          <w:szCs w:val="26"/>
        </w:rPr>
        <w:t xml:space="preserve"> млн. долл. – </w:t>
      </w:r>
      <w:r w:rsidR="00F75E01" w:rsidRPr="00944ED9">
        <w:rPr>
          <w:i/>
          <w:sz w:val="26"/>
          <w:szCs w:val="26"/>
        </w:rPr>
        <w:t>за</w:t>
      </w:r>
      <w:r w:rsidRPr="00944ED9">
        <w:rPr>
          <w:i/>
          <w:sz w:val="26"/>
          <w:szCs w:val="26"/>
        </w:rPr>
        <w:t xml:space="preserve"> </w:t>
      </w:r>
      <w:r w:rsidR="00F75E01" w:rsidRPr="00944ED9">
        <w:rPr>
          <w:i/>
          <w:sz w:val="26"/>
          <w:szCs w:val="26"/>
        </w:rPr>
        <w:t>9</w:t>
      </w:r>
      <w:r w:rsidRPr="00944ED9">
        <w:rPr>
          <w:i/>
          <w:sz w:val="26"/>
          <w:szCs w:val="26"/>
        </w:rPr>
        <w:t xml:space="preserve"> </w:t>
      </w:r>
      <w:r w:rsidR="00F75E01" w:rsidRPr="00944ED9">
        <w:rPr>
          <w:i/>
          <w:sz w:val="26"/>
          <w:szCs w:val="26"/>
        </w:rPr>
        <w:t>месяцев</w:t>
      </w:r>
      <w:r w:rsidRPr="00944ED9">
        <w:rPr>
          <w:i/>
          <w:sz w:val="26"/>
          <w:szCs w:val="26"/>
        </w:rPr>
        <w:t xml:space="preserve"> 2019 года)</w:t>
      </w:r>
      <w:r w:rsidRPr="00944ED9">
        <w:rPr>
          <w:sz w:val="26"/>
          <w:szCs w:val="26"/>
        </w:rPr>
        <w:t xml:space="preserve">. При этом, доходы от прямых инвестиций составили </w:t>
      </w:r>
      <w:r w:rsidR="00F75E01" w:rsidRPr="00944ED9">
        <w:rPr>
          <w:sz w:val="26"/>
          <w:szCs w:val="26"/>
          <w:lang w:val="uz-Cyrl-UZ"/>
        </w:rPr>
        <w:t>676</w:t>
      </w:r>
      <w:r w:rsidRPr="00944ED9">
        <w:rPr>
          <w:sz w:val="26"/>
          <w:szCs w:val="26"/>
        </w:rPr>
        <w:t>,</w:t>
      </w:r>
      <w:r w:rsidR="00F75E01" w:rsidRPr="00944ED9">
        <w:rPr>
          <w:sz w:val="26"/>
          <w:szCs w:val="26"/>
          <w:lang w:val="uz-Cyrl-UZ"/>
        </w:rPr>
        <w:t>1</w:t>
      </w:r>
      <w:r w:rsidRPr="00944ED9">
        <w:rPr>
          <w:sz w:val="26"/>
          <w:szCs w:val="26"/>
        </w:rPr>
        <w:t xml:space="preserve"> млн. долл. </w:t>
      </w:r>
      <w:r w:rsidRPr="00944ED9">
        <w:rPr>
          <w:i/>
          <w:sz w:val="26"/>
          <w:szCs w:val="26"/>
        </w:rPr>
        <w:t>(</w:t>
      </w:r>
      <w:r w:rsidR="00F75E01" w:rsidRPr="00944ED9">
        <w:rPr>
          <w:i/>
          <w:sz w:val="26"/>
          <w:szCs w:val="26"/>
          <w:lang w:val="uz-Cyrl-UZ"/>
        </w:rPr>
        <w:t>781</w:t>
      </w:r>
      <w:r w:rsidRPr="00944ED9">
        <w:rPr>
          <w:i/>
          <w:sz w:val="26"/>
          <w:szCs w:val="26"/>
        </w:rPr>
        <w:t>,</w:t>
      </w:r>
      <w:r w:rsidR="00F75E01" w:rsidRPr="00944ED9">
        <w:rPr>
          <w:i/>
          <w:sz w:val="26"/>
          <w:szCs w:val="26"/>
        </w:rPr>
        <w:t>3</w:t>
      </w:r>
      <w:r w:rsidRPr="00944ED9">
        <w:rPr>
          <w:i/>
          <w:sz w:val="26"/>
          <w:szCs w:val="26"/>
        </w:rPr>
        <w:t xml:space="preserve"> млн. долл. – </w:t>
      </w:r>
      <w:r w:rsidR="00F75E01" w:rsidRPr="00944ED9">
        <w:rPr>
          <w:i/>
          <w:sz w:val="26"/>
          <w:szCs w:val="26"/>
        </w:rPr>
        <w:t>за</w:t>
      </w:r>
      <w:r w:rsidRPr="00944ED9">
        <w:rPr>
          <w:i/>
          <w:sz w:val="26"/>
          <w:szCs w:val="26"/>
        </w:rPr>
        <w:t xml:space="preserve"> </w:t>
      </w:r>
      <w:r w:rsidR="00F75E01" w:rsidRPr="00944ED9">
        <w:rPr>
          <w:i/>
          <w:sz w:val="26"/>
          <w:szCs w:val="26"/>
        </w:rPr>
        <w:t>9</w:t>
      </w:r>
      <w:r w:rsidRPr="00944ED9">
        <w:rPr>
          <w:i/>
          <w:sz w:val="26"/>
          <w:szCs w:val="26"/>
        </w:rPr>
        <w:t xml:space="preserve"> </w:t>
      </w:r>
      <w:r w:rsidR="00F75E01" w:rsidRPr="00944ED9">
        <w:rPr>
          <w:i/>
          <w:sz w:val="26"/>
          <w:szCs w:val="26"/>
        </w:rPr>
        <w:t>месяцев</w:t>
      </w:r>
      <w:r w:rsidRPr="00944ED9">
        <w:rPr>
          <w:i/>
          <w:sz w:val="26"/>
          <w:szCs w:val="26"/>
        </w:rPr>
        <w:t xml:space="preserve"> 2019 года)</w:t>
      </w:r>
      <w:r w:rsidRPr="00944ED9">
        <w:rPr>
          <w:sz w:val="26"/>
          <w:szCs w:val="26"/>
        </w:rPr>
        <w:t>.</w:t>
      </w:r>
    </w:p>
    <w:p w14:paraId="36D281C7" w14:textId="36D034A7" w:rsidR="00606A87" w:rsidRPr="00573CE2" w:rsidRDefault="00100F8A" w:rsidP="00B50D19">
      <w:pPr>
        <w:spacing w:before="120" w:line="300" w:lineRule="auto"/>
        <w:ind w:firstLine="709"/>
        <w:jc w:val="both"/>
        <w:rPr>
          <w:spacing w:val="-2"/>
          <w:sz w:val="26"/>
          <w:szCs w:val="26"/>
        </w:rPr>
      </w:pPr>
      <w:r w:rsidRPr="00CB67A1">
        <w:rPr>
          <w:spacing w:val="-2"/>
          <w:sz w:val="26"/>
          <w:szCs w:val="26"/>
        </w:rPr>
        <w:t xml:space="preserve">Реинвестированные доходы иностранных инвесторов в рассматриваемом периоде были равны </w:t>
      </w:r>
      <w:r w:rsidR="00F75E01" w:rsidRPr="00CB67A1">
        <w:rPr>
          <w:spacing w:val="-2"/>
          <w:sz w:val="26"/>
          <w:szCs w:val="26"/>
        </w:rPr>
        <w:t>59</w:t>
      </w:r>
      <w:r w:rsidRPr="00CB67A1">
        <w:rPr>
          <w:spacing w:val="-2"/>
          <w:sz w:val="26"/>
          <w:szCs w:val="26"/>
        </w:rPr>
        <w:t xml:space="preserve">% от общей суммы доходов от прямых инвестиций </w:t>
      </w:r>
      <w:r w:rsidRPr="00CB67A1">
        <w:rPr>
          <w:i/>
          <w:spacing w:val="-2"/>
          <w:sz w:val="26"/>
          <w:szCs w:val="26"/>
        </w:rPr>
        <w:t>(</w:t>
      </w:r>
      <w:r w:rsidR="00F75E01" w:rsidRPr="00CB67A1">
        <w:rPr>
          <w:i/>
          <w:spacing w:val="-2"/>
          <w:sz w:val="26"/>
          <w:szCs w:val="26"/>
        </w:rPr>
        <w:t>55</w:t>
      </w:r>
      <w:r w:rsidRPr="00CB67A1">
        <w:rPr>
          <w:i/>
          <w:spacing w:val="-2"/>
          <w:sz w:val="26"/>
          <w:szCs w:val="26"/>
        </w:rPr>
        <w:t xml:space="preserve">% </w:t>
      </w:r>
      <w:r w:rsidR="00F75E01" w:rsidRPr="00CB67A1">
        <w:rPr>
          <w:i/>
          <w:spacing w:val="-2"/>
          <w:sz w:val="26"/>
          <w:szCs w:val="26"/>
        </w:rPr>
        <w:t>за</w:t>
      </w:r>
      <w:r w:rsidRPr="00CB67A1">
        <w:rPr>
          <w:i/>
          <w:spacing w:val="-2"/>
          <w:sz w:val="26"/>
          <w:szCs w:val="26"/>
        </w:rPr>
        <w:t xml:space="preserve"> </w:t>
      </w:r>
      <w:r w:rsidR="00F75E01" w:rsidRPr="00CB67A1">
        <w:rPr>
          <w:i/>
          <w:sz w:val="26"/>
          <w:szCs w:val="26"/>
        </w:rPr>
        <w:t>9</w:t>
      </w:r>
      <w:r w:rsidRPr="00CB67A1">
        <w:rPr>
          <w:i/>
          <w:sz w:val="26"/>
          <w:szCs w:val="26"/>
        </w:rPr>
        <w:t xml:space="preserve"> </w:t>
      </w:r>
      <w:r w:rsidR="00F75E01" w:rsidRPr="00CB67A1">
        <w:rPr>
          <w:i/>
          <w:sz w:val="26"/>
          <w:szCs w:val="26"/>
        </w:rPr>
        <w:t>месяцев</w:t>
      </w:r>
      <w:r w:rsidRPr="00CB67A1">
        <w:rPr>
          <w:i/>
          <w:sz w:val="26"/>
          <w:szCs w:val="26"/>
        </w:rPr>
        <w:t xml:space="preserve"> </w:t>
      </w:r>
      <w:r w:rsidR="003C6439" w:rsidRPr="00CB67A1">
        <w:rPr>
          <w:i/>
          <w:sz w:val="26"/>
          <w:szCs w:val="26"/>
        </w:rPr>
        <w:br/>
      </w:r>
      <w:r w:rsidRPr="00CB67A1">
        <w:rPr>
          <w:i/>
          <w:sz w:val="26"/>
          <w:szCs w:val="26"/>
        </w:rPr>
        <w:t xml:space="preserve">2019 </w:t>
      </w:r>
      <w:r w:rsidRPr="00CB67A1">
        <w:rPr>
          <w:i/>
          <w:spacing w:val="-2"/>
          <w:sz w:val="26"/>
          <w:szCs w:val="26"/>
        </w:rPr>
        <w:t>года)</w:t>
      </w:r>
      <w:r w:rsidRPr="00CB67A1">
        <w:rPr>
          <w:spacing w:val="-2"/>
          <w:sz w:val="26"/>
          <w:szCs w:val="26"/>
        </w:rPr>
        <w:t>.</w:t>
      </w:r>
    </w:p>
    <w:p w14:paraId="44C985AF" w14:textId="77777777" w:rsidR="000860D7" w:rsidRPr="00441607" w:rsidRDefault="000860D7" w:rsidP="000F5946">
      <w:pPr>
        <w:pStyle w:val="21"/>
        <w:spacing w:before="160" w:after="200"/>
        <w:ind w:left="0" w:firstLine="709"/>
        <w:rPr>
          <w:rFonts w:ascii="Calibri" w:hAnsi="Calibri"/>
          <w:b w:val="0"/>
        </w:rPr>
      </w:pPr>
      <w:bookmarkStart w:id="7" w:name="_Toc58863429"/>
      <w:r w:rsidRPr="00441607">
        <w:rPr>
          <w:rFonts w:ascii="Calibri" w:hAnsi="Calibri"/>
        </w:rPr>
        <w:t>ВТОРИЧНЫЕ ДОХОДЫ</w:t>
      </w:r>
      <w:bookmarkEnd w:id="7"/>
    </w:p>
    <w:p w14:paraId="021A74FA" w14:textId="6E95FF3A" w:rsidR="000860D7" w:rsidRPr="00CB67A1" w:rsidRDefault="000860D7" w:rsidP="00B50D19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CB67A1">
        <w:rPr>
          <w:sz w:val="26"/>
          <w:szCs w:val="26"/>
        </w:rPr>
        <w:t xml:space="preserve">Положительное сальдо вторичных доходов </w:t>
      </w:r>
      <w:r w:rsidR="00864443" w:rsidRPr="00CB67A1">
        <w:rPr>
          <w:sz w:val="26"/>
          <w:szCs w:val="26"/>
        </w:rPr>
        <w:t>достигло</w:t>
      </w:r>
      <w:r w:rsidRPr="00CB67A1">
        <w:rPr>
          <w:sz w:val="26"/>
          <w:szCs w:val="26"/>
        </w:rPr>
        <w:t xml:space="preserve"> </w:t>
      </w:r>
      <w:r w:rsidR="00C016D1" w:rsidRPr="00CB67A1">
        <w:rPr>
          <w:sz w:val="26"/>
          <w:szCs w:val="26"/>
        </w:rPr>
        <w:t>3</w:t>
      </w:r>
      <w:r w:rsidR="00D44A28" w:rsidRPr="00CB67A1">
        <w:rPr>
          <w:sz w:val="26"/>
          <w:szCs w:val="26"/>
        </w:rPr>
        <w:t>,</w:t>
      </w:r>
      <w:r w:rsidR="00C016D1" w:rsidRPr="00CB67A1">
        <w:rPr>
          <w:sz w:val="26"/>
          <w:szCs w:val="26"/>
        </w:rPr>
        <w:t>7</w:t>
      </w:r>
      <w:r w:rsidRPr="00CB67A1">
        <w:rPr>
          <w:sz w:val="26"/>
          <w:szCs w:val="26"/>
        </w:rPr>
        <w:t xml:space="preserve"> мл</w:t>
      </w:r>
      <w:r w:rsidR="003C7A33" w:rsidRPr="00CB67A1">
        <w:rPr>
          <w:sz w:val="26"/>
          <w:szCs w:val="26"/>
        </w:rPr>
        <w:t>рд</w:t>
      </w:r>
      <w:r w:rsidRPr="00CB67A1">
        <w:rPr>
          <w:sz w:val="26"/>
          <w:szCs w:val="26"/>
        </w:rPr>
        <w:t>. долл.</w:t>
      </w:r>
      <w:r w:rsidRPr="00CB67A1">
        <w:rPr>
          <w:i/>
          <w:sz w:val="26"/>
          <w:szCs w:val="26"/>
        </w:rPr>
        <w:t xml:space="preserve"> </w:t>
      </w:r>
      <w:r w:rsidR="008E7F21" w:rsidRPr="00CB67A1">
        <w:rPr>
          <w:i/>
          <w:sz w:val="26"/>
          <w:szCs w:val="26"/>
        </w:rPr>
        <w:br/>
      </w:r>
      <w:r w:rsidRPr="00CB67A1">
        <w:rPr>
          <w:i/>
          <w:sz w:val="26"/>
          <w:szCs w:val="26"/>
        </w:rPr>
        <w:t>(</w:t>
      </w:r>
      <w:r w:rsidR="00C016D1" w:rsidRPr="00CB67A1">
        <w:rPr>
          <w:i/>
          <w:sz w:val="26"/>
          <w:szCs w:val="26"/>
        </w:rPr>
        <w:t>3</w:t>
      </w:r>
      <w:r w:rsidR="00D44A28" w:rsidRPr="00CB67A1">
        <w:rPr>
          <w:i/>
          <w:sz w:val="26"/>
          <w:szCs w:val="26"/>
        </w:rPr>
        <w:t>,</w:t>
      </w:r>
      <w:r w:rsidR="00C016D1" w:rsidRPr="00CB67A1">
        <w:rPr>
          <w:i/>
          <w:sz w:val="26"/>
          <w:szCs w:val="26"/>
        </w:rPr>
        <w:t>9</w:t>
      </w:r>
      <w:r w:rsidRPr="00CB67A1">
        <w:rPr>
          <w:i/>
          <w:sz w:val="26"/>
          <w:szCs w:val="26"/>
        </w:rPr>
        <w:t xml:space="preserve"> мл</w:t>
      </w:r>
      <w:r w:rsidR="00C06070" w:rsidRPr="00CB67A1">
        <w:rPr>
          <w:i/>
          <w:sz w:val="26"/>
          <w:szCs w:val="26"/>
        </w:rPr>
        <w:t>рд</w:t>
      </w:r>
      <w:r w:rsidRPr="00CB67A1">
        <w:rPr>
          <w:i/>
          <w:sz w:val="26"/>
          <w:szCs w:val="26"/>
        </w:rPr>
        <w:t xml:space="preserve">. долл. </w:t>
      </w:r>
      <w:r w:rsidR="00C016D1" w:rsidRPr="00CB67A1">
        <w:rPr>
          <w:i/>
          <w:sz w:val="26"/>
          <w:szCs w:val="26"/>
        </w:rPr>
        <w:t>за</w:t>
      </w:r>
      <w:r w:rsidR="00D66451" w:rsidRPr="00CB67A1">
        <w:rPr>
          <w:i/>
          <w:sz w:val="26"/>
          <w:szCs w:val="26"/>
        </w:rPr>
        <w:t xml:space="preserve"> </w:t>
      </w:r>
      <w:r w:rsidR="00C016D1" w:rsidRPr="00CB67A1">
        <w:rPr>
          <w:i/>
          <w:sz w:val="26"/>
          <w:szCs w:val="26"/>
        </w:rPr>
        <w:t>9</w:t>
      </w:r>
      <w:r w:rsidR="002A0FFE" w:rsidRPr="00CB67A1">
        <w:rPr>
          <w:i/>
          <w:sz w:val="26"/>
          <w:szCs w:val="26"/>
        </w:rPr>
        <w:t xml:space="preserve"> </w:t>
      </w:r>
      <w:r w:rsidR="00C016D1" w:rsidRPr="00CB67A1">
        <w:rPr>
          <w:i/>
          <w:sz w:val="26"/>
          <w:szCs w:val="26"/>
        </w:rPr>
        <w:t>месяцев</w:t>
      </w:r>
      <w:r w:rsidR="002A0FFE" w:rsidRPr="00CB67A1">
        <w:rPr>
          <w:i/>
          <w:sz w:val="26"/>
          <w:szCs w:val="26"/>
        </w:rPr>
        <w:t xml:space="preserve"> </w:t>
      </w:r>
      <w:r w:rsidRPr="00CB67A1">
        <w:rPr>
          <w:i/>
          <w:sz w:val="26"/>
          <w:szCs w:val="26"/>
        </w:rPr>
        <w:t>201</w:t>
      </w:r>
      <w:r w:rsidR="002A0FFE" w:rsidRPr="00CB67A1">
        <w:rPr>
          <w:i/>
          <w:sz w:val="26"/>
          <w:szCs w:val="26"/>
        </w:rPr>
        <w:t>9</w:t>
      </w:r>
      <w:r w:rsidRPr="00CB67A1">
        <w:rPr>
          <w:i/>
          <w:sz w:val="26"/>
          <w:szCs w:val="26"/>
        </w:rPr>
        <w:t xml:space="preserve"> год</w:t>
      </w:r>
      <w:r w:rsidR="004015C0" w:rsidRPr="00CB67A1">
        <w:rPr>
          <w:i/>
          <w:sz w:val="26"/>
          <w:szCs w:val="26"/>
        </w:rPr>
        <w:t>а</w:t>
      </w:r>
      <w:r w:rsidRPr="00CB67A1">
        <w:rPr>
          <w:i/>
          <w:sz w:val="26"/>
          <w:szCs w:val="26"/>
        </w:rPr>
        <w:t>)</w:t>
      </w:r>
      <w:r w:rsidR="00E6792F" w:rsidRPr="00CB67A1">
        <w:rPr>
          <w:sz w:val="26"/>
          <w:szCs w:val="26"/>
        </w:rPr>
        <w:t xml:space="preserve">, которое </w:t>
      </w:r>
      <w:r w:rsidR="008E7F21" w:rsidRPr="00CB67A1">
        <w:rPr>
          <w:sz w:val="26"/>
          <w:szCs w:val="26"/>
        </w:rPr>
        <w:t>сложилось,</w:t>
      </w:r>
      <w:r w:rsidRPr="00CB67A1">
        <w:rPr>
          <w:sz w:val="26"/>
          <w:szCs w:val="26"/>
        </w:rPr>
        <w:t xml:space="preserve"> в основном, за счёт объёмов </w:t>
      </w:r>
      <w:r w:rsidR="00864443" w:rsidRPr="00CB67A1">
        <w:rPr>
          <w:sz w:val="26"/>
          <w:szCs w:val="26"/>
        </w:rPr>
        <w:t xml:space="preserve">трансграничных </w:t>
      </w:r>
      <w:r w:rsidRPr="00CB67A1">
        <w:rPr>
          <w:sz w:val="26"/>
          <w:szCs w:val="26"/>
        </w:rPr>
        <w:t>денежных переводов долгосрочных трудовых мигрантов.</w:t>
      </w:r>
    </w:p>
    <w:p w14:paraId="4C064B99" w14:textId="77777777" w:rsidR="000860D7" w:rsidRPr="008E7F21" w:rsidRDefault="00864443" w:rsidP="00B50D19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3D6ACE">
        <w:rPr>
          <w:sz w:val="26"/>
          <w:szCs w:val="26"/>
        </w:rPr>
        <w:t xml:space="preserve">Данные переводы </w:t>
      </w:r>
      <w:r w:rsidR="00C67EA1" w:rsidRPr="003D6ACE">
        <w:rPr>
          <w:sz w:val="26"/>
          <w:szCs w:val="26"/>
        </w:rPr>
        <w:t xml:space="preserve">составляют </w:t>
      </w:r>
      <w:r w:rsidR="000860D7" w:rsidRPr="003D6ACE">
        <w:rPr>
          <w:sz w:val="26"/>
          <w:szCs w:val="26"/>
        </w:rPr>
        <w:t>основн</w:t>
      </w:r>
      <w:r w:rsidR="00C67EA1" w:rsidRPr="003D6ACE">
        <w:rPr>
          <w:sz w:val="26"/>
          <w:szCs w:val="26"/>
        </w:rPr>
        <w:t xml:space="preserve">ую часть </w:t>
      </w:r>
      <w:r w:rsidR="000860D7" w:rsidRPr="003D6ACE">
        <w:rPr>
          <w:sz w:val="26"/>
          <w:szCs w:val="26"/>
        </w:rPr>
        <w:t>компоненто</w:t>
      </w:r>
      <w:r w:rsidR="00C67EA1" w:rsidRPr="003D6ACE">
        <w:rPr>
          <w:sz w:val="26"/>
          <w:szCs w:val="26"/>
        </w:rPr>
        <w:t>в</w:t>
      </w:r>
      <w:r w:rsidR="000860D7" w:rsidRPr="003D6ACE">
        <w:rPr>
          <w:sz w:val="26"/>
          <w:szCs w:val="26"/>
        </w:rPr>
        <w:t xml:space="preserve"> статьи вторичных доходов</w:t>
      </w:r>
      <w:r w:rsidR="006F2E58" w:rsidRPr="003D6ACE">
        <w:rPr>
          <w:sz w:val="26"/>
          <w:szCs w:val="26"/>
        </w:rPr>
        <w:t xml:space="preserve"> и являются безвозмездными трансфертами физическим лицам – резидентам </w:t>
      </w:r>
      <w:r w:rsidR="006F2E58" w:rsidRPr="003D6ACE">
        <w:rPr>
          <w:i/>
          <w:sz w:val="26"/>
          <w:szCs w:val="26"/>
        </w:rPr>
        <w:t>(домохозяйствам)</w:t>
      </w:r>
      <w:r w:rsidR="006F2E58" w:rsidRPr="003D6ACE">
        <w:rPr>
          <w:sz w:val="26"/>
          <w:szCs w:val="26"/>
        </w:rPr>
        <w:t xml:space="preserve"> из-за границы</w:t>
      </w:r>
      <w:r w:rsidR="000860D7" w:rsidRPr="003D6ACE">
        <w:rPr>
          <w:sz w:val="26"/>
          <w:szCs w:val="26"/>
        </w:rPr>
        <w:t xml:space="preserve">. При этом, трансфертные переводы в адрес домашних хозяйств поступают преимущественно через системы международных денежных переводов. В свою очередь, </w:t>
      </w:r>
      <w:r w:rsidR="003C7A33" w:rsidRPr="003D6ACE">
        <w:rPr>
          <w:sz w:val="26"/>
          <w:szCs w:val="26"/>
          <w:lang w:val="uz-Cyrl-UZ"/>
        </w:rPr>
        <w:t xml:space="preserve">изучение показало, что </w:t>
      </w:r>
      <w:r w:rsidR="000860D7" w:rsidRPr="003D6ACE">
        <w:rPr>
          <w:sz w:val="26"/>
          <w:szCs w:val="26"/>
        </w:rPr>
        <w:t xml:space="preserve">выплаченные трансферты представляют собой </w:t>
      </w:r>
      <w:r w:rsidR="005D19BD" w:rsidRPr="003D6ACE">
        <w:rPr>
          <w:sz w:val="26"/>
          <w:szCs w:val="26"/>
        </w:rPr>
        <w:t>трансграничные переводы</w:t>
      </w:r>
      <w:r w:rsidR="000860D7" w:rsidRPr="003D6ACE">
        <w:rPr>
          <w:sz w:val="26"/>
          <w:szCs w:val="26"/>
        </w:rPr>
        <w:t xml:space="preserve">, отправленные резидентами нерезидентам </w:t>
      </w:r>
      <w:r w:rsidR="000860D7" w:rsidRPr="003D6ACE">
        <w:rPr>
          <w:color w:val="0070C0"/>
          <w:sz w:val="26"/>
          <w:szCs w:val="26"/>
        </w:rPr>
        <w:t xml:space="preserve">(Диаграмма </w:t>
      </w:r>
      <w:r w:rsidR="00654637" w:rsidRPr="003D6ACE">
        <w:rPr>
          <w:color w:val="0070C0"/>
          <w:sz w:val="26"/>
          <w:szCs w:val="26"/>
        </w:rPr>
        <w:t>11</w:t>
      </w:r>
      <w:r w:rsidR="000860D7" w:rsidRPr="003D6ACE">
        <w:rPr>
          <w:color w:val="0070C0"/>
          <w:sz w:val="26"/>
          <w:szCs w:val="26"/>
        </w:rPr>
        <w:t>)</w:t>
      </w:r>
      <w:r w:rsidR="000860D7" w:rsidRPr="003D6ACE">
        <w:rPr>
          <w:sz w:val="26"/>
          <w:szCs w:val="26"/>
        </w:rPr>
        <w:t>.</w:t>
      </w:r>
    </w:p>
    <w:p w14:paraId="288F0FF1" w14:textId="77777777" w:rsidR="003C7A33" w:rsidRPr="003D6ACE" w:rsidRDefault="003C7A33" w:rsidP="003C7A33">
      <w:pPr>
        <w:jc w:val="right"/>
      </w:pPr>
      <w:r w:rsidRPr="003D6ACE">
        <w:t xml:space="preserve">Диаграмма </w:t>
      </w:r>
      <w:r w:rsidR="00654637" w:rsidRPr="003D6ACE">
        <w:t>11</w:t>
      </w:r>
    </w:p>
    <w:p w14:paraId="1363557D" w14:textId="77777777" w:rsidR="003C7A33" w:rsidRPr="00976F85" w:rsidRDefault="003C7A33" w:rsidP="00D82192">
      <w:pPr>
        <w:spacing w:before="120" w:line="288" w:lineRule="auto"/>
        <w:jc w:val="center"/>
        <w:rPr>
          <w:b/>
          <w:sz w:val="28"/>
          <w:szCs w:val="28"/>
        </w:rPr>
      </w:pPr>
      <w:r w:rsidRPr="003D6ACE">
        <w:rPr>
          <w:b/>
          <w:sz w:val="28"/>
          <w:szCs w:val="28"/>
          <w:lang w:val="uz-Cyrl-UZ"/>
        </w:rPr>
        <w:t>ТЕК</w:t>
      </w:r>
      <w:r w:rsidRPr="003D6ACE">
        <w:rPr>
          <w:b/>
          <w:sz w:val="28"/>
          <w:szCs w:val="28"/>
        </w:rPr>
        <w:t>УЩИЕ ТРАНСФЕРТЫ</w:t>
      </w:r>
    </w:p>
    <w:p w14:paraId="64D35414" w14:textId="77777777" w:rsidR="003C7A33" w:rsidRPr="005B0733" w:rsidRDefault="003C7A33" w:rsidP="003C7A33">
      <w:pPr>
        <w:jc w:val="right"/>
        <w:rPr>
          <w:i/>
        </w:rPr>
      </w:pPr>
      <w:r w:rsidRPr="00976F85">
        <w:rPr>
          <w:i/>
        </w:rPr>
        <w:t>(млн. долл.)</w:t>
      </w:r>
    </w:p>
    <w:p w14:paraId="1A4D81E6" w14:textId="08A49FE5" w:rsidR="003C7A33" w:rsidRPr="007A3D7F" w:rsidRDefault="00F74092" w:rsidP="00DD4A8C">
      <w:pPr>
        <w:spacing w:line="360" w:lineRule="auto"/>
        <w:jc w:val="both"/>
        <w:rPr>
          <w:sz w:val="26"/>
          <w:szCs w:val="26"/>
          <w:lang w:val="en-US"/>
        </w:rPr>
      </w:pPr>
      <w:r w:rsidRPr="00F60C40">
        <w:rPr>
          <w:noProof/>
          <w:sz w:val="14"/>
        </w:rPr>
        <w:drawing>
          <wp:inline distT="0" distB="0" distL="0" distR="0" wp14:anchorId="2E96BA42" wp14:editId="6751A322">
            <wp:extent cx="6299835" cy="3994150"/>
            <wp:effectExtent l="0" t="0" r="571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A7D06FC" w14:textId="37CB16A0" w:rsidR="000860D7" w:rsidRPr="00DD4A8C" w:rsidRDefault="00796C33" w:rsidP="00B50D19">
      <w:pPr>
        <w:tabs>
          <w:tab w:val="left" w:pos="7875"/>
        </w:tabs>
        <w:spacing w:before="120" w:line="300" w:lineRule="auto"/>
        <w:ind w:firstLine="709"/>
        <w:jc w:val="both"/>
        <w:rPr>
          <w:sz w:val="26"/>
          <w:szCs w:val="26"/>
        </w:rPr>
      </w:pPr>
      <w:r w:rsidRPr="003D6ACE">
        <w:rPr>
          <w:sz w:val="26"/>
          <w:szCs w:val="26"/>
        </w:rPr>
        <w:t>Поступление</w:t>
      </w:r>
      <w:r w:rsidR="000860D7" w:rsidRPr="003D6ACE">
        <w:rPr>
          <w:sz w:val="26"/>
          <w:szCs w:val="26"/>
        </w:rPr>
        <w:t xml:space="preserve"> вторичных доходов </w:t>
      </w:r>
      <w:r w:rsidR="00C016D1" w:rsidRPr="003D6ACE">
        <w:rPr>
          <w:sz w:val="26"/>
          <w:szCs w:val="26"/>
        </w:rPr>
        <w:t>в</w:t>
      </w:r>
      <w:r w:rsidR="00DF235F" w:rsidRPr="003D6ACE">
        <w:rPr>
          <w:sz w:val="26"/>
          <w:szCs w:val="26"/>
        </w:rPr>
        <w:t xml:space="preserve"> течени</w:t>
      </w:r>
      <w:r w:rsidR="00C016D1" w:rsidRPr="003D6ACE">
        <w:rPr>
          <w:sz w:val="26"/>
          <w:szCs w:val="26"/>
        </w:rPr>
        <w:t>и</w:t>
      </w:r>
      <w:r w:rsidR="00DF235F" w:rsidRPr="003D6ACE">
        <w:rPr>
          <w:sz w:val="26"/>
          <w:szCs w:val="26"/>
        </w:rPr>
        <w:t xml:space="preserve"> </w:t>
      </w:r>
      <w:r w:rsidR="00C016D1" w:rsidRPr="003D6ACE">
        <w:rPr>
          <w:sz w:val="26"/>
          <w:szCs w:val="26"/>
        </w:rPr>
        <w:t>9</w:t>
      </w:r>
      <w:r w:rsidR="007A3D7F" w:rsidRPr="003D6ACE">
        <w:rPr>
          <w:sz w:val="26"/>
          <w:szCs w:val="26"/>
        </w:rPr>
        <w:t xml:space="preserve"> </w:t>
      </w:r>
      <w:r w:rsidR="00C016D1" w:rsidRPr="003D6ACE">
        <w:rPr>
          <w:sz w:val="26"/>
          <w:szCs w:val="26"/>
        </w:rPr>
        <w:t>месяцев</w:t>
      </w:r>
      <w:r w:rsidR="007A3D7F" w:rsidRPr="003D6ACE">
        <w:rPr>
          <w:sz w:val="26"/>
          <w:szCs w:val="26"/>
        </w:rPr>
        <w:t xml:space="preserve"> </w:t>
      </w:r>
      <w:proofErr w:type="spellStart"/>
      <w:r w:rsidR="00D53194" w:rsidRPr="003D6ACE">
        <w:rPr>
          <w:sz w:val="26"/>
          <w:szCs w:val="26"/>
        </w:rPr>
        <w:t>т.г</w:t>
      </w:r>
      <w:proofErr w:type="spellEnd"/>
      <w:r w:rsidR="00D53194" w:rsidRPr="003D6ACE">
        <w:rPr>
          <w:sz w:val="26"/>
          <w:szCs w:val="26"/>
        </w:rPr>
        <w:t>.</w:t>
      </w:r>
      <w:r w:rsidR="007E7462" w:rsidRPr="003D6ACE">
        <w:rPr>
          <w:sz w:val="26"/>
          <w:szCs w:val="26"/>
        </w:rPr>
        <w:t>,</w:t>
      </w:r>
      <w:r w:rsidR="00DF235F" w:rsidRPr="003D6ACE">
        <w:rPr>
          <w:sz w:val="26"/>
          <w:szCs w:val="26"/>
        </w:rPr>
        <w:t xml:space="preserve"> </w:t>
      </w:r>
      <w:r w:rsidR="000860D7" w:rsidRPr="003D6ACE">
        <w:rPr>
          <w:sz w:val="26"/>
          <w:szCs w:val="26"/>
        </w:rPr>
        <w:t xml:space="preserve">как и в </w:t>
      </w:r>
      <w:r w:rsidR="00126CD3" w:rsidRPr="003D6ACE">
        <w:rPr>
          <w:sz w:val="26"/>
          <w:szCs w:val="26"/>
        </w:rPr>
        <w:t xml:space="preserve">прошлых </w:t>
      </w:r>
      <w:r w:rsidR="00DF235F" w:rsidRPr="003D6ACE">
        <w:rPr>
          <w:sz w:val="26"/>
          <w:szCs w:val="26"/>
        </w:rPr>
        <w:t>периодах</w:t>
      </w:r>
      <w:r w:rsidRPr="003D6ACE">
        <w:rPr>
          <w:sz w:val="26"/>
          <w:szCs w:val="26"/>
        </w:rPr>
        <w:t xml:space="preserve"> продолжае</w:t>
      </w:r>
      <w:r w:rsidR="000860D7" w:rsidRPr="003D6ACE">
        <w:rPr>
          <w:sz w:val="26"/>
          <w:szCs w:val="26"/>
        </w:rPr>
        <w:t xml:space="preserve">т иметь сезонный характер. Также, часть трансграничных денежных переводов, поступающих гражданам Узбекистана, пересылаются их родственниками, постоянно находящимися, либо проживающими за границей </w:t>
      </w:r>
      <w:r w:rsidR="000860D7" w:rsidRPr="003D6ACE">
        <w:rPr>
          <w:color w:val="0070C0"/>
          <w:sz w:val="26"/>
          <w:szCs w:val="26"/>
        </w:rPr>
        <w:t>(Диаграмма 1</w:t>
      </w:r>
      <w:r w:rsidR="00654637" w:rsidRPr="003D6ACE">
        <w:rPr>
          <w:color w:val="0070C0"/>
          <w:sz w:val="26"/>
          <w:szCs w:val="26"/>
        </w:rPr>
        <w:t>2</w:t>
      </w:r>
      <w:r w:rsidR="000860D7" w:rsidRPr="003D6ACE">
        <w:rPr>
          <w:color w:val="0070C0"/>
          <w:sz w:val="26"/>
          <w:szCs w:val="26"/>
        </w:rPr>
        <w:t>)</w:t>
      </w:r>
      <w:r w:rsidR="000860D7" w:rsidRPr="003D6ACE">
        <w:rPr>
          <w:sz w:val="26"/>
          <w:szCs w:val="26"/>
        </w:rPr>
        <w:t>.</w:t>
      </w:r>
    </w:p>
    <w:p w14:paraId="1981AE64" w14:textId="0B24058B" w:rsidR="000860D7" w:rsidRPr="003D6ACE" w:rsidRDefault="000860D7" w:rsidP="00B50D19">
      <w:pPr>
        <w:spacing w:before="120" w:line="300" w:lineRule="auto"/>
        <w:ind w:firstLine="709"/>
        <w:jc w:val="both"/>
        <w:rPr>
          <w:spacing w:val="-2"/>
          <w:sz w:val="26"/>
          <w:szCs w:val="26"/>
        </w:rPr>
      </w:pPr>
      <w:r w:rsidRPr="003D6ACE">
        <w:rPr>
          <w:spacing w:val="-2"/>
          <w:sz w:val="26"/>
          <w:szCs w:val="26"/>
        </w:rPr>
        <w:t xml:space="preserve">Следует отметить, что на практике денежные переводы могут не только использоваться краткосрочными работниками для направления средств своим семьям </w:t>
      </w:r>
      <w:r w:rsidR="00C67EA1" w:rsidRPr="003D6ACE">
        <w:rPr>
          <w:spacing w:val="-2"/>
          <w:sz w:val="26"/>
          <w:szCs w:val="26"/>
        </w:rPr>
        <w:br/>
      </w:r>
      <w:r w:rsidRPr="003D6ACE">
        <w:rPr>
          <w:spacing w:val="-2"/>
          <w:sz w:val="26"/>
          <w:szCs w:val="26"/>
        </w:rPr>
        <w:t xml:space="preserve">и нерезидентами </w:t>
      </w:r>
      <w:r w:rsidRPr="003D6ACE">
        <w:rPr>
          <w:i/>
          <w:spacing w:val="-2"/>
          <w:sz w:val="26"/>
          <w:szCs w:val="26"/>
        </w:rPr>
        <w:t>(которые включают работников, пребывающих за границей более одного года)</w:t>
      </w:r>
      <w:r w:rsidRPr="003D6ACE">
        <w:rPr>
          <w:spacing w:val="-2"/>
          <w:sz w:val="26"/>
          <w:szCs w:val="26"/>
        </w:rPr>
        <w:t>, но и осуществляться в целях совершения расчётов по внешнеторговым операциям. В этой связи, сумма денежных переводов и наличного ввоза иностранной валюты физическими лицами – резидентами уменьша</w:t>
      </w:r>
      <w:r w:rsidR="004015C0" w:rsidRPr="003D6ACE">
        <w:rPr>
          <w:spacing w:val="-2"/>
          <w:sz w:val="26"/>
          <w:szCs w:val="26"/>
        </w:rPr>
        <w:t>ется</w:t>
      </w:r>
      <w:r w:rsidRPr="003D6ACE">
        <w:rPr>
          <w:spacing w:val="-2"/>
          <w:sz w:val="26"/>
          <w:szCs w:val="26"/>
        </w:rPr>
        <w:t xml:space="preserve"> на сумму</w:t>
      </w:r>
      <w:r w:rsidR="0053563D" w:rsidRPr="003D6ACE">
        <w:rPr>
          <w:spacing w:val="-2"/>
          <w:sz w:val="26"/>
          <w:szCs w:val="26"/>
        </w:rPr>
        <w:t xml:space="preserve">, оценённого </w:t>
      </w:r>
      <w:r w:rsidR="00E81386" w:rsidRPr="003D6ACE">
        <w:rPr>
          <w:spacing w:val="-2"/>
          <w:sz w:val="26"/>
          <w:szCs w:val="26"/>
        </w:rPr>
        <w:br/>
      </w:r>
      <w:r w:rsidR="0053563D" w:rsidRPr="003D6ACE">
        <w:rPr>
          <w:spacing w:val="-2"/>
          <w:sz w:val="26"/>
          <w:szCs w:val="26"/>
        </w:rPr>
        <w:t>на основании опроса</w:t>
      </w:r>
      <w:r w:rsidRPr="003D6ACE">
        <w:rPr>
          <w:spacing w:val="-2"/>
          <w:sz w:val="26"/>
          <w:szCs w:val="26"/>
        </w:rPr>
        <w:t xml:space="preserve"> </w:t>
      </w:r>
      <w:r w:rsidR="005E386F" w:rsidRPr="003D6ACE">
        <w:rPr>
          <w:spacing w:val="-2"/>
          <w:sz w:val="26"/>
          <w:szCs w:val="26"/>
        </w:rPr>
        <w:t xml:space="preserve">челночного экспорта, </w:t>
      </w:r>
      <w:r w:rsidR="00B25268" w:rsidRPr="003D6ACE">
        <w:rPr>
          <w:spacing w:val="-2"/>
          <w:sz w:val="26"/>
          <w:szCs w:val="26"/>
        </w:rPr>
        <w:t xml:space="preserve">оцененного по итогам </w:t>
      </w:r>
      <w:r w:rsidR="00D2608F" w:rsidRPr="003D6ACE">
        <w:rPr>
          <w:spacing w:val="-2"/>
          <w:sz w:val="26"/>
          <w:szCs w:val="26"/>
        </w:rPr>
        <w:t>9</w:t>
      </w:r>
      <w:r w:rsidR="002935A2" w:rsidRPr="003D6ACE">
        <w:rPr>
          <w:spacing w:val="-2"/>
          <w:sz w:val="26"/>
          <w:szCs w:val="26"/>
        </w:rPr>
        <w:t xml:space="preserve"> </w:t>
      </w:r>
      <w:r w:rsidR="00D2608F" w:rsidRPr="003D6ACE">
        <w:rPr>
          <w:spacing w:val="-2"/>
          <w:sz w:val="26"/>
          <w:szCs w:val="26"/>
        </w:rPr>
        <w:t>месяцев</w:t>
      </w:r>
      <w:r w:rsidR="002935A2" w:rsidRPr="003D6ACE">
        <w:rPr>
          <w:spacing w:val="-2"/>
          <w:sz w:val="26"/>
          <w:szCs w:val="26"/>
        </w:rPr>
        <w:t xml:space="preserve"> 2020 года </w:t>
      </w:r>
      <w:r w:rsidR="00B25268" w:rsidRPr="003D6ACE">
        <w:rPr>
          <w:spacing w:val="-2"/>
          <w:sz w:val="26"/>
          <w:szCs w:val="26"/>
        </w:rPr>
        <w:br/>
        <w:t xml:space="preserve">в размере </w:t>
      </w:r>
      <w:r w:rsidR="002935A2" w:rsidRPr="003D6ACE">
        <w:rPr>
          <w:spacing w:val="-2"/>
          <w:sz w:val="26"/>
          <w:szCs w:val="26"/>
        </w:rPr>
        <w:t>2</w:t>
      </w:r>
      <w:r w:rsidR="00A10FB1" w:rsidRPr="003D6ACE">
        <w:rPr>
          <w:spacing w:val="-2"/>
          <w:sz w:val="26"/>
          <w:szCs w:val="26"/>
          <w:lang w:val="uz-Cyrl-UZ"/>
        </w:rPr>
        <w:t>6</w:t>
      </w:r>
      <w:r w:rsidR="002935A2" w:rsidRPr="003D6ACE">
        <w:rPr>
          <w:spacing w:val="-2"/>
          <w:sz w:val="26"/>
          <w:szCs w:val="26"/>
        </w:rPr>
        <w:t xml:space="preserve"> млн. долл.</w:t>
      </w:r>
    </w:p>
    <w:p w14:paraId="57BB37F6" w14:textId="6F23741D" w:rsidR="0066566B" w:rsidRPr="00206E58" w:rsidRDefault="00BA69B2" w:rsidP="00BA69B2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3D6ACE">
        <w:rPr>
          <w:sz w:val="26"/>
          <w:szCs w:val="26"/>
        </w:rPr>
        <w:t>Вместе с тем,</w:t>
      </w:r>
      <w:r w:rsidR="00D40627" w:rsidRPr="003D6ACE">
        <w:rPr>
          <w:sz w:val="26"/>
          <w:szCs w:val="26"/>
        </w:rPr>
        <w:t xml:space="preserve"> </w:t>
      </w:r>
      <w:r w:rsidR="0066566B" w:rsidRPr="003D6ACE">
        <w:rPr>
          <w:sz w:val="26"/>
          <w:szCs w:val="26"/>
        </w:rPr>
        <w:t xml:space="preserve">ограничение перемещения физических лиц через границу </w:t>
      </w:r>
      <w:r w:rsidR="00BB72D2" w:rsidRPr="003D6ACE">
        <w:rPr>
          <w:sz w:val="26"/>
          <w:szCs w:val="26"/>
        </w:rPr>
        <w:t>Узбекистана в рамках введённых карантинных мер и, соответственно</w:t>
      </w:r>
      <w:r w:rsidR="00206E58" w:rsidRPr="003D6ACE">
        <w:rPr>
          <w:sz w:val="26"/>
          <w:szCs w:val="26"/>
        </w:rPr>
        <w:t>,</w:t>
      </w:r>
      <w:r w:rsidR="00BB72D2" w:rsidRPr="003D6ACE">
        <w:rPr>
          <w:sz w:val="26"/>
          <w:szCs w:val="26"/>
        </w:rPr>
        <w:t xml:space="preserve"> </w:t>
      </w:r>
      <w:r w:rsidR="00206E58" w:rsidRPr="003D6ACE">
        <w:rPr>
          <w:sz w:val="26"/>
          <w:szCs w:val="26"/>
        </w:rPr>
        <w:t>сокращени</w:t>
      </w:r>
      <w:r w:rsidR="00EA3A7F" w:rsidRPr="003D6ACE">
        <w:rPr>
          <w:sz w:val="26"/>
          <w:szCs w:val="26"/>
        </w:rPr>
        <w:t>е</w:t>
      </w:r>
      <w:r w:rsidR="00206E58" w:rsidRPr="003D6ACE">
        <w:rPr>
          <w:sz w:val="26"/>
          <w:szCs w:val="26"/>
        </w:rPr>
        <w:t xml:space="preserve"> </w:t>
      </w:r>
      <w:r w:rsidR="00BB72D2" w:rsidRPr="003D6ACE">
        <w:rPr>
          <w:sz w:val="26"/>
          <w:szCs w:val="26"/>
        </w:rPr>
        <w:t xml:space="preserve">ввоза наличных валютных средств, послужило основной причиной сохранения </w:t>
      </w:r>
      <w:r w:rsidR="00553A69" w:rsidRPr="003D6ACE">
        <w:rPr>
          <w:sz w:val="26"/>
          <w:szCs w:val="26"/>
        </w:rPr>
        <w:t>объёмов,</w:t>
      </w:r>
      <w:r w:rsidR="00BB72D2" w:rsidRPr="003D6ACE">
        <w:rPr>
          <w:sz w:val="26"/>
          <w:szCs w:val="26"/>
        </w:rPr>
        <w:t xml:space="preserve"> поступивших трансграничных денежных переводов резидентам на уровне аналогичного периода 2019 года.</w:t>
      </w:r>
    </w:p>
    <w:p w14:paraId="295040EB" w14:textId="77777777" w:rsidR="005D6CAC" w:rsidRPr="003D6ACE" w:rsidRDefault="005D6CAC" w:rsidP="00F60C40">
      <w:pPr>
        <w:spacing w:after="80"/>
        <w:jc w:val="right"/>
      </w:pPr>
      <w:r w:rsidRPr="003D6ACE">
        <w:t>Диаграмма 1</w:t>
      </w:r>
      <w:r w:rsidR="00654637" w:rsidRPr="003D6ACE">
        <w:t>2</w:t>
      </w:r>
    </w:p>
    <w:p w14:paraId="06D74E11" w14:textId="77777777" w:rsidR="005D6CAC" w:rsidRPr="003D6ACE" w:rsidRDefault="005D6CAC" w:rsidP="00F60C40">
      <w:pPr>
        <w:spacing w:before="240"/>
        <w:jc w:val="center"/>
        <w:rPr>
          <w:b/>
          <w:sz w:val="28"/>
          <w:szCs w:val="28"/>
          <w:lang w:val="uz-Cyrl-UZ"/>
        </w:rPr>
      </w:pPr>
      <w:r w:rsidRPr="003D6ACE">
        <w:rPr>
          <w:b/>
          <w:sz w:val="28"/>
          <w:szCs w:val="28"/>
          <w:lang w:val="uz-Cyrl-UZ"/>
        </w:rPr>
        <w:t>ОСНОВНЫЕ ИСТОЧНИКИ ПОСТУПЛЕНИЙ ФИЗИЧЕСКИМ ЛИЦАМ</w:t>
      </w:r>
    </w:p>
    <w:p w14:paraId="0CDA9BB9" w14:textId="77777777" w:rsidR="005D6CAC" w:rsidRPr="005B0733" w:rsidRDefault="005D6CAC" w:rsidP="00C34C64">
      <w:pPr>
        <w:spacing w:before="120" w:line="240" w:lineRule="atLeast"/>
        <w:jc w:val="right"/>
        <w:rPr>
          <w:i/>
        </w:rPr>
      </w:pPr>
      <w:r w:rsidRPr="003D6ACE">
        <w:rPr>
          <w:i/>
        </w:rPr>
        <w:t>(млн. долл.)</w:t>
      </w:r>
    </w:p>
    <w:p w14:paraId="3994CEDD" w14:textId="5F411454" w:rsidR="00DD4A8C" w:rsidRDefault="00C34C64" w:rsidP="00F60C40">
      <w:pPr>
        <w:spacing w:before="1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EB5C74F" wp14:editId="6F6B7E99">
            <wp:extent cx="6343650" cy="41529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327004A" w14:textId="77777777" w:rsidR="000860D7" w:rsidRPr="009E6965" w:rsidRDefault="000860D7" w:rsidP="00F60C40">
      <w:pPr>
        <w:pStyle w:val="1"/>
        <w:spacing w:before="480" w:after="240"/>
        <w:ind w:left="0" w:firstLine="709"/>
        <w:rPr>
          <w:rFonts w:ascii="Calibri" w:hAnsi="Calibri"/>
          <w:szCs w:val="28"/>
        </w:rPr>
      </w:pPr>
      <w:bookmarkStart w:id="8" w:name="_Toc58863430"/>
      <w:r w:rsidRPr="009E6965">
        <w:rPr>
          <w:rFonts w:ascii="Calibri" w:hAnsi="Calibri"/>
          <w:szCs w:val="28"/>
        </w:rPr>
        <w:t>СЧЁТ ОПЕРАЦИЙ С КАПИТАЛОМ</w:t>
      </w:r>
      <w:bookmarkEnd w:id="8"/>
    </w:p>
    <w:p w14:paraId="507C5008" w14:textId="4FBCBC17" w:rsidR="005422CE" w:rsidRPr="003D6ACE" w:rsidRDefault="00C06070" w:rsidP="00B50D19">
      <w:pPr>
        <w:tabs>
          <w:tab w:val="left" w:pos="1560"/>
        </w:tabs>
        <w:spacing w:before="120" w:line="300" w:lineRule="auto"/>
        <w:ind w:firstLine="709"/>
        <w:jc w:val="both"/>
        <w:rPr>
          <w:noProof/>
          <w:sz w:val="26"/>
          <w:szCs w:val="26"/>
        </w:rPr>
        <w:sectPr w:rsidR="005422CE" w:rsidRPr="003D6ACE" w:rsidSect="00F71681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  <w:r w:rsidRPr="003D6ACE">
        <w:rPr>
          <w:sz w:val="26"/>
          <w:szCs w:val="26"/>
        </w:rPr>
        <w:t>Положительное сальд</w:t>
      </w:r>
      <w:r w:rsidR="005E306D" w:rsidRPr="003D6ACE">
        <w:rPr>
          <w:sz w:val="26"/>
          <w:szCs w:val="26"/>
        </w:rPr>
        <w:t>о счёта операций с капиталом за</w:t>
      </w:r>
      <w:r w:rsidR="005E306D" w:rsidRPr="00BC646E">
        <w:rPr>
          <w:sz w:val="26"/>
          <w:szCs w:val="26"/>
        </w:rPr>
        <w:t xml:space="preserve"> 9 месяцев</w:t>
      </w:r>
      <w:r w:rsidR="005E306D" w:rsidRPr="003D6ACE">
        <w:rPr>
          <w:sz w:val="26"/>
          <w:szCs w:val="26"/>
        </w:rPr>
        <w:t xml:space="preserve"> </w:t>
      </w:r>
      <w:r w:rsidRPr="003D6ACE">
        <w:rPr>
          <w:sz w:val="26"/>
          <w:szCs w:val="26"/>
        </w:rPr>
        <w:t xml:space="preserve">2020 года составило </w:t>
      </w:r>
      <w:r w:rsidR="005E306D" w:rsidRPr="003D6ACE">
        <w:rPr>
          <w:sz w:val="26"/>
          <w:szCs w:val="26"/>
        </w:rPr>
        <w:t>25</w:t>
      </w:r>
      <w:r w:rsidRPr="003D6ACE">
        <w:rPr>
          <w:sz w:val="26"/>
          <w:szCs w:val="26"/>
        </w:rPr>
        <w:t>,2 млн. долл. (</w:t>
      </w:r>
      <w:r w:rsidR="005E306D" w:rsidRPr="003D6ACE">
        <w:rPr>
          <w:sz w:val="26"/>
          <w:szCs w:val="26"/>
        </w:rPr>
        <w:t>246</w:t>
      </w:r>
      <w:r w:rsidRPr="003D6ACE">
        <w:rPr>
          <w:sz w:val="26"/>
          <w:szCs w:val="26"/>
        </w:rPr>
        <w:t>,</w:t>
      </w:r>
      <w:r w:rsidR="005E306D" w:rsidRPr="003D6ACE">
        <w:rPr>
          <w:sz w:val="26"/>
          <w:szCs w:val="26"/>
        </w:rPr>
        <w:t>9</w:t>
      </w:r>
      <w:r w:rsidRPr="003D6ACE">
        <w:rPr>
          <w:sz w:val="26"/>
          <w:szCs w:val="26"/>
        </w:rPr>
        <w:t xml:space="preserve"> млн. долл. </w:t>
      </w:r>
      <w:r w:rsidR="00590FD6">
        <w:rPr>
          <w:sz w:val="26"/>
          <w:szCs w:val="26"/>
        </w:rPr>
        <w:t xml:space="preserve">за 9 месяцев </w:t>
      </w:r>
      <w:r w:rsidRPr="003D6ACE">
        <w:rPr>
          <w:sz w:val="26"/>
          <w:szCs w:val="26"/>
        </w:rPr>
        <w:t>2019 год</w:t>
      </w:r>
      <w:r w:rsidR="00590FD6">
        <w:rPr>
          <w:sz w:val="26"/>
          <w:szCs w:val="26"/>
        </w:rPr>
        <w:t>а</w:t>
      </w:r>
      <w:r w:rsidRPr="003D6ACE">
        <w:rPr>
          <w:sz w:val="26"/>
          <w:szCs w:val="26"/>
        </w:rPr>
        <w:t>) в результате поступления крупных трансфертов.</w:t>
      </w:r>
    </w:p>
    <w:p w14:paraId="4C172211" w14:textId="77777777" w:rsidR="004973BC" w:rsidRPr="005A4143" w:rsidRDefault="004F340B" w:rsidP="00BD35FE">
      <w:pPr>
        <w:pStyle w:val="1"/>
        <w:spacing w:before="0" w:after="120"/>
        <w:ind w:left="709"/>
        <w:rPr>
          <w:rFonts w:ascii="Calibri" w:hAnsi="Calibri" w:cs="Calibri"/>
        </w:rPr>
      </w:pPr>
      <w:bookmarkStart w:id="9" w:name="_Toc58863431"/>
      <w:r w:rsidRPr="005A4143">
        <w:rPr>
          <w:rFonts w:ascii="Calibri" w:hAnsi="Calibri" w:cs="Calibri"/>
        </w:rPr>
        <w:t>ФИНАНСОВЫЙ СЧЁТ</w:t>
      </w:r>
      <w:bookmarkEnd w:id="9"/>
    </w:p>
    <w:p w14:paraId="2E82B3E1" w14:textId="1F837BC3" w:rsidR="00567C61" w:rsidRPr="00454089" w:rsidRDefault="00A92872" w:rsidP="00667CE2">
      <w:pPr>
        <w:tabs>
          <w:tab w:val="left" w:pos="4820"/>
          <w:tab w:val="left" w:pos="12616"/>
        </w:tabs>
        <w:spacing w:before="120" w:line="288" w:lineRule="auto"/>
        <w:ind w:firstLine="709"/>
        <w:jc w:val="both"/>
        <w:rPr>
          <w:sz w:val="26"/>
          <w:szCs w:val="26"/>
        </w:rPr>
      </w:pPr>
      <w:r w:rsidRPr="006B179C">
        <w:rPr>
          <w:sz w:val="26"/>
          <w:szCs w:val="26"/>
        </w:rPr>
        <w:t xml:space="preserve">Отрицательное </w:t>
      </w:r>
      <w:r w:rsidR="008C060E" w:rsidRPr="006B179C">
        <w:rPr>
          <w:sz w:val="26"/>
          <w:szCs w:val="26"/>
        </w:rPr>
        <w:t xml:space="preserve">сальдо </w:t>
      </w:r>
      <w:r w:rsidR="00567C61" w:rsidRPr="006B179C">
        <w:rPr>
          <w:sz w:val="26"/>
          <w:szCs w:val="26"/>
        </w:rPr>
        <w:t xml:space="preserve">финансового счёта </w:t>
      </w:r>
      <w:r w:rsidRPr="006B179C">
        <w:rPr>
          <w:sz w:val="26"/>
          <w:szCs w:val="26"/>
        </w:rPr>
        <w:t xml:space="preserve">по итогам </w:t>
      </w:r>
      <w:r w:rsidR="00FF684A" w:rsidRPr="006B179C">
        <w:rPr>
          <w:sz w:val="26"/>
          <w:szCs w:val="26"/>
        </w:rPr>
        <w:t>9</w:t>
      </w:r>
      <w:r w:rsidRPr="006B179C">
        <w:rPr>
          <w:sz w:val="26"/>
          <w:szCs w:val="26"/>
        </w:rPr>
        <w:t xml:space="preserve"> </w:t>
      </w:r>
      <w:r w:rsidR="00FF684A" w:rsidRPr="006B179C">
        <w:rPr>
          <w:sz w:val="26"/>
          <w:szCs w:val="26"/>
          <w:lang w:val="uz-Cyrl-UZ"/>
        </w:rPr>
        <w:t>месяцев</w:t>
      </w:r>
      <w:r w:rsidRPr="006B179C">
        <w:rPr>
          <w:sz w:val="26"/>
          <w:szCs w:val="26"/>
          <w:lang w:val="uz-Cyrl-UZ"/>
        </w:rPr>
        <w:t xml:space="preserve"> </w:t>
      </w:r>
      <w:r w:rsidRPr="006B179C">
        <w:rPr>
          <w:sz w:val="26"/>
          <w:szCs w:val="26"/>
        </w:rPr>
        <w:t>20</w:t>
      </w:r>
      <w:r w:rsidRPr="006B179C">
        <w:rPr>
          <w:sz w:val="26"/>
          <w:szCs w:val="26"/>
          <w:lang w:val="uz-Cyrl-UZ"/>
        </w:rPr>
        <w:t>20</w:t>
      </w:r>
      <w:r w:rsidRPr="006B179C">
        <w:rPr>
          <w:sz w:val="26"/>
          <w:szCs w:val="26"/>
        </w:rPr>
        <w:t xml:space="preserve"> года сложилось в размере </w:t>
      </w:r>
      <w:r w:rsidR="0063648F" w:rsidRPr="006B179C">
        <w:rPr>
          <w:sz w:val="26"/>
          <w:szCs w:val="26"/>
        </w:rPr>
        <w:t>754</w:t>
      </w:r>
      <w:r w:rsidRPr="006B179C">
        <w:rPr>
          <w:sz w:val="26"/>
          <w:szCs w:val="26"/>
        </w:rPr>
        <w:t>,</w:t>
      </w:r>
      <w:r w:rsidR="0063648F" w:rsidRPr="006B179C">
        <w:rPr>
          <w:sz w:val="26"/>
          <w:szCs w:val="26"/>
        </w:rPr>
        <w:t>7</w:t>
      </w:r>
      <w:r w:rsidRPr="006B179C">
        <w:rPr>
          <w:sz w:val="26"/>
          <w:szCs w:val="26"/>
        </w:rPr>
        <w:t xml:space="preserve"> мл</w:t>
      </w:r>
      <w:r w:rsidR="00FF684A" w:rsidRPr="006B179C">
        <w:rPr>
          <w:sz w:val="26"/>
          <w:szCs w:val="26"/>
        </w:rPr>
        <w:t>н</w:t>
      </w:r>
      <w:r w:rsidRPr="006B179C">
        <w:rPr>
          <w:sz w:val="26"/>
          <w:szCs w:val="26"/>
        </w:rPr>
        <w:t xml:space="preserve">. долл. </w:t>
      </w:r>
      <w:r w:rsidRPr="006B179C">
        <w:rPr>
          <w:i/>
          <w:sz w:val="26"/>
          <w:szCs w:val="26"/>
        </w:rPr>
        <w:t>(</w:t>
      </w:r>
      <w:r w:rsidR="0096725E" w:rsidRPr="006B179C">
        <w:rPr>
          <w:i/>
          <w:sz w:val="26"/>
          <w:szCs w:val="26"/>
        </w:rPr>
        <w:t xml:space="preserve">сокращение по сравнению с прошлым годом составило </w:t>
      </w:r>
      <w:r w:rsidR="0063648F" w:rsidRPr="006B179C">
        <w:rPr>
          <w:i/>
          <w:sz w:val="26"/>
          <w:szCs w:val="26"/>
        </w:rPr>
        <w:t>2</w:t>
      </w:r>
      <w:r w:rsidRPr="006B179C">
        <w:rPr>
          <w:i/>
          <w:sz w:val="26"/>
          <w:szCs w:val="26"/>
        </w:rPr>
        <w:t>,</w:t>
      </w:r>
      <w:r w:rsidR="0063648F" w:rsidRPr="006B179C">
        <w:rPr>
          <w:i/>
          <w:sz w:val="26"/>
          <w:szCs w:val="26"/>
        </w:rPr>
        <w:t>6</w:t>
      </w:r>
      <w:r w:rsidRPr="006B179C">
        <w:rPr>
          <w:i/>
          <w:sz w:val="26"/>
          <w:szCs w:val="26"/>
        </w:rPr>
        <w:t xml:space="preserve"> млрд. долл.)</w:t>
      </w:r>
      <w:r w:rsidR="00D151B8" w:rsidRPr="006B179C">
        <w:rPr>
          <w:sz w:val="26"/>
          <w:szCs w:val="26"/>
        </w:rPr>
        <w:t>.</w:t>
      </w:r>
      <w:r w:rsidR="00567C61" w:rsidRPr="006B179C">
        <w:rPr>
          <w:sz w:val="26"/>
          <w:szCs w:val="26"/>
        </w:rPr>
        <w:t xml:space="preserve"> </w:t>
      </w:r>
      <w:r w:rsidR="00315F78" w:rsidRPr="006B179C">
        <w:rPr>
          <w:sz w:val="26"/>
          <w:szCs w:val="26"/>
        </w:rPr>
        <w:t xml:space="preserve">Основной причиной </w:t>
      </w:r>
      <w:r w:rsidR="00150F45" w:rsidRPr="006B179C">
        <w:rPr>
          <w:sz w:val="26"/>
          <w:szCs w:val="26"/>
        </w:rPr>
        <w:t>сохранения</w:t>
      </w:r>
      <w:r w:rsidR="00315F78" w:rsidRPr="006B179C">
        <w:rPr>
          <w:sz w:val="26"/>
          <w:szCs w:val="26"/>
        </w:rPr>
        <w:t xml:space="preserve"> дефицита </w:t>
      </w:r>
      <w:r w:rsidR="000E1E95" w:rsidRPr="006B179C">
        <w:rPr>
          <w:sz w:val="26"/>
          <w:szCs w:val="26"/>
        </w:rPr>
        <w:t xml:space="preserve">финансового счёта </w:t>
      </w:r>
      <w:r w:rsidR="00555BE0" w:rsidRPr="006B179C">
        <w:rPr>
          <w:sz w:val="26"/>
          <w:szCs w:val="26"/>
        </w:rPr>
        <w:t xml:space="preserve">является </w:t>
      </w:r>
      <w:r w:rsidR="00315F78" w:rsidRPr="006B179C">
        <w:rPr>
          <w:sz w:val="26"/>
          <w:szCs w:val="26"/>
        </w:rPr>
        <w:t xml:space="preserve">рост </w:t>
      </w:r>
      <w:r w:rsidR="00567C61" w:rsidRPr="006B179C">
        <w:rPr>
          <w:sz w:val="26"/>
          <w:szCs w:val="26"/>
        </w:rPr>
        <w:t xml:space="preserve">обязательств по </w:t>
      </w:r>
      <w:r w:rsidR="006C040A" w:rsidRPr="006B179C">
        <w:rPr>
          <w:sz w:val="26"/>
          <w:szCs w:val="26"/>
        </w:rPr>
        <w:t xml:space="preserve">кредитам и займам </w:t>
      </w:r>
      <w:r w:rsidR="00567C61" w:rsidRPr="006B179C">
        <w:rPr>
          <w:sz w:val="26"/>
          <w:szCs w:val="26"/>
        </w:rPr>
        <w:t xml:space="preserve">на сумму </w:t>
      </w:r>
      <w:r w:rsidR="006B179C" w:rsidRPr="006B179C">
        <w:rPr>
          <w:sz w:val="26"/>
          <w:szCs w:val="26"/>
        </w:rPr>
        <w:t>4</w:t>
      </w:r>
      <w:r w:rsidR="00BE7E5D" w:rsidRPr="006B179C">
        <w:rPr>
          <w:sz w:val="26"/>
          <w:szCs w:val="26"/>
        </w:rPr>
        <w:t>,</w:t>
      </w:r>
      <w:r w:rsidR="007E294F">
        <w:rPr>
          <w:sz w:val="26"/>
          <w:szCs w:val="26"/>
        </w:rPr>
        <w:t>3</w:t>
      </w:r>
      <w:r w:rsidRPr="006B179C">
        <w:rPr>
          <w:sz w:val="26"/>
          <w:szCs w:val="26"/>
        </w:rPr>
        <w:t xml:space="preserve"> </w:t>
      </w:r>
      <w:r w:rsidR="00567C61" w:rsidRPr="006B179C">
        <w:rPr>
          <w:sz w:val="26"/>
          <w:szCs w:val="26"/>
        </w:rPr>
        <w:t>мл</w:t>
      </w:r>
      <w:r w:rsidRPr="006B179C">
        <w:rPr>
          <w:sz w:val="26"/>
          <w:szCs w:val="26"/>
        </w:rPr>
        <w:t>рд.</w:t>
      </w:r>
      <w:r w:rsidR="00567C61" w:rsidRPr="006B179C">
        <w:rPr>
          <w:sz w:val="26"/>
          <w:szCs w:val="26"/>
        </w:rPr>
        <w:t xml:space="preserve"> долл.</w:t>
      </w:r>
      <w:r w:rsidR="00A625A2" w:rsidRPr="006B179C">
        <w:rPr>
          <w:sz w:val="26"/>
          <w:szCs w:val="26"/>
        </w:rPr>
        <w:t xml:space="preserve"> (</w:t>
      </w:r>
      <w:r w:rsidR="009805C6" w:rsidRPr="006B179C">
        <w:rPr>
          <w:sz w:val="26"/>
          <w:szCs w:val="26"/>
        </w:rPr>
        <w:t xml:space="preserve">из них </w:t>
      </w:r>
      <w:r w:rsidR="006B179C" w:rsidRPr="006B179C">
        <w:rPr>
          <w:sz w:val="26"/>
          <w:szCs w:val="26"/>
        </w:rPr>
        <w:t>2</w:t>
      </w:r>
      <w:r w:rsidRPr="006B179C">
        <w:rPr>
          <w:sz w:val="26"/>
          <w:szCs w:val="26"/>
        </w:rPr>
        <w:t>,</w:t>
      </w:r>
      <w:r w:rsidR="006B179C" w:rsidRPr="006B179C">
        <w:rPr>
          <w:sz w:val="26"/>
          <w:szCs w:val="26"/>
        </w:rPr>
        <w:t>6</w:t>
      </w:r>
      <w:r w:rsidR="00A625A2" w:rsidRPr="006B179C">
        <w:rPr>
          <w:sz w:val="26"/>
          <w:szCs w:val="26"/>
        </w:rPr>
        <w:t xml:space="preserve"> мл</w:t>
      </w:r>
      <w:r w:rsidRPr="006B179C">
        <w:rPr>
          <w:sz w:val="26"/>
          <w:szCs w:val="26"/>
        </w:rPr>
        <w:t>рд</w:t>
      </w:r>
      <w:r w:rsidR="00A625A2" w:rsidRPr="006B179C">
        <w:rPr>
          <w:sz w:val="26"/>
          <w:szCs w:val="26"/>
        </w:rPr>
        <w:t xml:space="preserve">. долл. </w:t>
      </w:r>
      <w:r w:rsidR="00A625A2" w:rsidRPr="006B179C">
        <w:rPr>
          <w:sz w:val="26"/>
          <w:szCs w:val="26"/>
          <w:lang w:val="uz-Cyrl-UZ"/>
        </w:rPr>
        <w:t>приходится на</w:t>
      </w:r>
      <w:r w:rsidR="00A625A2" w:rsidRPr="006B179C">
        <w:rPr>
          <w:sz w:val="26"/>
          <w:szCs w:val="26"/>
        </w:rPr>
        <w:t xml:space="preserve"> сектор государственного управления)</w:t>
      </w:r>
      <w:r w:rsidR="00A625A2" w:rsidRPr="006B179C">
        <w:rPr>
          <w:sz w:val="26"/>
          <w:szCs w:val="26"/>
          <w:lang w:val="uz-Cyrl-UZ"/>
        </w:rPr>
        <w:t xml:space="preserve"> и </w:t>
      </w:r>
      <w:r w:rsidRPr="006B179C">
        <w:rPr>
          <w:sz w:val="26"/>
          <w:szCs w:val="26"/>
          <w:lang w:val="uz-Cyrl-UZ"/>
        </w:rPr>
        <w:t>прямым иностранным инвестициям</w:t>
      </w:r>
      <w:r w:rsidR="00150F45" w:rsidRPr="006B179C">
        <w:rPr>
          <w:sz w:val="26"/>
          <w:szCs w:val="26"/>
          <w:lang w:val="uz-Cyrl-UZ"/>
        </w:rPr>
        <w:t xml:space="preserve"> </w:t>
      </w:r>
      <w:r w:rsidR="000E1E95" w:rsidRPr="006B179C">
        <w:rPr>
          <w:sz w:val="26"/>
          <w:szCs w:val="26"/>
          <w:lang w:val="uz-Cyrl-UZ"/>
        </w:rPr>
        <w:t>– на</w:t>
      </w:r>
      <w:r w:rsidR="00150F45" w:rsidRPr="006B179C">
        <w:rPr>
          <w:sz w:val="26"/>
          <w:szCs w:val="26"/>
          <w:lang w:val="uz-Cyrl-UZ"/>
        </w:rPr>
        <w:t xml:space="preserve"> </w:t>
      </w:r>
      <w:r w:rsidR="006B179C" w:rsidRPr="006B179C">
        <w:rPr>
          <w:sz w:val="26"/>
          <w:szCs w:val="26"/>
          <w:lang w:val="uz-Cyrl-UZ"/>
        </w:rPr>
        <w:t>1,1</w:t>
      </w:r>
      <w:r w:rsidR="00150F45" w:rsidRPr="006B179C">
        <w:rPr>
          <w:sz w:val="26"/>
          <w:szCs w:val="26"/>
          <w:lang w:val="uz-Cyrl-UZ"/>
        </w:rPr>
        <w:t xml:space="preserve"> мл</w:t>
      </w:r>
      <w:r w:rsidR="006B179C" w:rsidRPr="006B179C">
        <w:rPr>
          <w:sz w:val="26"/>
          <w:szCs w:val="26"/>
          <w:lang w:val="uz-Cyrl-UZ"/>
        </w:rPr>
        <w:t>рд</w:t>
      </w:r>
      <w:r w:rsidR="00150F45" w:rsidRPr="006B179C">
        <w:rPr>
          <w:sz w:val="26"/>
          <w:szCs w:val="26"/>
          <w:lang w:val="uz-Cyrl-UZ"/>
        </w:rPr>
        <w:t>. долл</w:t>
      </w:r>
      <w:r w:rsidR="006C040A" w:rsidRPr="006B179C">
        <w:rPr>
          <w:sz w:val="26"/>
          <w:szCs w:val="26"/>
        </w:rPr>
        <w:t>.</w:t>
      </w:r>
      <w:r w:rsidR="00CC26B6" w:rsidRPr="006B179C">
        <w:rPr>
          <w:sz w:val="26"/>
          <w:szCs w:val="26"/>
        </w:rPr>
        <w:t xml:space="preserve"> </w:t>
      </w:r>
      <w:r w:rsidRPr="006B179C">
        <w:rPr>
          <w:sz w:val="26"/>
          <w:szCs w:val="26"/>
        </w:rPr>
        <w:t xml:space="preserve">По </w:t>
      </w:r>
      <w:r w:rsidR="003252FD" w:rsidRPr="006B179C">
        <w:rPr>
          <w:sz w:val="26"/>
          <w:szCs w:val="26"/>
        </w:rPr>
        <w:t xml:space="preserve">операциям </w:t>
      </w:r>
      <w:r w:rsidRPr="006B179C">
        <w:rPr>
          <w:sz w:val="26"/>
          <w:szCs w:val="26"/>
        </w:rPr>
        <w:t>международны</w:t>
      </w:r>
      <w:r w:rsidR="003252FD" w:rsidRPr="006B179C">
        <w:rPr>
          <w:sz w:val="26"/>
          <w:szCs w:val="26"/>
        </w:rPr>
        <w:t>х резервных</w:t>
      </w:r>
      <w:r w:rsidRPr="006B179C">
        <w:rPr>
          <w:sz w:val="26"/>
          <w:szCs w:val="26"/>
        </w:rPr>
        <w:t xml:space="preserve"> актив</w:t>
      </w:r>
      <w:r w:rsidR="003252FD" w:rsidRPr="006B179C">
        <w:rPr>
          <w:sz w:val="26"/>
          <w:szCs w:val="26"/>
        </w:rPr>
        <w:t>ов</w:t>
      </w:r>
      <w:r w:rsidRPr="006B179C">
        <w:rPr>
          <w:sz w:val="26"/>
          <w:szCs w:val="26"/>
        </w:rPr>
        <w:t xml:space="preserve"> </w:t>
      </w:r>
      <w:r w:rsidR="006B179C" w:rsidRPr="006B179C">
        <w:rPr>
          <w:sz w:val="26"/>
          <w:szCs w:val="26"/>
        </w:rPr>
        <w:br/>
      </w:r>
      <w:r w:rsidR="00CF418C" w:rsidRPr="006B179C">
        <w:rPr>
          <w:sz w:val="26"/>
          <w:szCs w:val="26"/>
        </w:rPr>
        <w:t>за</w:t>
      </w:r>
      <w:r w:rsidRPr="006B179C">
        <w:rPr>
          <w:sz w:val="26"/>
          <w:szCs w:val="26"/>
        </w:rPr>
        <w:t xml:space="preserve"> </w:t>
      </w:r>
      <w:r w:rsidR="00CF418C" w:rsidRPr="006B179C">
        <w:rPr>
          <w:sz w:val="26"/>
          <w:szCs w:val="26"/>
        </w:rPr>
        <w:t>9</w:t>
      </w:r>
      <w:r w:rsidRPr="006B179C">
        <w:rPr>
          <w:sz w:val="26"/>
          <w:szCs w:val="26"/>
          <w:lang w:val="uz-Cyrl-UZ"/>
        </w:rPr>
        <w:t xml:space="preserve"> </w:t>
      </w:r>
      <w:r w:rsidR="00CF418C" w:rsidRPr="006B179C">
        <w:rPr>
          <w:sz w:val="26"/>
          <w:szCs w:val="26"/>
          <w:lang w:val="uz-Cyrl-UZ"/>
        </w:rPr>
        <w:t>месяцев</w:t>
      </w:r>
      <w:r w:rsidRPr="006B179C">
        <w:rPr>
          <w:sz w:val="26"/>
          <w:szCs w:val="26"/>
          <w:lang w:val="uz-Cyrl-UZ"/>
        </w:rPr>
        <w:t xml:space="preserve"> </w:t>
      </w:r>
      <w:proofErr w:type="spellStart"/>
      <w:r w:rsidRPr="006B179C">
        <w:rPr>
          <w:sz w:val="26"/>
          <w:szCs w:val="26"/>
        </w:rPr>
        <w:t>т</w:t>
      </w:r>
      <w:r w:rsidR="00F0000A" w:rsidRPr="006B179C">
        <w:rPr>
          <w:sz w:val="26"/>
          <w:szCs w:val="26"/>
        </w:rPr>
        <w:t>.г</w:t>
      </w:r>
      <w:proofErr w:type="spellEnd"/>
      <w:r w:rsidR="00F0000A" w:rsidRPr="006B179C">
        <w:rPr>
          <w:sz w:val="26"/>
          <w:szCs w:val="26"/>
        </w:rPr>
        <w:t>.</w:t>
      </w:r>
      <w:r w:rsidRPr="006B179C">
        <w:rPr>
          <w:sz w:val="26"/>
          <w:szCs w:val="26"/>
        </w:rPr>
        <w:t xml:space="preserve"> зафиксировано</w:t>
      </w:r>
      <w:r w:rsidR="00150F45" w:rsidRPr="006B179C">
        <w:rPr>
          <w:sz w:val="26"/>
          <w:szCs w:val="26"/>
        </w:rPr>
        <w:t xml:space="preserve"> значительн</w:t>
      </w:r>
      <w:r w:rsidR="003252FD" w:rsidRPr="006B179C">
        <w:rPr>
          <w:sz w:val="26"/>
          <w:szCs w:val="26"/>
        </w:rPr>
        <w:t>ое увеличение</w:t>
      </w:r>
      <w:r w:rsidR="00150F45" w:rsidRPr="006B179C">
        <w:rPr>
          <w:sz w:val="26"/>
          <w:szCs w:val="26"/>
        </w:rPr>
        <w:t xml:space="preserve"> </w:t>
      </w:r>
      <w:r w:rsidR="00C4787F" w:rsidRPr="006B179C">
        <w:rPr>
          <w:sz w:val="26"/>
          <w:szCs w:val="26"/>
        </w:rPr>
        <w:t xml:space="preserve">валютной составляющей </w:t>
      </w:r>
      <w:r w:rsidR="003252FD" w:rsidRPr="006B179C">
        <w:rPr>
          <w:sz w:val="26"/>
          <w:szCs w:val="26"/>
        </w:rPr>
        <w:t>в размере</w:t>
      </w:r>
      <w:r w:rsidR="00567C61" w:rsidRPr="006B179C">
        <w:rPr>
          <w:sz w:val="26"/>
          <w:szCs w:val="26"/>
        </w:rPr>
        <w:t xml:space="preserve"> </w:t>
      </w:r>
      <w:r w:rsidR="00CF418C" w:rsidRPr="006B179C">
        <w:rPr>
          <w:sz w:val="26"/>
          <w:szCs w:val="26"/>
        </w:rPr>
        <w:t>2</w:t>
      </w:r>
      <w:r w:rsidR="00567C61" w:rsidRPr="006B179C">
        <w:rPr>
          <w:sz w:val="26"/>
          <w:szCs w:val="26"/>
        </w:rPr>
        <w:t xml:space="preserve"> мл</w:t>
      </w:r>
      <w:r w:rsidR="00CF418C" w:rsidRPr="006B179C">
        <w:rPr>
          <w:sz w:val="26"/>
          <w:szCs w:val="26"/>
        </w:rPr>
        <w:t>рд</w:t>
      </w:r>
      <w:r w:rsidR="00567C61" w:rsidRPr="006B179C">
        <w:rPr>
          <w:sz w:val="26"/>
          <w:szCs w:val="26"/>
        </w:rPr>
        <w:t>. долл.</w:t>
      </w:r>
      <w:r w:rsidR="00454089" w:rsidRPr="006B179C">
        <w:rPr>
          <w:sz w:val="26"/>
          <w:szCs w:val="26"/>
        </w:rPr>
        <w:t xml:space="preserve"> </w:t>
      </w:r>
      <w:r w:rsidR="00567C61" w:rsidRPr="006B179C">
        <w:rPr>
          <w:color w:val="0070C0"/>
          <w:sz w:val="26"/>
          <w:szCs w:val="26"/>
        </w:rPr>
        <w:t>(</w:t>
      </w:r>
      <w:r w:rsidR="00567C61" w:rsidRPr="00D82D46">
        <w:rPr>
          <w:color w:val="0070C0"/>
          <w:sz w:val="26"/>
          <w:szCs w:val="26"/>
        </w:rPr>
        <w:t xml:space="preserve">Таблица </w:t>
      </w:r>
      <w:r w:rsidR="009F67B3">
        <w:rPr>
          <w:color w:val="0070C0"/>
          <w:sz w:val="26"/>
          <w:szCs w:val="26"/>
        </w:rPr>
        <w:t>2</w:t>
      </w:r>
      <w:r w:rsidR="00567C61" w:rsidRPr="00D82D46">
        <w:rPr>
          <w:color w:val="0070C0"/>
          <w:sz w:val="26"/>
          <w:szCs w:val="26"/>
        </w:rPr>
        <w:t>)</w:t>
      </w:r>
      <w:r w:rsidR="00567C61" w:rsidRPr="00D82D46">
        <w:rPr>
          <w:sz w:val="26"/>
          <w:szCs w:val="26"/>
        </w:rPr>
        <w:t>.</w:t>
      </w:r>
    </w:p>
    <w:p w14:paraId="673B8013" w14:textId="46B2E49C" w:rsidR="00567C61" w:rsidRPr="006B179C" w:rsidRDefault="00567C61" w:rsidP="009805C6">
      <w:pPr>
        <w:ind w:firstLine="709"/>
        <w:jc w:val="right"/>
      </w:pPr>
      <w:r w:rsidRPr="006B179C">
        <w:t xml:space="preserve">Таблица </w:t>
      </w:r>
      <w:r w:rsidR="009F67B3" w:rsidRPr="006B179C">
        <w:t>2</w:t>
      </w:r>
    </w:p>
    <w:p w14:paraId="70AD41B9" w14:textId="77777777" w:rsidR="00567C61" w:rsidRPr="00CA1F7F" w:rsidRDefault="00567C61" w:rsidP="00567C61">
      <w:pPr>
        <w:jc w:val="center"/>
        <w:rPr>
          <w:b/>
          <w:noProof/>
          <w:sz w:val="28"/>
          <w:szCs w:val="28"/>
        </w:rPr>
      </w:pPr>
      <w:r w:rsidRPr="006B179C">
        <w:rPr>
          <w:b/>
          <w:noProof/>
          <w:sz w:val="28"/>
          <w:szCs w:val="28"/>
        </w:rPr>
        <w:t>СТРУКТУРА ФИНАНСОВЫХ ПОСТУПЛЕНИЙ И РАСХОДОВ</w:t>
      </w:r>
    </w:p>
    <w:p w14:paraId="41BF5AD5" w14:textId="10E89CF0" w:rsidR="00E83AD5" w:rsidRDefault="00567C61" w:rsidP="00CE2282">
      <w:pPr>
        <w:jc w:val="right"/>
        <w:rPr>
          <w:i/>
        </w:rPr>
      </w:pPr>
      <w:r w:rsidRPr="00CA1F7F">
        <w:rPr>
          <w:i/>
        </w:rPr>
        <w:t>(млн. долл.)</w:t>
      </w:r>
    </w:p>
    <w:tbl>
      <w:tblPr>
        <w:tblW w:w="14917" w:type="dxa"/>
        <w:tblLook w:val="04A0" w:firstRow="1" w:lastRow="0" w:firstColumn="1" w:lastColumn="0" w:noHBand="0" w:noVBand="1"/>
      </w:tblPr>
      <w:tblGrid>
        <w:gridCol w:w="4531"/>
        <w:gridCol w:w="1134"/>
        <w:gridCol w:w="992"/>
        <w:gridCol w:w="992"/>
        <w:gridCol w:w="993"/>
        <w:gridCol w:w="1134"/>
        <w:gridCol w:w="992"/>
        <w:gridCol w:w="1134"/>
        <w:gridCol w:w="992"/>
        <w:gridCol w:w="992"/>
        <w:gridCol w:w="993"/>
        <w:gridCol w:w="38"/>
      </w:tblGrid>
      <w:tr w:rsidR="0052358D" w:rsidRPr="00632A02" w14:paraId="7F745115" w14:textId="77777777" w:rsidTr="009F3063">
        <w:trPr>
          <w:gridAfter w:val="1"/>
          <w:wAfter w:w="38" w:type="dxa"/>
          <w:trHeight w:val="245"/>
        </w:trPr>
        <w:tc>
          <w:tcPr>
            <w:tcW w:w="453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42B952" w14:textId="77777777" w:rsidR="0052358D" w:rsidRPr="00632A02" w:rsidRDefault="0052358D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CC58A1" w14:textId="77777777" w:rsidR="0052358D" w:rsidRPr="0052358D" w:rsidRDefault="0052358D" w:rsidP="00ED4A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23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103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70EA28" w14:textId="77777777" w:rsidR="0052358D" w:rsidRPr="0052358D" w:rsidRDefault="0052358D" w:rsidP="00ED4A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23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11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C1BBED1" w14:textId="77777777" w:rsidR="0052358D" w:rsidRPr="0052358D" w:rsidRDefault="0052358D" w:rsidP="00ED4A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23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D4A21" w:rsidRPr="00632A02" w14:paraId="15CEE3B2" w14:textId="77777777" w:rsidTr="0052358D">
        <w:trPr>
          <w:gridAfter w:val="1"/>
          <w:wAfter w:w="38" w:type="dxa"/>
          <w:trHeight w:val="277"/>
        </w:trPr>
        <w:tc>
          <w:tcPr>
            <w:tcW w:w="453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C5787E5" w14:textId="77777777" w:rsidR="00ED4A21" w:rsidRPr="00632A02" w:rsidRDefault="00ED4A21" w:rsidP="00ED4A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5051A02" w14:textId="77777777" w:rsidR="00ED4A21" w:rsidRPr="00632A02" w:rsidRDefault="00ED4A21" w:rsidP="00ED4A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C392F3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E92E0C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985DED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57FF39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E71B67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7131543" w14:textId="4299CB14" w:rsidR="00ED4A21" w:rsidRPr="00632A02" w:rsidRDefault="0052358D" w:rsidP="00ED4A2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2372D2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8C711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F9BCDA" w14:textId="77777777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III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кв</w:t>
            </w:r>
            <w:proofErr w:type="spellEnd"/>
          </w:p>
        </w:tc>
      </w:tr>
      <w:tr w:rsidR="00044D2B" w:rsidRPr="00632A02" w14:paraId="2C38E218" w14:textId="77777777" w:rsidTr="0024652F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D01D7BD" w14:textId="77777777" w:rsidR="00044D2B" w:rsidRPr="00632A02" w:rsidRDefault="00044D2B" w:rsidP="00044D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Финансовый счёт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ABE50B8" w14:textId="3FAAB27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-4 970,4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22B5B44" w14:textId="6AD18E0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-1 540,9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45910EE" w14:textId="003B4BF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-1 120,7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7EB2A0B" w14:textId="2B6B014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3B8A895" w14:textId="3652336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-3 349,9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E284BFF" w14:textId="28C0E7F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-1 620,5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AF856BF" w14:textId="120C012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424A073" w14:textId="17CDED20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-1 467,4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C2C250F" w14:textId="162FE0A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-1 668,4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4967CA6" w14:textId="5E1B9AD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2 381,1</w:t>
            </w:r>
          </w:p>
        </w:tc>
      </w:tr>
      <w:tr w:rsidR="00044D2B" w:rsidRPr="00632A02" w14:paraId="2AF15271" w14:textId="77777777" w:rsidTr="0024652F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1D467AE1" w14:textId="77777777" w:rsidR="00044D2B" w:rsidRPr="00632A02" w:rsidRDefault="00044D2B" w:rsidP="00044D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Чистое приобретение 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3E4BA25" w14:textId="34FB229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4 036,3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8C5DDF4" w14:textId="23EE54E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9E0C28B" w14:textId="00557E9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795,9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E940D5D" w14:textId="4662B0A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0D16B78" w14:textId="7A4BEA1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D14CDC2" w14:textId="3251C0C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2266C4A" w14:textId="035C796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5 331,1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714FA13" w14:textId="67A79D6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ACA5E4F" w14:textId="770ADD2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453,7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090B80A" w14:textId="202683A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4 274,0</w:t>
            </w:r>
          </w:p>
        </w:tc>
      </w:tr>
      <w:tr w:rsidR="00044D2B" w:rsidRPr="00632A02" w14:paraId="4B53B576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F487BB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Прямые инвестиции за рубеж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07B9C4" w14:textId="60BFFC5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6E942E" w14:textId="1C15E4A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378BD7" w14:textId="517FA71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FC9CDD" w14:textId="1EDB6DF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1A7107" w14:textId="12CF5D9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6EC97F" w14:textId="0CC2247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34F092" w14:textId="4693958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FDD18E" w14:textId="023B6EB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5CF720" w14:textId="097B8FD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81457E" w14:textId="6BD67EA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</w:tr>
      <w:tr w:rsidR="00044D2B" w:rsidRPr="00632A02" w14:paraId="24C61A49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653CAB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D54CED" w14:textId="407D9FC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F51403" w14:textId="6392088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0D90ED" w14:textId="68D1B46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7DCC22" w14:textId="1C2916A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0D0DE4" w14:textId="579EEA0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DABFFD" w14:textId="5EA15C4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0436C9" w14:textId="09729A77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B689BE" w14:textId="6867571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CF3E3A" w14:textId="7EF86A50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9308D0" w14:textId="53A4C0D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044D2B" w:rsidRPr="00632A02" w14:paraId="4AC02331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EB2CC6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Другие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2181FD" w14:textId="611BD6D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2 627,2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84D3DA" w14:textId="160B060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C01F4C" w14:textId="723576A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7D7CED" w14:textId="37DDACD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2E7386" w14:textId="321F1CB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12DD4E" w14:textId="4B06A00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C0DC78" w14:textId="5CBCB99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D6A6FC" w14:textId="78E0426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D0DEA6" w14:textId="6FE6FE9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FA5CA0" w14:textId="1171E8F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2 300,3</w:t>
            </w:r>
          </w:p>
        </w:tc>
      </w:tr>
      <w:tr w:rsidR="00044D2B" w:rsidRPr="00632A02" w14:paraId="216A2816" w14:textId="77777777" w:rsidTr="00632A02">
        <w:trPr>
          <w:gridAfter w:val="1"/>
          <w:wAfter w:w="38" w:type="dxa"/>
          <w:trHeight w:val="217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12EA10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AA4ACC" w14:textId="6A182157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042590" w14:textId="0A46876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21DAA8" w14:textId="01586F8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CE3499" w14:textId="66E07E9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C4BC0F" w14:textId="70FD0F2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6F4332" w14:textId="53633BE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71B466" w14:textId="5820132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2281B9" w14:textId="289B08E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D779C9" w14:textId="2DBD136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67FD39" w14:textId="6D6AA8B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44D2B" w:rsidRPr="00632A02" w14:paraId="1A7A0144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908633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валюта и депозиты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78FA77" w14:textId="1C13EB9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2D79F5" w14:textId="471CDCF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AC58F6" w14:textId="57B3966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DDAE9C" w14:textId="17D1B03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8056F6" w14:textId="7E7E18D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94EF5C" w14:textId="7035C05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AF8E03" w14:textId="44C06FC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E7F105" w14:textId="4EBA2A3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15FDE6" w14:textId="22E3D5B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BA130F" w14:textId="1A24D4A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892,2</w:t>
            </w:r>
          </w:p>
        </w:tc>
      </w:tr>
      <w:tr w:rsidR="00044D2B" w:rsidRPr="00632A02" w14:paraId="5E5F231C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8F46DF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торговые кредиты и авансы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9EC98D" w14:textId="7061F63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71FAF" w14:textId="12731A6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7740FC" w14:textId="62C1A0D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1 504,9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04D72B" w14:textId="2F615FC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BF5B5F" w14:textId="2729682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2121AD" w14:textId="3B2AFDE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15E5B4" w14:textId="7266AE3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1A0DF8" w14:textId="6A0888E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96CC4C" w14:textId="3F2FBB9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2833FC" w14:textId="4782738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1 408,4</w:t>
            </w:r>
          </w:p>
        </w:tc>
      </w:tr>
      <w:tr w:rsidR="00044D2B" w:rsidRPr="00632A02" w14:paraId="0AA0843A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D2DDD7" w14:textId="77777777" w:rsidR="00044D2B" w:rsidRPr="00632A02" w:rsidRDefault="00044D2B" w:rsidP="00044D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Резервные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952D76" w14:textId="4C2EE79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1 406,6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FDF616" w14:textId="6317FBD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D6A241" w14:textId="7FB2BA6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-403,6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1B5F9F" w14:textId="18D283B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301F98" w14:textId="21A6D6A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38D2F9" w14:textId="69249A5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02829C" w14:textId="5427F57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596095" w14:textId="01DA1ED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DAF9AB" w14:textId="1431355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A8B7D0" w14:textId="06372CD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1 973,0</w:t>
            </w:r>
          </w:p>
        </w:tc>
      </w:tr>
      <w:tr w:rsidR="00ED4A21" w:rsidRPr="00632A02" w14:paraId="76BE2E89" w14:textId="77777777" w:rsidTr="00ED4A21">
        <w:trPr>
          <w:trHeight w:val="20"/>
        </w:trPr>
        <w:tc>
          <w:tcPr>
            <w:tcW w:w="14917" w:type="dxa"/>
            <w:gridSpan w:val="1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0DA10EB7" w14:textId="0B59D2B5" w:rsidR="00ED4A21" w:rsidRPr="00632A02" w:rsidRDefault="00ED4A21" w:rsidP="00ED4A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4D2B" w:rsidRPr="00632A02" w14:paraId="0ABD6EF2" w14:textId="77777777" w:rsidTr="0024652F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bottom"/>
            <w:hideMark/>
          </w:tcPr>
          <w:p w14:paraId="790C367A" w14:textId="77777777" w:rsidR="00044D2B" w:rsidRPr="00632A02" w:rsidRDefault="00044D2B" w:rsidP="00044D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Чистое приобретение финансовых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492D822" w14:textId="02E2488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9 006,8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07A8D41" w14:textId="480BE2B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2 307,6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889EEF3" w14:textId="7B695F5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1 916,6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EA0AF53" w14:textId="697B666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1 043,8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572F532" w14:textId="13F5959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5 268,1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635442D" w14:textId="45F2E4A0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3 738,7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48530FC" w14:textId="465B3E0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6 085,7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4B52E0D" w14:textId="4DD7BCF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2 070,8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5B4A841" w14:textId="317DFF1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2 122,1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EA77EEF" w14:textId="08FA7E4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b/>
                <w:bCs/>
                <w:color w:val="000000"/>
                <w:sz w:val="20"/>
                <w:szCs w:val="20"/>
              </w:rPr>
              <w:t>1 892,9</w:t>
            </w:r>
          </w:p>
        </w:tc>
      </w:tr>
      <w:tr w:rsidR="00044D2B" w:rsidRPr="00632A02" w14:paraId="468DC3C9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55DE68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Прямые инвестиции из-за рубежа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4200DE" w14:textId="6C3F176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280A43" w14:textId="7053016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1E5600" w14:textId="54F298D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D6178A" w14:textId="5D4C572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51E54C" w14:textId="52E1606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D65820" w14:textId="25F4AFE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FF69FE" w14:textId="28DBE72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91E8C0" w14:textId="06C647B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9AF66C" w14:textId="0652B2B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EC83ED" w14:textId="1B832EA0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369,0</w:t>
            </w:r>
          </w:p>
        </w:tc>
      </w:tr>
      <w:tr w:rsidR="00044D2B" w:rsidRPr="00632A02" w14:paraId="34B99138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9CC1B3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BFCC0A" w14:textId="2FEB87A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037792" w14:textId="67583E7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0EF102" w14:textId="0265592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40B2D1" w14:textId="5D58ECF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18D4A3" w14:textId="0C066DF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A273D0" w14:textId="03FD925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41E37A" w14:textId="3840319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C0B542" w14:textId="001843E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F67B38" w14:textId="19B118F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E1EFCE" w14:textId="47EB833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-4,1</w:t>
            </w:r>
          </w:p>
        </w:tc>
      </w:tr>
      <w:tr w:rsidR="00044D2B" w:rsidRPr="00632A02" w14:paraId="0F0CA1BA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04F3F3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Финансовые </w:t>
            </w:r>
            <w:proofErr w:type="spellStart"/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деривативы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0F8C9E" w14:textId="495C3E50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924CFD" w14:textId="1631F25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A0333E" w14:textId="36C2202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DAA73F" w14:textId="7BDB3BB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4EDE93" w14:textId="2B23B8C7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BD7A35" w14:textId="53FE098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05FDB2" w14:textId="1E2C7E38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E28994" w14:textId="23D1FDC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C4CC9A" w14:textId="66D2640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EA27FC" w14:textId="3B02F2F7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-1,1</w:t>
            </w:r>
          </w:p>
        </w:tc>
      </w:tr>
      <w:tr w:rsidR="00044D2B" w:rsidRPr="00632A02" w14:paraId="2D5B5EF6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A5125E" w14:textId="77777777" w:rsidR="00044D2B" w:rsidRPr="00632A02" w:rsidRDefault="00044D2B" w:rsidP="00044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Другие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BEA106" w14:textId="747ACD0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5 348,1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344D34" w14:textId="10D37B8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829E8D" w14:textId="237D603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1 060,7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097F30" w14:textId="005ED7B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610092" w14:textId="4D9DED5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5FBA5B" w14:textId="564434D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7CFC51" w14:textId="738CDC0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4 970,2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E87F4C" w14:textId="59C13D40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687894" w14:textId="6C4C3B3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1 632,6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E683CF" w14:textId="524DAE0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1 529,1</w:t>
            </w:r>
          </w:p>
        </w:tc>
      </w:tr>
      <w:tr w:rsidR="00044D2B" w:rsidRPr="00632A02" w14:paraId="3F6F1D3C" w14:textId="77777777" w:rsidTr="00632A02">
        <w:trPr>
          <w:gridAfter w:val="1"/>
          <w:wAfter w:w="38" w:type="dxa"/>
          <w:trHeight w:val="24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14:paraId="2556D724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883668" w14:textId="358C75E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9BDB57" w14:textId="395ABCB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3A9536" w14:textId="5D5C070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B1528" w14:textId="0FAE8EC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E75F86" w14:textId="76D4754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484FCE" w14:textId="4DB1E1E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2A4730" w14:textId="34A0244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F9BC80" w14:textId="62B2251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C15FF4" w14:textId="0C8E9CF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8AEB3B" w14:textId="0553964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044D2B" w:rsidRPr="00632A02" w14:paraId="645F023F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14:paraId="24C168BB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кредиты и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DB90EC" w14:textId="40ED213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5 772,2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53700C" w14:textId="67293186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FE4CAF" w14:textId="5259DEB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1 526,1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D0A49F" w14:textId="76B046B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4859CE" w14:textId="2F93296C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3 159,5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A9F8D8" w14:textId="57FC2084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BC5B79" w14:textId="698057E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4 254,5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0E051A" w14:textId="70D8A29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E68F9B" w14:textId="0BF00A3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1 764,7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20335A" w14:textId="3EA13F5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1 274,6</w:t>
            </w:r>
          </w:p>
        </w:tc>
      </w:tr>
      <w:tr w:rsidR="00044D2B" w:rsidRPr="00632A02" w14:paraId="3680270C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14:paraId="2BE62326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торговые кредиты и авансы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DF30BD" w14:textId="6CCEC40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5D8486" w14:textId="4ACED32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B1D58E" w14:textId="3C75AF55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-597,5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5A905C" w14:textId="2ACD0F77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610937" w14:textId="32DB62DE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AB5D1F" w14:textId="5619AEA7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203572" w14:textId="78664F0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AF1F51" w14:textId="0EE535BB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515C83" w14:textId="7808503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-181,8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56F19F" w14:textId="4AF55E0D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169,9</w:t>
            </w:r>
          </w:p>
        </w:tc>
      </w:tr>
      <w:tr w:rsidR="00044D2B" w:rsidRPr="00632A02" w14:paraId="700625D4" w14:textId="77777777" w:rsidTr="00ED4A21">
        <w:trPr>
          <w:gridAfter w:val="1"/>
          <w:wAfter w:w="38" w:type="dxa"/>
          <w:trHeight w:val="283"/>
        </w:trPr>
        <w:tc>
          <w:tcPr>
            <w:tcW w:w="453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14:paraId="6D66B95E" w14:textId="77777777" w:rsidR="00044D2B" w:rsidRPr="00632A02" w:rsidRDefault="00044D2B" w:rsidP="00044D2B">
            <w:pPr>
              <w:ind w:firstLineChars="200" w:firstLine="40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2A0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прочая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E24C54" w14:textId="42DD66B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96EBB0" w14:textId="2EA454BA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DC891F" w14:textId="203144C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8516FF" w14:textId="3A26607F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CFF8F8" w14:textId="4A5751B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8F351C" w14:textId="4167302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-188,2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F5460C" w14:textId="78E1BF72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8CE9CB" w14:textId="7D7B3949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F1C365" w14:textId="039ABB33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E1F1CD" w14:textId="0D713301" w:rsidR="00044D2B" w:rsidRPr="00044D2B" w:rsidRDefault="00044D2B" w:rsidP="00044D2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2B">
              <w:rPr>
                <w:rFonts w:cs="Calibri"/>
                <w:color w:val="000000"/>
                <w:sz w:val="20"/>
                <w:szCs w:val="20"/>
              </w:rPr>
              <w:t>19,9</w:t>
            </w:r>
          </w:p>
        </w:tc>
      </w:tr>
    </w:tbl>
    <w:p w14:paraId="5C3908C6" w14:textId="77777777" w:rsidR="00CE30CE" w:rsidRDefault="00CE30CE" w:rsidP="00CE30CE">
      <w:pPr>
        <w:tabs>
          <w:tab w:val="left" w:pos="1560"/>
        </w:tabs>
        <w:spacing w:before="120" w:line="288" w:lineRule="auto"/>
        <w:ind w:firstLine="709"/>
        <w:jc w:val="both"/>
        <w:rPr>
          <w:noProof/>
          <w:sz w:val="26"/>
          <w:szCs w:val="26"/>
          <w:highlight w:val="yellow"/>
        </w:rPr>
        <w:sectPr w:rsidR="00CE30CE" w:rsidSect="00ED4A21">
          <w:pgSz w:w="16838" w:h="11906" w:orient="landscape" w:code="9"/>
          <w:pgMar w:top="851" w:right="851" w:bottom="1134" w:left="1134" w:header="709" w:footer="0" w:gutter="0"/>
          <w:cols w:space="708"/>
          <w:titlePg/>
          <w:docGrid w:linePitch="360"/>
        </w:sectPr>
      </w:pPr>
    </w:p>
    <w:p w14:paraId="13126FA5" w14:textId="77777777" w:rsidR="00655C2A" w:rsidRPr="00E7024F" w:rsidRDefault="004F340B" w:rsidP="00BD35FE">
      <w:pPr>
        <w:pStyle w:val="21"/>
        <w:tabs>
          <w:tab w:val="left" w:pos="2552"/>
        </w:tabs>
        <w:spacing w:before="0"/>
        <w:ind w:left="709"/>
        <w:rPr>
          <w:rFonts w:ascii="Calibri" w:hAnsi="Calibri"/>
          <w:noProof/>
        </w:rPr>
      </w:pPr>
      <w:bookmarkStart w:id="10" w:name="_Toc58863432"/>
      <w:r w:rsidRPr="00E7024F">
        <w:rPr>
          <w:rFonts w:ascii="Calibri" w:hAnsi="Calibri"/>
          <w:noProof/>
        </w:rPr>
        <w:t>ПРЯМЫЕ И ПОРТФЕЛЬНЫЕ ИНВЕСТИЦИИ</w:t>
      </w:r>
      <w:bookmarkEnd w:id="10"/>
    </w:p>
    <w:p w14:paraId="4551CD01" w14:textId="77777777" w:rsidR="00447F46" w:rsidRPr="00447F46" w:rsidRDefault="00447F46" w:rsidP="00567C61">
      <w:pPr>
        <w:spacing w:line="288" w:lineRule="auto"/>
        <w:ind w:firstLine="709"/>
        <w:jc w:val="both"/>
        <w:rPr>
          <w:sz w:val="10"/>
          <w:szCs w:val="10"/>
        </w:rPr>
      </w:pPr>
    </w:p>
    <w:p w14:paraId="6E3284D0" w14:textId="67E3FB05" w:rsidR="004D21ED" w:rsidRPr="000467B0" w:rsidRDefault="00963295" w:rsidP="004D21ED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6B179C">
        <w:rPr>
          <w:sz w:val="26"/>
          <w:szCs w:val="26"/>
        </w:rPr>
        <w:t xml:space="preserve">Чистое поступление </w:t>
      </w:r>
      <w:r w:rsidR="00567C61" w:rsidRPr="006B179C">
        <w:rPr>
          <w:sz w:val="26"/>
          <w:szCs w:val="26"/>
        </w:rPr>
        <w:t>прямых иностранных инвестиций</w:t>
      </w:r>
      <w:r w:rsidR="00567C61" w:rsidRPr="006B179C">
        <w:rPr>
          <w:rStyle w:val="a9"/>
          <w:sz w:val="26"/>
          <w:szCs w:val="26"/>
        </w:rPr>
        <w:footnoteReference w:id="2"/>
      </w:r>
      <w:r w:rsidR="00567C61" w:rsidRPr="006B179C">
        <w:rPr>
          <w:sz w:val="26"/>
          <w:szCs w:val="26"/>
        </w:rPr>
        <w:t xml:space="preserve"> </w:t>
      </w:r>
      <w:r w:rsidR="00E327C8" w:rsidRPr="006B179C">
        <w:rPr>
          <w:sz w:val="26"/>
          <w:szCs w:val="26"/>
        </w:rPr>
        <w:t>в течени</w:t>
      </w:r>
      <w:r w:rsidR="009C054E" w:rsidRPr="006B179C">
        <w:rPr>
          <w:sz w:val="26"/>
          <w:szCs w:val="26"/>
        </w:rPr>
        <w:t>е</w:t>
      </w:r>
      <w:r w:rsidR="00E327C8" w:rsidRPr="006B179C">
        <w:rPr>
          <w:sz w:val="26"/>
          <w:szCs w:val="26"/>
        </w:rPr>
        <w:t xml:space="preserve"> </w:t>
      </w:r>
      <w:r w:rsidR="0063648F" w:rsidRPr="006B179C">
        <w:rPr>
          <w:sz w:val="26"/>
          <w:szCs w:val="26"/>
        </w:rPr>
        <w:t>9</w:t>
      </w:r>
      <w:r w:rsidR="00BE5D6D" w:rsidRPr="006B179C">
        <w:rPr>
          <w:sz w:val="26"/>
          <w:szCs w:val="26"/>
        </w:rPr>
        <w:t xml:space="preserve"> </w:t>
      </w:r>
      <w:r w:rsidR="0063648F" w:rsidRPr="006B179C">
        <w:rPr>
          <w:sz w:val="26"/>
          <w:szCs w:val="26"/>
        </w:rPr>
        <w:t>месяцев</w:t>
      </w:r>
      <w:r w:rsidR="00BE5D6D" w:rsidRPr="006B179C">
        <w:rPr>
          <w:sz w:val="26"/>
          <w:szCs w:val="26"/>
        </w:rPr>
        <w:t xml:space="preserve"> </w:t>
      </w:r>
      <w:r w:rsidRPr="006B179C">
        <w:rPr>
          <w:sz w:val="26"/>
          <w:szCs w:val="26"/>
        </w:rPr>
        <w:br/>
      </w:r>
      <w:r w:rsidR="00567C61" w:rsidRPr="006B179C">
        <w:rPr>
          <w:sz w:val="26"/>
          <w:szCs w:val="26"/>
        </w:rPr>
        <w:t>20</w:t>
      </w:r>
      <w:r w:rsidR="00BE5D6D" w:rsidRPr="006B179C">
        <w:rPr>
          <w:sz w:val="26"/>
          <w:szCs w:val="26"/>
        </w:rPr>
        <w:t>20</w:t>
      </w:r>
      <w:r w:rsidR="00567C61" w:rsidRPr="006B179C">
        <w:rPr>
          <w:sz w:val="26"/>
          <w:szCs w:val="26"/>
        </w:rPr>
        <w:t xml:space="preserve"> года </w:t>
      </w:r>
      <w:r w:rsidR="00E327C8" w:rsidRPr="006B179C">
        <w:rPr>
          <w:sz w:val="26"/>
          <w:szCs w:val="26"/>
        </w:rPr>
        <w:t>составил</w:t>
      </w:r>
      <w:r w:rsidRPr="006B179C">
        <w:rPr>
          <w:sz w:val="26"/>
          <w:szCs w:val="26"/>
        </w:rPr>
        <w:t>о</w:t>
      </w:r>
      <w:r w:rsidR="00567C61" w:rsidRPr="006B179C">
        <w:rPr>
          <w:sz w:val="26"/>
          <w:szCs w:val="26"/>
        </w:rPr>
        <w:t xml:space="preserve"> </w:t>
      </w:r>
      <w:r w:rsidR="00CF418C" w:rsidRPr="006B179C">
        <w:rPr>
          <w:sz w:val="26"/>
          <w:szCs w:val="26"/>
        </w:rPr>
        <w:t>1,1</w:t>
      </w:r>
      <w:r w:rsidR="00567C61" w:rsidRPr="006B179C">
        <w:rPr>
          <w:sz w:val="26"/>
          <w:szCs w:val="26"/>
        </w:rPr>
        <w:t xml:space="preserve"> мл</w:t>
      </w:r>
      <w:r w:rsidR="00CF418C" w:rsidRPr="006B179C">
        <w:rPr>
          <w:sz w:val="26"/>
          <w:szCs w:val="26"/>
        </w:rPr>
        <w:t>рд</w:t>
      </w:r>
      <w:r w:rsidR="00567C61" w:rsidRPr="006B179C">
        <w:rPr>
          <w:sz w:val="26"/>
          <w:szCs w:val="26"/>
        </w:rPr>
        <w:t xml:space="preserve">. долл. </w:t>
      </w:r>
      <w:r w:rsidR="0085740C" w:rsidRPr="006B179C">
        <w:rPr>
          <w:sz w:val="26"/>
          <w:szCs w:val="26"/>
        </w:rPr>
        <w:t xml:space="preserve">Привлечение </w:t>
      </w:r>
      <w:r w:rsidR="00AA48E5" w:rsidRPr="006B179C">
        <w:rPr>
          <w:sz w:val="26"/>
          <w:szCs w:val="26"/>
        </w:rPr>
        <w:t xml:space="preserve">прямых иностранных инвестиций </w:t>
      </w:r>
      <w:r w:rsidR="00162621" w:rsidRPr="006B179C">
        <w:rPr>
          <w:sz w:val="26"/>
          <w:szCs w:val="26"/>
        </w:rPr>
        <w:br/>
      </w:r>
      <w:r w:rsidR="006673E1" w:rsidRPr="006B179C">
        <w:rPr>
          <w:sz w:val="26"/>
          <w:szCs w:val="26"/>
        </w:rPr>
        <w:t>в страну</w:t>
      </w:r>
      <w:r w:rsidRPr="006B179C">
        <w:rPr>
          <w:sz w:val="26"/>
          <w:szCs w:val="26"/>
        </w:rPr>
        <w:t xml:space="preserve"> </w:t>
      </w:r>
      <w:r w:rsidR="009E37BF" w:rsidRPr="006B179C">
        <w:rPr>
          <w:sz w:val="26"/>
          <w:szCs w:val="26"/>
          <w:lang w:val="uz-Cyrl-UZ"/>
        </w:rPr>
        <w:t>в некоторой степени</w:t>
      </w:r>
      <w:r w:rsidR="00AA48E5" w:rsidRPr="006B179C">
        <w:rPr>
          <w:sz w:val="26"/>
          <w:szCs w:val="26"/>
        </w:rPr>
        <w:t xml:space="preserve"> был</w:t>
      </w:r>
      <w:r w:rsidR="0085740C" w:rsidRPr="006B179C">
        <w:rPr>
          <w:sz w:val="26"/>
          <w:szCs w:val="26"/>
        </w:rPr>
        <w:t>о</w:t>
      </w:r>
      <w:r w:rsidR="00AA48E5" w:rsidRPr="006B179C">
        <w:rPr>
          <w:sz w:val="26"/>
          <w:szCs w:val="26"/>
        </w:rPr>
        <w:t xml:space="preserve"> нивелирован</w:t>
      </w:r>
      <w:r w:rsidR="0085740C" w:rsidRPr="006B179C">
        <w:rPr>
          <w:sz w:val="26"/>
          <w:szCs w:val="26"/>
        </w:rPr>
        <w:t>о</w:t>
      </w:r>
      <w:r w:rsidR="00AA48E5" w:rsidRPr="006B179C">
        <w:rPr>
          <w:sz w:val="26"/>
          <w:szCs w:val="26"/>
        </w:rPr>
        <w:t xml:space="preserve"> </w:t>
      </w:r>
      <w:r w:rsidR="007C0266" w:rsidRPr="006B179C">
        <w:rPr>
          <w:sz w:val="26"/>
          <w:szCs w:val="26"/>
        </w:rPr>
        <w:t>репатриаци</w:t>
      </w:r>
      <w:r w:rsidR="009E37BF" w:rsidRPr="006B179C">
        <w:rPr>
          <w:sz w:val="26"/>
          <w:szCs w:val="26"/>
        </w:rPr>
        <w:t>ей части</w:t>
      </w:r>
      <w:r w:rsidR="007C0266" w:rsidRPr="006B179C">
        <w:rPr>
          <w:sz w:val="26"/>
          <w:szCs w:val="26"/>
        </w:rPr>
        <w:t xml:space="preserve"> </w:t>
      </w:r>
      <w:r w:rsidR="009E37BF" w:rsidRPr="006B179C">
        <w:rPr>
          <w:sz w:val="26"/>
          <w:szCs w:val="26"/>
        </w:rPr>
        <w:t>и</w:t>
      </w:r>
      <w:r w:rsidR="002A4932" w:rsidRPr="006B179C">
        <w:rPr>
          <w:sz w:val="26"/>
          <w:szCs w:val="26"/>
        </w:rPr>
        <w:t>нвестици</w:t>
      </w:r>
      <w:r w:rsidR="009E37BF" w:rsidRPr="006B179C">
        <w:rPr>
          <w:sz w:val="26"/>
          <w:szCs w:val="26"/>
        </w:rPr>
        <w:t>й</w:t>
      </w:r>
      <w:r w:rsidR="002A4932" w:rsidRPr="006B179C">
        <w:rPr>
          <w:sz w:val="26"/>
          <w:szCs w:val="26"/>
        </w:rPr>
        <w:t>, осуществлённых в рамках соглашений о разделе продукции (СРП).</w:t>
      </w:r>
      <w:r w:rsidR="009B2CFE" w:rsidRPr="006B179C">
        <w:rPr>
          <w:sz w:val="26"/>
          <w:szCs w:val="26"/>
        </w:rPr>
        <w:t xml:space="preserve"> </w:t>
      </w:r>
      <w:r w:rsidR="000467B0" w:rsidRPr="006B179C">
        <w:rPr>
          <w:sz w:val="26"/>
          <w:szCs w:val="26"/>
        </w:rPr>
        <w:t xml:space="preserve">На </w:t>
      </w:r>
      <w:r w:rsidR="00162621" w:rsidRPr="006B179C">
        <w:rPr>
          <w:sz w:val="26"/>
          <w:szCs w:val="26"/>
        </w:rPr>
        <w:t xml:space="preserve">фоне кризисных явлений в глобальной экономике </w:t>
      </w:r>
      <w:r w:rsidR="00FE4282" w:rsidRPr="006B179C">
        <w:rPr>
          <w:sz w:val="26"/>
          <w:szCs w:val="26"/>
        </w:rPr>
        <w:t>чисты</w:t>
      </w:r>
      <w:r w:rsidR="000D6014" w:rsidRPr="006B179C">
        <w:rPr>
          <w:sz w:val="26"/>
          <w:szCs w:val="26"/>
        </w:rPr>
        <w:t>е</w:t>
      </w:r>
      <w:r w:rsidR="00FE4282" w:rsidRPr="006B179C">
        <w:rPr>
          <w:sz w:val="26"/>
          <w:szCs w:val="26"/>
        </w:rPr>
        <w:t xml:space="preserve"> </w:t>
      </w:r>
      <w:r w:rsidR="00D61420" w:rsidRPr="006B179C">
        <w:rPr>
          <w:sz w:val="26"/>
          <w:szCs w:val="26"/>
        </w:rPr>
        <w:t>иностранны</w:t>
      </w:r>
      <w:r w:rsidR="000D6014" w:rsidRPr="006B179C">
        <w:rPr>
          <w:sz w:val="26"/>
          <w:szCs w:val="26"/>
        </w:rPr>
        <w:t>е</w:t>
      </w:r>
      <w:r w:rsidR="00D61420" w:rsidRPr="006B179C">
        <w:rPr>
          <w:sz w:val="26"/>
          <w:szCs w:val="26"/>
        </w:rPr>
        <w:t xml:space="preserve"> </w:t>
      </w:r>
      <w:r w:rsidR="000D6014" w:rsidRPr="006B179C">
        <w:rPr>
          <w:sz w:val="26"/>
          <w:szCs w:val="26"/>
        </w:rPr>
        <w:t>инвестиции</w:t>
      </w:r>
      <w:r w:rsidR="00B7050C" w:rsidRPr="006B179C">
        <w:rPr>
          <w:sz w:val="26"/>
          <w:szCs w:val="26"/>
        </w:rPr>
        <w:t xml:space="preserve"> в капитал</w:t>
      </w:r>
      <w:r w:rsidR="00FE4282" w:rsidRPr="006B179C">
        <w:rPr>
          <w:sz w:val="26"/>
          <w:szCs w:val="26"/>
        </w:rPr>
        <w:t xml:space="preserve"> </w:t>
      </w:r>
      <w:r w:rsidR="00162621" w:rsidRPr="006B179C">
        <w:rPr>
          <w:sz w:val="26"/>
          <w:szCs w:val="26"/>
        </w:rPr>
        <w:t xml:space="preserve">сократились в 2 раза, тогда </w:t>
      </w:r>
      <w:r w:rsidR="004D21ED" w:rsidRPr="006B179C">
        <w:rPr>
          <w:sz w:val="26"/>
          <w:szCs w:val="26"/>
        </w:rPr>
        <w:t xml:space="preserve">объёмы реинвестирования доходов иностранными инвесторами остались </w:t>
      </w:r>
      <w:r w:rsidR="007E09EC" w:rsidRPr="006B179C">
        <w:rPr>
          <w:sz w:val="26"/>
          <w:szCs w:val="26"/>
        </w:rPr>
        <w:t xml:space="preserve">практически </w:t>
      </w:r>
      <w:r w:rsidR="004D21ED" w:rsidRPr="006B179C">
        <w:rPr>
          <w:sz w:val="26"/>
          <w:szCs w:val="26"/>
        </w:rPr>
        <w:t xml:space="preserve">на уровне показателя </w:t>
      </w:r>
      <w:r w:rsidR="002847C4" w:rsidRPr="006B179C">
        <w:rPr>
          <w:sz w:val="26"/>
          <w:szCs w:val="26"/>
        </w:rPr>
        <w:t>9</w:t>
      </w:r>
      <w:r w:rsidR="004D21ED" w:rsidRPr="006B179C">
        <w:rPr>
          <w:sz w:val="26"/>
          <w:szCs w:val="26"/>
        </w:rPr>
        <w:t xml:space="preserve"> </w:t>
      </w:r>
      <w:r w:rsidR="002847C4" w:rsidRPr="006B179C">
        <w:rPr>
          <w:sz w:val="26"/>
          <w:szCs w:val="26"/>
        </w:rPr>
        <w:t>месяцев</w:t>
      </w:r>
      <w:r w:rsidR="004D21ED" w:rsidRPr="006B179C">
        <w:rPr>
          <w:sz w:val="26"/>
          <w:szCs w:val="26"/>
        </w:rPr>
        <w:t xml:space="preserve"> 2019 года.</w:t>
      </w:r>
    </w:p>
    <w:p w14:paraId="231E1D85" w14:textId="371BA765" w:rsidR="000D6014" w:rsidRPr="006D37B1" w:rsidRDefault="006B179C" w:rsidP="000D6014">
      <w:pPr>
        <w:spacing w:before="120" w:line="288" w:lineRule="auto"/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 xml:space="preserve">Прямые инвестиции по долговым инструментам </w:t>
      </w:r>
      <w:r w:rsidR="00A1159F">
        <w:rPr>
          <w:sz w:val="26"/>
          <w:szCs w:val="26"/>
        </w:rPr>
        <w:t>остались</w:t>
      </w:r>
      <w:r>
        <w:rPr>
          <w:sz w:val="26"/>
          <w:szCs w:val="26"/>
        </w:rPr>
        <w:t xml:space="preserve"> на уровне соответствующего периода прошлого года</w:t>
      </w:r>
      <w:r w:rsidR="00C05CAF">
        <w:rPr>
          <w:sz w:val="26"/>
          <w:szCs w:val="26"/>
        </w:rPr>
        <w:t xml:space="preserve">. Так, в период пандемии </w:t>
      </w:r>
      <w:proofErr w:type="spellStart"/>
      <w:r w:rsidR="00FA11AE">
        <w:rPr>
          <w:sz w:val="26"/>
          <w:szCs w:val="26"/>
        </w:rPr>
        <w:t>корона</w:t>
      </w:r>
      <w:r w:rsidR="00A1159F">
        <w:rPr>
          <w:sz w:val="26"/>
          <w:szCs w:val="26"/>
        </w:rPr>
        <w:t>вируса</w:t>
      </w:r>
      <w:proofErr w:type="spellEnd"/>
      <w:r w:rsidR="00C05CAF" w:rsidRPr="003C6225">
        <w:rPr>
          <w:sz w:val="26"/>
          <w:szCs w:val="26"/>
        </w:rPr>
        <w:t xml:space="preserve"> </w:t>
      </w:r>
      <w:r w:rsidR="00C05CAF">
        <w:rPr>
          <w:sz w:val="26"/>
          <w:szCs w:val="26"/>
        </w:rPr>
        <w:t xml:space="preserve">финансовая поддержка в виде </w:t>
      </w:r>
      <w:r w:rsidR="000D6014" w:rsidRPr="003C6225">
        <w:rPr>
          <w:sz w:val="26"/>
          <w:szCs w:val="26"/>
        </w:rPr>
        <w:t>займ</w:t>
      </w:r>
      <w:r w:rsidR="00C05CAF">
        <w:rPr>
          <w:sz w:val="26"/>
          <w:szCs w:val="26"/>
        </w:rPr>
        <w:t>ов</w:t>
      </w:r>
      <w:r w:rsidR="000D6014" w:rsidRPr="003C6225">
        <w:rPr>
          <w:sz w:val="26"/>
          <w:szCs w:val="26"/>
        </w:rPr>
        <w:t xml:space="preserve"> от материнских компаний</w:t>
      </w:r>
      <w:r w:rsidR="00C05CAF">
        <w:rPr>
          <w:sz w:val="26"/>
          <w:szCs w:val="26"/>
        </w:rPr>
        <w:t xml:space="preserve"> </w:t>
      </w:r>
      <w:r w:rsidR="007E09EC">
        <w:rPr>
          <w:sz w:val="26"/>
          <w:szCs w:val="26"/>
        </w:rPr>
        <w:t>составил</w:t>
      </w:r>
      <w:r w:rsidR="00C05CAF">
        <w:rPr>
          <w:sz w:val="26"/>
          <w:szCs w:val="26"/>
        </w:rPr>
        <w:t>а</w:t>
      </w:r>
      <w:r w:rsidR="000D6014" w:rsidRPr="003C6225">
        <w:rPr>
          <w:sz w:val="26"/>
          <w:szCs w:val="26"/>
        </w:rPr>
        <w:t xml:space="preserve"> </w:t>
      </w:r>
      <w:r w:rsidR="00FA11AE">
        <w:rPr>
          <w:sz w:val="26"/>
          <w:szCs w:val="26"/>
          <w:lang w:val="uz-Cyrl-UZ"/>
        </w:rPr>
        <w:t>123</w:t>
      </w:r>
      <w:r w:rsidR="000D6014" w:rsidRPr="003C6225">
        <w:rPr>
          <w:sz w:val="26"/>
          <w:szCs w:val="26"/>
        </w:rPr>
        <w:t xml:space="preserve"> млн. долл</w:t>
      </w:r>
      <w:r w:rsidR="000D6014" w:rsidRPr="00013F40">
        <w:rPr>
          <w:sz w:val="26"/>
          <w:szCs w:val="26"/>
        </w:rPr>
        <w:t>.</w:t>
      </w:r>
      <w:r w:rsidR="003B33BD" w:rsidRPr="00013F40">
        <w:rPr>
          <w:sz w:val="26"/>
          <w:szCs w:val="26"/>
        </w:rPr>
        <w:t xml:space="preserve"> </w:t>
      </w:r>
      <w:r w:rsidR="003B33BD" w:rsidRPr="00013F40">
        <w:rPr>
          <w:spacing w:val="-2"/>
          <w:sz w:val="26"/>
          <w:szCs w:val="26"/>
        </w:rPr>
        <w:t xml:space="preserve">Вместе с тем, </w:t>
      </w:r>
      <w:r w:rsidR="00840A3B" w:rsidRPr="00013F40">
        <w:rPr>
          <w:spacing w:val="-2"/>
          <w:sz w:val="26"/>
          <w:szCs w:val="26"/>
        </w:rPr>
        <w:t xml:space="preserve">за счёт сокращения объемов добычи природного газа </w:t>
      </w:r>
      <w:r w:rsidR="003B33BD" w:rsidRPr="00013F40">
        <w:rPr>
          <w:spacing w:val="-2"/>
          <w:sz w:val="26"/>
          <w:szCs w:val="26"/>
        </w:rPr>
        <w:t xml:space="preserve">чистые выплаты в рамках СРП составили </w:t>
      </w:r>
      <w:r w:rsidR="00FA11AE">
        <w:rPr>
          <w:spacing w:val="-2"/>
          <w:sz w:val="26"/>
          <w:szCs w:val="26"/>
          <w:lang w:val="uz-Cyrl-UZ"/>
        </w:rPr>
        <w:t>215</w:t>
      </w:r>
      <w:r w:rsidR="003B33BD" w:rsidRPr="00013F40">
        <w:rPr>
          <w:spacing w:val="-2"/>
          <w:sz w:val="26"/>
          <w:szCs w:val="26"/>
        </w:rPr>
        <w:t xml:space="preserve"> млн. долл. </w:t>
      </w:r>
      <w:r w:rsidR="003B33BD" w:rsidRPr="00013F40">
        <w:rPr>
          <w:color w:val="0070C0"/>
          <w:spacing w:val="-2"/>
          <w:sz w:val="26"/>
          <w:szCs w:val="26"/>
        </w:rPr>
        <w:t>(Диаграмма 1</w:t>
      </w:r>
      <w:r w:rsidR="00654637" w:rsidRPr="00013F40">
        <w:rPr>
          <w:color w:val="0070C0"/>
          <w:spacing w:val="-2"/>
          <w:sz w:val="26"/>
          <w:szCs w:val="26"/>
        </w:rPr>
        <w:t>3</w:t>
      </w:r>
      <w:r w:rsidR="003B33BD" w:rsidRPr="00013F40">
        <w:rPr>
          <w:color w:val="0070C0"/>
          <w:spacing w:val="-2"/>
          <w:sz w:val="26"/>
          <w:szCs w:val="26"/>
        </w:rPr>
        <w:t>)</w:t>
      </w:r>
      <w:r w:rsidR="006D37B1" w:rsidRPr="00013F40">
        <w:rPr>
          <w:color w:val="0070C0"/>
          <w:spacing w:val="-2"/>
          <w:sz w:val="26"/>
          <w:szCs w:val="26"/>
          <w:lang w:val="uz-Cyrl-UZ"/>
        </w:rPr>
        <w:t>.</w:t>
      </w:r>
    </w:p>
    <w:p w14:paraId="40EDA8EA" w14:textId="77777777" w:rsidR="00567C61" w:rsidRPr="00E81818" w:rsidRDefault="003228B4" w:rsidP="00567C61">
      <w:pPr>
        <w:jc w:val="right"/>
      </w:pPr>
      <w:r w:rsidRPr="00E81818">
        <w:t>Диаграмма 1</w:t>
      </w:r>
      <w:r w:rsidR="00654637" w:rsidRPr="00E81818">
        <w:t>3</w:t>
      </w:r>
    </w:p>
    <w:p w14:paraId="7875FE3C" w14:textId="77777777" w:rsidR="00567C61" w:rsidRPr="00E81818" w:rsidRDefault="00567C61" w:rsidP="00632A02">
      <w:pPr>
        <w:jc w:val="center"/>
        <w:rPr>
          <w:b/>
          <w:sz w:val="28"/>
          <w:szCs w:val="28"/>
        </w:rPr>
      </w:pPr>
      <w:r w:rsidRPr="00E81818">
        <w:rPr>
          <w:b/>
          <w:sz w:val="28"/>
          <w:szCs w:val="28"/>
        </w:rPr>
        <w:t>ИЗМЕНЕНИЕ КОМПОНЕНТОВ ПРЯМЫХ ИНВЕСТИЦИЙ</w:t>
      </w:r>
      <w:r w:rsidR="003B33BD" w:rsidRPr="00E81818">
        <w:rPr>
          <w:rStyle w:val="a9"/>
          <w:sz w:val="28"/>
          <w:szCs w:val="28"/>
        </w:rPr>
        <w:footnoteReference w:id="3"/>
      </w:r>
    </w:p>
    <w:p w14:paraId="61A72CD8" w14:textId="77777777" w:rsidR="00567C61" w:rsidRPr="001E0A02" w:rsidRDefault="00567C61" w:rsidP="00632A02">
      <w:pPr>
        <w:jc w:val="right"/>
        <w:rPr>
          <w:i/>
        </w:rPr>
      </w:pPr>
      <w:r w:rsidRPr="00E81818">
        <w:rPr>
          <w:i/>
        </w:rPr>
        <w:t>(млн. долл.)</w:t>
      </w:r>
    </w:p>
    <w:p w14:paraId="65704DC8" w14:textId="05BF0B23" w:rsidR="005C7DA2" w:rsidRDefault="00632A02" w:rsidP="00632A02">
      <w:pPr>
        <w:spacing w:before="120" w:line="120" w:lineRule="auto"/>
        <w:jc w:val="both"/>
        <w:rPr>
          <w:spacing w:val="-4"/>
          <w:sz w:val="26"/>
          <w:szCs w:val="26"/>
        </w:rPr>
      </w:pPr>
      <w:r>
        <w:rPr>
          <w:noProof/>
        </w:rPr>
        <w:drawing>
          <wp:inline distT="0" distB="0" distL="0" distR="0" wp14:anchorId="0D1AFC82" wp14:editId="15263925">
            <wp:extent cx="6393180" cy="4414925"/>
            <wp:effectExtent l="0" t="0" r="7620" b="508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90194BA" w14:textId="2FFEFB27" w:rsidR="00BF0B22" w:rsidRDefault="005A03A3" w:rsidP="00DD6980">
      <w:pPr>
        <w:spacing w:before="120"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Незначительное чистое</w:t>
      </w:r>
      <w:r w:rsidR="00D94D9C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увеличение</w:t>
      </w:r>
      <w:r w:rsidR="002C582C">
        <w:rPr>
          <w:spacing w:val="-4"/>
          <w:sz w:val="26"/>
          <w:szCs w:val="26"/>
        </w:rPr>
        <w:t xml:space="preserve"> </w:t>
      </w:r>
      <w:r w:rsidR="00916FC2">
        <w:rPr>
          <w:spacing w:val="-4"/>
          <w:sz w:val="26"/>
          <w:szCs w:val="26"/>
        </w:rPr>
        <w:t xml:space="preserve">обязательств по </w:t>
      </w:r>
      <w:r w:rsidR="002C582C">
        <w:rPr>
          <w:spacing w:val="-4"/>
          <w:sz w:val="26"/>
          <w:szCs w:val="26"/>
        </w:rPr>
        <w:t>портфельны</w:t>
      </w:r>
      <w:r w:rsidR="00916FC2">
        <w:rPr>
          <w:spacing w:val="-4"/>
          <w:sz w:val="26"/>
          <w:szCs w:val="26"/>
        </w:rPr>
        <w:t>м</w:t>
      </w:r>
      <w:r w:rsidR="002C582C">
        <w:rPr>
          <w:spacing w:val="-4"/>
          <w:sz w:val="26"/>
          <w:szCs w:val="26"/>
        </w:rPr>
        <w:t xml:space="preserve"> инвестици</w:t>
      </w:r>
      <w:r w:rsidR="00916FC2">
        <w:rPr>
          <w:spacing w:val="-4"/>
          <w:sz w:val="26"/>
          <w:szCs w:val="26"/>
        </w:rPr>
        <w:t>ям</w:t>
      </w:r>
      <w:r w:rsidR="004A38F3">
        <w:rPr>
          <w:spacing w:val="-4"/>
          <w:sz w:val="26"/>
          <w:szCs w:val="26"/>
        </w:rPr>
        <w:t xml:space="preserve">, </w:t>
      </w:r>
      <w:r w:rsidR="00916FC2">
        <w:rPr>
          <w:spacing w:val="-4"/>
          <w:sz w:val="26"/>
          <w:szCs w:val="26"/>
        </w:rPr>
        <w:br/>
      </w:r>
      <w:r w:rsidR="004A38F3">
        <w:rPr>
          <w:spacing w:val="-4"/>
          <w:sz w:val="26"/>
          <w:szCs w:val="26"/>
        </w:rPr>
        <w:t xml:space="preserve">в основном, </w:t>
      </w:r>
      <w:r>
        <w:rPr>
          <w:spacing w:val="-4"/>
          <w:sz w:val="26"/>
          <w:szCs w:val="26"/>
        </w:rPr>
        <w:t xml:space="preserve">обусловлено </w:t>
      </w:r>
      <w:r w:rsidR="004A38F3">
        <w:rPr>
          <w:spacing w:val="-4"/>
          <w:sz w:val="26"/>
          <w:szCs w:val="26"/>
        </w:rPr>
        <w:t xml:space="preserve">вливаниями в </w:t>
      </w:r>
      <w:r w:rsidR="00BF0B22">
        <w:rPr>
          <w:spacing w:val="-4"/>
          <w:sz w:val="26"/>
          <w:szCs w:val="26"/>
        </w:rPr>
        <w:t>банковский и нефинансовый сектора экономики</w:t>
      </w:r>
      <w:r w:rsidR="004A38F3">
        <w:rPr>
          <w:spacing w:val="-4"/>
          <w:sz w:val="26"/>
          <w:szCs w:val="26"/>
        </w:rPr>
        <w:t xml:space="preserve">, </w:t>
      </w:r>
      <w:r w:rsidR="00916FC2">
        <w:rPr>
          <w:spacing w:val="-4"/>
          <w:sz w:val="26"/>
          <w:szCs w:val="26"/>
        </w:rPr>
        <w:br/>
      </w:r>
      <w:r w:rsidR="004A38F3">
        <w:rPr>
          <w:spacing w:val="-4"/>
          <w:sz w:val="26"/>
          <w:szCs w:val="26"/>
        </w:rPr>
        <w:t xml:space="preserve">а также </w:t>
      </w:r>
      <w:r w:rsidR="00BF0B22" w:rsidRPr="00BD4046">
        <w:rPr>
          <w:sz w:val="26"/>
          <w:szCs w:val="26"/>
        </w:rPr>
        <w:t>сумм</w:t>
      </w:r>
      <w:r w:rsidR="003C27FC">
        <w:rPr>
          <w:sz w:val="26"/>
          <w:szCs w:val="26"/>
        </w:rPr>
        <w:t>ой</w:t>
      </w:r>
      <w:r w:rsidR="00BF0B22" w:rsidRPr="00BD4046">
        <w:rPr>
          <w:sz w:val="26"/>
          <w:szCs w:val="26"/>
        </w:rPr>
        <w:t xml:space="preserve"> купонны</w:t>
      </w:r>
      <w:r w:rsidR="003C27FC">
        <w:rPr>
          <w:sz w:val="26"/>
          <w:szCs w:val="26"/>
        </w:rPr>
        <w:t>х</w:t>
      </w:r>
      <w:r w:rsidR="00BF0B22" w:rsidRPr="00BD4046">
        <w:rPr>
          <w:sz w:val="26"/>
          <w:szCs w:val="26"/>
        </w:rPr>
        <w:t xml:space="preserve"> выплат</w:t>
      </w:r>
      <w:r w:rsidR="00BF0B22">
        <w:rPr>
          <w:sz w:val="26"/>
          <w:szCs w:val="26"/>
        </w:rPr>
        <w:t xml:space="preserve"> по </w:t>
      </w:r>
      <w:r w:rsidR="00BF0B22" w:rsidRPr="00441F33">
        <w:rPr>
          <w:spacing w:val="-4"/>
          <w:sz w:val="26"/>
          <w:szCs w:val="26"/>
        </w:rPr>
        <w:t>м</w:t>
      </w:r>
      <w:r w:rsidR="00BF0B22">
        <w:rPr>
          <w:spacing w:val="-4"/>
          <w:sz w:val="26"/>
          <w:szCs w:val="26"/>
        </w:rPr>
        <w:t>еждународным</w:t>
      </w:r>
      <w:r w:rsidR="00BF0B22" w:rsidRPr="001D5EF1">
        <w:rPr>
          <w:spacing w:val="-4"/>
          <w:sz w:val="26"/>
          <w:szCs w:val="26"/>
        </w:rPr>
        <w:t xml:space="preserve"> облигаци</w:t>
      </w:r>
      <w:r w:rsidR="00BF0B22">
        <w:rPr>
          <w:spacing w:val="-4"/>
          <w:sz w:val="26"/>
          <w:szCs w:val="26"/>
        </w:rPr>
        <w:t>ям</w:t>
      </w:r>
      <w:r w:rsidR="00BF0B22" w:rsidRPr="001D5EF1">
        <w:rPr>
          <w:spacing w:val="-4"/>
          <w:sz w:val="26"/>
          <w:szCs w:val="26"/>
        </w:rPr>
        <w:t xml:space="preserve"> Республики Узбекистан</w:t>
      </w:r>
      <w:r w:rsidR="002C582C">
        <w:rPr>
          <w:spacing w:val="-4"/>
          <w:sz w:val="26"/>
          <w:szCs w:val="26"/>
        </w:rPr>
        <w:t xml:space="preserve"> и евробондам банковского </w:t>
      </w:r>
      <w:r w:rsidR="002C582C" w:rsidRPr="003C27FC">
        <w:rPr>
          <w:spacing w:val="-4"/>
          <w:sz w:val="26"/>
          <w:szCs w:val="26"/>
        </w:rPr>
        <w:t>сектора</w:t>
      </w:r>
      <w:r w:rsidR="00BF0B22" w:rsidRPr="003C27FC">
        <w:rPr>
          <w:spacing w:val="-4"/>
          <w:sz w:val="26"/>
          <w:szCs w:val="26"/>
        </w:rPr>
        <w:t xml:space="preserve">, выпущенных годом ранее. В результате по итогам </w:t>
      </w:r>
      <w:r w:rsidR="003C27FC" w:rsidRPr="003C27FC">
        <w:rPr>
          <w:spacing w:val="-4"/>
          <w:sz w:val="26"/>
          <w:szCs w:val="26"/>
        </w:rPr>
        <w:br/>
      </w:r>
      <w:r w:rsidR="001572D6" w:rsidRPr="003C27FC">
        <w:rPr>
          <w:spacing w:val="-4"/>
          <w:sz w:val="26"/>
          <w:szCs w:val="26"/>
        </w:rPr>
        <w:t>9</w:t>
      </w:r>
      <w:r w:rsidR="00BF0B22" w:rsidRPr="003C27FC">
        <w:rPr>
          <w:spacing w:val="-4"/>
          <w:sz w:val="26"/>
          <w:szCs w:val="26"/>
        </w:rPr>
        <w:t xml:space="preserve"> </w:t>
      </w:r>
      <w:r w:rsidR="001572D6" w:rsidRPr="003C27FC">
        <w:rPr>
          <w:spacing w:val="-4"/>
          <w:sz w:val="26"/>
          <w:szCs w:val="26"/>
        </w:rPr>
        <w:t>месяцев</w:t>
      </w:r>
      <w:r w:rsidR="00BF0B22" w:rsidRPr="003C27FC">
        <w:rPr>
          <w:spacing w:val="-4"/>
          <w:sz w:val="26"/>
          <w:szCs w:val="26"/>
        </w:rPr>
        <w:t xml:space="preserve"> 2020 года сальдо </w:t>
      </w:r>
      <w:r w:rsidR="00033BF1" w:rsidRPr="003C27FC">
        <w:rPr>
          <w:spacing w:val="-4"/>
          <w:sz w:val="26"/>
          <w:szCs w:val="26"/>
        </w:rPr>
        <w:t xml:space="preserve">операций по портфельным инвестициям сложилось </w:t>
      </w:r>
      <w:r w:rsidR="00916FC2" w:rsidRPr="003C27FC">
        <w:rPr>
          <w:spacing w:val="-4"/>
          <w:sz w:val="26"/>
          <w:szCs w:val="26"/>
        </w:rPr>
        <w:t xml:space="preserve">отрицательным </w:t>
      </w:r>
      <w:r w:rsidR="00033BF1" w:rsidRPr="003C27FC">
        <w:rPr>
          <w:spacing w:val="-4"/>
          <w:sz w:val="26"/>
          <w:szCs w:val="26"/>
        </w:rPr>
        <w:t xml:space="preserve">в размере </w:t>
      </w:r>
      <w:r w:rsidR="001572D6" w:rsidRPr="003C27FC">
        <w:rPr>
          <w:spacing w:val="-4"/>
          <w:sz w:val="26"/>
          <w:szCs w:val="26"/>
        </w:rPr>
        <w:t>9</w:t>
      </w:r>
      <w:r w:rsidR="00033BF1" w:rsidRPr="003C27FC">
        <w:rPr>
          <w:spacing w:val="-4"/>
          <w:sz w:val="26"/>
          <w:szCs w:val="26"/>
        </w:rPr>
        <w:t xml:space="preserve"> млн. долл.</w:t>
      </w:r>
      <w:r w:rsidR="00033BF1">
        <w:rPr>
          <w:spacing w:val="-4"/>
          <w:sz w:val="26"/>
          <w:szCs w:val="26"/>
        </w:rPr>
        <w:t xml:space="preserve"> </w:t>
      </w:r>
    </w:p>
    <w:p w14:paraId="2CB37E16" w14:textId="77777777" w:rsidR="003D328C" w:rsidRPr="00505236" w:rsidRDefault="003D328C" w:rsidP="00231CC3">
      <w:pPr>
        <w:spacing w:line="288" w:lineRule="auto"/>
        <w:ind w:firstLine="709"/>
        <w:jc w:val="both"/>
        <w:rPr>
          <w:sz w:val="16"/>
          <w:szCs w:val="16"/>
        </w:rPr>
      </w:pPr>
    </w:p>
    <w:p w14:paraId="7CF8D5A6" w14:textId="77777777" w:rsidR="00655C2A" w:rsidRPr="00FB238B" w:rsidRDefault="004F340B" w:rsidP="000D095F">
      <w:pPr>
        <w:pStyle w:val="21"/>
        <w:spacing w:before="0"/>
        <w:ind w:left="709"/>
        <w:rPr>
          <w:rFonts w:ascii="Calibri" w:hAnsi="Calibri"/>
          <w:szCs w:val="24"/>
          <w:lang w:val="ru-RU"/>
        </w:rPr>
      </w:pPr>
      <w:bookmarkStart w:id="11" w:name="_Toc58863433"/>
      <w:r w:rsidRPr="00FB238B">
        <w:rPr>
          <w:rFonts w:ascii="Calibri" w:hAnsi="Calibri"/>
          <w:szCs w:val="24"/>
        </w:rPr>
        <w:t>ДРУГИЕ ИНВЕСТИЦИИ</w:t>
      </w:r>
      <w:bookmarkEnd w:id="11"/>
    </w:p>
    <w:p w14:paraId="71294254" w14:textId="77777777" w:rsidR="00E318E5" w:rsidRPr="00E318E5" w:rsidRDefault="00E318E5" w:rsidP="00567C61">
      <w:pPr>
        <w:spacing w:line="288" w:lineRule="auto"/>
        <w:ind w:firstLine="709"/>
        <w:jc w:val="both"/>
        <w:rPr>
          <w:sz w:val="10"/>
          <w:szCs w:val="10"/>
        </w:rPr>
      </w:pPr>
    </w:p>
    <w:p w14:paraId="56E288A0" w14:textId="77777777" w:rsidR="00442D1D" w:rsidRPr="00442D1D" w:rsidRDefault="00442D1D" w:rsidP="00150D25">
      <w:pPr>
        <w:spacing w:line="288" w:lineRule="auto"/>
        <w:ind w:firstLine="709"/>
        <w:jc w:val="both"/>
        <w:rPr>
          <w:sz w:val="26"/>
          <w:szCs w:val="26"/>
          <w:u w:val="single"/>
        </w:rPr>
      </w:pPr>
      <w:r w:rsidRPr="00442D1D">
        <w:rPr>
          <w:sz w:val="26"/>
          <w:szCs w:val="26"/>
          <w:u w:val="single"/>
        </w:rPr>
        <w:t>Активы</w:t>
      </w:r>
    </w:p>
    <w:p w14:paraId="4BA0428F" w14:textId="60C4BD3A" w:rsidR="00150D25" w:rsidRDefault="00567C61" w:rsidP="00150D25">
      <w:pPr>
        <w:spacing w:line="288" w:lineRule="auto"/>
        <w:ind w:firstLine="709"/>
        <w:jc w:val="both"/>
        <w:rPr>
          <w:sz w:val="26"/>
          <w:szCs w:val="26"/>
        </w:rPr>
      </w:pPr>
      <w:r w:rsidRPr="003C27FC">
        <w:rPr>
          <w:sz w:val="26"/>
          <w:szCs w:val="26"/>
        </w:rPr>
        <w:t xml:space="preserve">Чистое увеличение активов по статье «Другие инвестиции» </w:t>
      </w:r>
      <w:r w:rsidR="00231CC3" w:rsidRPr="003C27FC">
        <w:rPr>
          <w:sz w:val="26"/>
          <w:szCs w:val="26"/>
        </w:rPr>
        <w:t xml:space="preserve">в течение </w:t>
      </w:r>
      <w:r w:rsidR="001572D6" w:rsidRPr="003C27FC">
        <w:rPr>
          <w:spacing w:val="-4"/>
          <w:sz w:val="26"/>
          <w:szCs w:val="26"/>
        </w:rPr>
        <w:t>9</w:t>
      </w:r>
      <w:r w:rsidR="00242C16" w:rsidRPr="003C27FC">
        <w:rPr>
          <w:spacing w:val="-4"/>
          <w:sz w:val="26"/>
          <w:szCs w:val="26"/>
        </w:rPr>
        <w:t xml:space="preserve"> </w:t>
      </w:r>
      <w:r w:rsidR="001572D6" w:rsidRPr="003C27FC">
        <w:rPr>
          <w:spacing w:val="-4"/>
          <w:sz w:val="26"/>
          <w:szCs w:val="26"/>
        </w:rPr>
        <w:t>месяцев</w:t>
      </w:r>
      <w:r w:rsidR="00242C16" w:rsidRPr="003C27FC">
        <w:rPr>
          <w:spacing w:val="-4"/>
          <w:sz w:val="26"/>
          <w:szCs w:val="26"/>
        </w:rPr>
        <w:t xml:space="preserve"> 2020 года </w:t>
      </w:r>
      <w:r w:rsidR="00115044" w:rsidRPr="003C27FC">
        <w:rPr>
          <w:sz w:val="26"/>
          <w:szCs w:val="26"/>
        </w:rPr>
        <w:t>составило</w:t>
      </w:r>
      <w:r w:rsidRPr="003C27FC">
        <w:rPr>
          <w:sz w:val="26"/>
          <w:szCs w:val="26"/>
        </w:rPr>
        <w:t xml:space="preserve"> </w:t>
      </w:r>
      <w:r w:rsidR="001572D6" w:rsidRPr="003C27FC">
        <w:rPr>
          <w:sz w:val="26"/>
          <w:szCs w:val="26"/>
        </w:rPr>
        <w:t>3</w:t>
      </w:r>
      <w:r w:rsidR="00F7686F" w:rsidRPr="003C27FC">
        <w:rPr>
          <w:sz w:val="26"/>
          <w:szCs w:val="26"/>
        </w:rPr>
        <w:t>,</w:t>
      </w:r>
      <w:r w:rsidR="001572D6" w:rsidRPr="003C27FC">
        <w:rPr>
          <w:sz w:val="26"/>
          <w:szCs w:val="26"/>
        </w:rPr>
        <w:t>3</w:t>
      </w:r>
      <w:r w:rsidRPr="003C27FC">
        <w:rPr>
          <w:sz w:val="26"/>
          <w:szCs w:val="26"/>
        </w:rPr>
        <w:t xml:space="preserve"> мл</w:t>
      </w:r>
      <w:r w:rsidR="00F7686F" w:rsidRPr="003C27FC">
        <w:rPr>
          <w:sz w:val="26"/>
          <w:szCs w:val="26"/>
        </w:rPr>
        <w:t>рд</w:t>
      </w:r>
      <w:r w:rsidRPr="003C27FC">
        <w:rPr>
          <w:sz w:val="26"/>
          <w:szCs w:val="26"/>
        </w:rPr>
        <w:t xml:space="preserve">. долл. </w:t>
      </w:r>
      <w:r w:rsidR="00150D25" w:rsidRPr="003C27FC">
        <w:rPr>
          <w:sz w:val="26"/>
          <w:szCs w:val="26"/>
        </w:rPr>
        <w:t xml:space="preserve">Основными компонентами статьи «Другие инвестиции» являются валюта и депозиты резидентов, а также торговые кредиты </w:t>
      </w:r>
      <w:r w:rsidR="001572D6" w:rsidRPr="003C27FC">
        <w:rPr>
          <w:sz w:val="26"/>
          <w:szCs w:val="26"/>
        </w:rPr>
        <w:br/>
      </w:r>
      <w:r w:rsidR="003C3667" w:rsidRPr="003C27FC">
        <w:rPr>
          <w:sz w:val="26"/>
          <w:szCs w:val="26"/>
        </w:rPr>
        <w:t xml:space="preserve">и авансы </w:t>
      </w:r>
      <w:r w:rsidR="00150D25" w:rsidRPr="003C27FC">
        <w:rPr>
          <w:sz w:val="26"/>
          <w:szCs w:val="26"/>
        </w:rPr>
        <w:t>(</w:t>
      </w:r>
      <w:r w:rsidR="00150D25" w:rsidRPr="003C27FC">
        <w:rPr>
          <w:i/>
          <w:sz w:val="26"/>
          <w:szCs w:val="26"/>
        </w:rPr>
        <w:t>дебиторская задолженность</w:t>
      </w:r>
      <w:r w:rsidR="00150D25" w:rsidRPr="003C27FC">
        <w:rPr>
          <w:sz w:val="26"/>
          <w:szCs w:val="26"/>
        </w:rPr>
        <w:t xml:space="preserve">), которые выросли </w:t>
      </w:r>
      <w:r w:rsidR="00686A82" w:rsidRPr="003C27FC">
        <w:rPr>
          <w:sz w:val="26"/>
          <w:szCs w:val="26"/>
        </w:rPr>
        <w:t xml:space="preserve">на </w:t>
      </w:r>
      <w:r w:rsidR="00DA79CC" w:rsidRPr="003C27FC">
        <w:rPr>
          <w:sz w:val="26"/>
          <w:szCs w:val="26"/>
        </w:rPr>
        <w:t>1,5</w:t>
      </w:r>
      <w:r w:rsidR="00150D25" w:rsidRPr="003C27FC">
        <w:rPr>
          <w:sz w:val="26"/>
          <w:szCs w:val="26"/>
        </w:rPr>
        <w:t xml:space="preserve"> мл</w:t>
      </w:r>
      <w:r w:rsidR="00DA79CC" w:rsidRPr="003C27FC">
        <w:rPr>
          <w:sz w:val="26"/>
          <w:szCs w:val="26"/>
        </w:rPr>
        <w:t>рд</w:t>
      </w:r>
      <w:r w:rsidR="00150D25" w:rsidRPr="003C27FC">
        <w:rPr>
          <w:sz w:val="26"/>
          <w:szCs w:val="26"/>
        </w:rPr>
        <w:t xml:space="preserve">. долл. </w:t>
      </w:r>
      <w:r w:rsidR="003D6DF8" w:rsidRPr="003C27FC">
        <w:rPr>
          <w:sz w:val="26"/>
          <w:szCs w:val="26"/>
        </w:rPr>
        <w:br/>
      </w:r>
      <w:r w:rsidR="00150D25" w:rsidRPr="003C27FC">
        <w:rPr>
          <w:sz w:val="26"/>
          <w:szCs w:val="26"/>
        </w:rPr>
        <w:t xml:space="preserve">и </w:t>
      </w:r>
      <w:r w:rsidR="00DA79CC" w:rsidRPr="003C27FC">
        <w:rPr>
          <w:sz w:val="26"/>
          <w:szCs w:val="26"/>
        </w:rPr>
        <w:t>1,8</w:t>
      </w:r>
      <w:r w:rsidR="00150D25" w:rsidRPr="003C27FC">
        <w:rPr>
          <w:sz w:val="26"/>
          <w:szCs w:val="26"/>
        </w:rPr>
        <w:t xml:space="preserve"> </w:t>
      </w:r>
      <w:r w:rsidR="009D18B5" w:rsidRPr="003C27FC">
        <w:rPr>
          <w:sz w:val="26"/>
          <w:szCs w:val="26"/>
        </w:rPr>
        <w:t>мл</w:t>
      </w:r>
      <w:r w:rsidR="00DA79CC" w:rsidRPr="003C27FC">
        <w:rPr>
          <w:sz w:val="26"/>
          <w:szCs w:val="26"/>
        </w:rPr>
        <w:t>рд</w:t>
      </w:r>
      <w:r w:rsidR="009D18B5" w:rsidRPr="003C27FC">
        <w:rPr>
          <w:sz w:val="26"/>
          <w:szCs w:val="26"/>
        </w:rPr>
        <w:t xml:space="preserve">. </w:t>
      </w:r>
      <w:r w:rsidR="00150D25" w:rsidRPr="003C27FC">
        <w:rPr>
          <w:sz w:val="26"/>
          <w:szCs w:val="26"/>
        </w:rPr>
        <w:t>долл. соответственно.</w:t>
      </w:r>
    </w:p>
    <w:p w14:paraId="5E263905" w14:textId="39FD6CC0" w:rsidR="009D18B5" w:rsidRPr="00AA2C92" w:rsidRDefault="001E21D7" w:rsidP="009D18B5">
      <w:pPr>
        <w:spacing w:before="120" w:line="288" w:lineRule="auto"/>
        <w:ind w:firstLine="709"/>
        <w:jc w:val="both"/>
        <w:rPr>
          <w:spacing w:val="-4"/>
          <w:sz w:val="26"/>
          <w:szCs w:val="26"/>
        </w:rPr>
      </w:pPr>
      <w:r w:rsidRPr="001A6675">
        <w:rPr>
          <w:spacing w:val="-4"/>
          <w:sz w:val="26"/>
          <w:szCs w:val="26"/>
        </w:rPr>
        <w:t xml:space="preserve">Анализ компонента «Валюта и депозиты» по секторам экономики показал, </w:t>
      </w:r>
      <w:r w:rsidR="003D6DF8" w:rsidRPr="001A6675">
        <w:rPr>
          <w:spacing w:val="-4"/>
          <w:sz w:val="26"/>
          <w:szCs w:val="26"/>
        </w:rPr>
        <w:br/>
      </w:r>
      <w:r w:rsidRPr="001A6675">
        <w:rPr>
          <w:spacing w:val="-4"/>
          <w:sz w:val="26"/>
          <w:szCs w:val="26"/>
        </w:rPr>
        <w:t>что основной объём операций приходится на другие сектора экономики, т</w:t>
      </w:r>
      <w:r w:rsidR="009D581B" w:rsidRPr="001A6675">
        <w:rPr>
          <w:spacing w:val="-4"/>
          <w:sz w:val="26"/>
          <w:szCs w:val="26"/>
        </w:rPr>
        <w:t>.к.</w:t>
      </w:r>
      <w:r w:rsidRPr="001A6675">
        <w:rPr>
          <w:spacing w:val="-4"/>
          <w:sz w:val="26"/>
          <w:szCs w:val="26"/>
        </w:rPr>
        <w:t xml:space="preserve"> рост сбережений населения в иностранной валюте учитывается в данном секторе</w:t>
      </w:r>
      <w:r w:rsidR="0048554B" w:rsidRPr="001A6675">
        <w:rPr>
          <w:spacing w:val="-4"/>
          <w:sz w:val="26"/>
          <w:szCs w:val="26"/>
        </w:rPr>
        <w:t>.</w:t>
      </w:r>
      <w:r w:rsidR="00C77054" w:rsidRPr="00AA2C92">
        <w:rPr>
          <w:spacing w:val="-4"/>
          <w:sz w:val="26"/>
          <w:szCs w:val="26"/>
        </w:rPr>
        <w:t xml:space="preserve"> </w:t>
      </w:r>
      <w:r w:rsidR="009D581B" w:rsidRPr="001A6675">
        <w:rPr>
          <w:spacing w:val="-4"/>
          <w:sz w:val="26"/>
          <w:szCs w:val="26"/>
        </w:rPr>
        <w:t xml:space="preserve">При этом, если </w:t>
      </w:r>
      <w:r w:rsidR="00AA2C92" w:rsidRPr="001A6675">
        <w:rPr>
          <w:spacing w:val="-4"/>
          <w:sz w:val="26"/>
          <w:szCs w:val="26"/>
        </w:rPr>
        <w:t xml:space="preserve">активы населения в иностранной валюте </w:t>
      </w:r>
      <w:r w:rsidR="009D581B" w:rsidRPr="001A6675">
        <w:rPr>
          <w:spacing w:val="-4"/>
          <w:sz w:val="26"/>
          <w:szCs w:val="26"/>
        </w:rPr>
        <w:t>постоянн</w:t>
      </w:r>
      <w:r w:rsidR="00AA2C92" w:rsidRPr="001A6675">
        <w:rPr>
          <w:spacing w:val="-4"/>
          <w:sz w:val="26"/>
          <w:szCs w:val="26"/>
        </w:rPr>
        <w:t>о</w:t>
      </w:r>
      <w:r w:rsidR="009D581B" w:rsidRPr="001A6675">
        <w:rPr>
          <w:spacing w:val="-4"/>
          <w:sz w:val="26"/>
          <w:szCs w:val="26"/>
        </w:rPr>
        <w:t xml:space="preserve"> </w:t>
      </w:r>
      <w:r w:rsidR="00AA2C92" w:rsidRPr="001A6675">
        <w:rPr>
          <w:spacing w:val="-4"/>
          <w:sz w:val="26"/>
          <w:szCs w:val="26"/>
        </w:rPr>
        <w:t>увеличиваются</w:t>
      </w:r>
      <w:r w:rsidR="009D18B5" w:rsidRPr="001A6675">
        <w:rPr>
          <w:spacing w:val="-4"/>
          <w:sz w:val="26"/>
          <w:szCs w:val="26"/>
        </w:rPr>
        <w:t xml:space="preserve"> за счёт репатриации (возврата) доходов граждан Республики Узбекистан, работающих за рубежом, </w:t>
      </w:r>
      <w:r w:rsidR="009D581B" w:rsidRPr="001A6675">
        <w:rPr>
          <w:spacing w:val="-4"/>
          <w:sz w:val="26"/>
          <w:szCs w:val="26"/>
        </w:rPr>
        <w:t xml:space="preserve">то </w:t>
      </w:r>
      <w:r w:rsidR="00AA2C92" w:rsidRPr="001A6675">
        <w:rPr>
          <w:spacing w:val="-4"/>
          <w:sz w:val="26"/>
          <w:szCs w:val="26"/>
        </w:rPr>
        <w:t>объёмы поступлени</w:t>
      </w:r>
      <w:r w:rsidR="001A6675" w:rsidRPr="001A6675">
        <w:rPr>
          <w:spacing w:val="-4"/>
          <w:sz w:val="26"/>
          <w:szCs w:val="26"/>
        </w:rPr>
        <w:t>й</w:t>
      </w:r>
      <w:r w:rsidR="00AA2C92" w:rsidRPr="001A6675">
        <w:rPr>
          <w:spacing w:val="-4"/>
          <w:sz w:val="26"/>
          <w:szCs w:val="26"/>
        </w:rPr>
        <w:t xml:space="preserve"> </w:t>
      </w:r>
      <w:r w:rsidR="001A6675" w:rsidRPr="001A6675">
        <w:rPr>
          <w:spacing w:val="-4"/>
          <w:sz w:val="26"/>
          <w:szCs w:val="26"/>
        </w:rPr>
        <w:t xml:space="preserve">превысили </w:t>
      </w:r>
      <w:r w:rsidR="00AA2C92" w:rsidRPr="001A6675">
        <w:rPr>
          <w:spacing w:val="-4"/>
          <w:sz w:val="26"/>
          <w:szCs w:val="26"/>
        </w:rPr>
        <w:t>расходовани</w:t>
      </w:r>
      <w:r w:rsidR="001A6675" w:rsidRPr="001A6675">
        <w:rPr>
          <w:spacing w:val="-4"/>
          <w:sz w:val="26"/>
          <w:szCs w:val="26"/>
        </w:rPr>
        <w:t>е</w:t>
      </w:r>
      <w:r w:rsidR="00AA2C92" w:rsidRPr="001A6675">
        <w:rPr>
          <w:spacing w:val="-4"/>
          <w:sz w:val="26"/>
          <w:szCs w:val="26"/>
        </w:rPr>
        <w:t xml:space="preserve"> средств с заграничных счетов резидентов - юридических лиц </w:t>
      </w:r>
      <w:r w:rsidR="009D581B" w:rsidRPr="001A6675">
        <w:rPr>
          <w:spacing w:val="-4"/>
          <w:sz w:val="26"/>
          <w:szCs w:val="26"/>
        </w:rPr>
        <w:t xml:space="preserve">по итогам </w:t>
      </w:r>
      <w:r w:rsidR="00DA79CC" w:rsidRPr="001A6675">
        <w:rPr>
          <w:spacing w:val="-4"/>
          <w:sz w:val="26"/>
          <w:szCs w:val="26"/>
        </w:rPr>
        <w:t>9</w:t>
      </w:r>
      <w:r w:rsidR="00CB47AB" w:rsidRPr="001A6675">
        <w:rPr>
          <w:spacing w:val="-4"/>
          <w:sz w:val="26"/>
          <w:szCs w:val="26"/>
        </w:rPr>
        <w:t xml:space="preserve"> месяцев</w:t>
      </w:r>
      <w:r w:rsidR="009D581B" w:rsidRPr="001A6675">
        <w:rPr>
          <w:spacing w:val="-4"/>
          <w:sz w:val="26"/>
          <w:szCs w:val="26"/>
        </w:rPr>
        <w:t xml:space="preserve"> 2020 года </w:t>
      </w:r>
      <w:r w:rsidR="00C77054" w:rsidRPr="00AA2C92">
        <w:rPr>
          <w:color w:val="0070C0"/>
          <w:spacing w:val="-4"/>
          <w:sz w:val="26"/>
          <w:szCs w:val="26"/>
        </w:rPr>
        <w:t>(Диаграмма 1</w:t>
      </w:r>
      <w:r w:rsidR="00654637" w:rsidRPr="00AA2C92">
        <w:rPr>
          <w:color w:val="0070C0"/>
          <w:spacing w:val="-4"/>
          <w:sz w:val="26"/>
          <w:szCs w:val="26"/>
        </w:rPr>
        <w:t>4</w:t>
      </w:r>
      <w:r w:rsidR="00C77054" w:rsidRPr="00AA2C92">
        <w:rPr>
          <w:color w:val="0070C0"/>
          <w:spacing w:val="-4"/>
          <w:sz w:val="26"/>
          <w:szCs w:val="26"/>
        </w:rPr>
        <w:t>)</w:t>
      </w:r>
      <w:r w:rsidR="009D18B5" w:rsidRPr="00AA2C92">
        <w:rPr>
          <w:spacing w:val="-4"/>
          <w:sz w:val="26"/>
          <w:szCs w:val="26"/>
        </w:rPr>
        <w:t>.</w:t>
      </w:r>
    </w:p>
    <w:p w14:paraId="7B66632F" w14:textId="77777777" w:rsidR="00567C61" w:rsidRPr="001A6675" w:rsidRDefault="003228B4" w:rsidP="00CB47AB">
      <w:pPr>
        <w:spacing w:before="60"/>
        <w:ind w:firstLine="709"/>
        <w:jc w:val="right"/>
      </w:pPr>
      <w:r w:rsidRPr="001A6675">
        <w:t>Диаграмма 1</w:t>
      </w:r>
      <w:r w:rsidR="00654637" w:rsidRPr="001A6675">
        <w:t>4</w:t>
      </w:r>
    </w:p>
    <w:p w14:paraId="21F7F145" w14:textId="77777777" w:rsidR="0048554B" w:rsidRPr="001A6675" w:rsidRDefault="0048554B" w:rsidP="00E318E5">
      <w:pPr>
        <w:ind w:firstLine="709"/>
        <w:jc w:val="right"/>
        <w:rPr>
          <w:sz w:val="12"/>
          <w:szCs w:val="12"/>
        </w:rPr>
      </w:pPr>
    </w:p>
    <w:p w14:paraId="3FEFACD2" w14:textId="77777777" w:rsidR="00567C61" w:rsidRPr="00BC2A37" w:rsidRDefault="00567C61" w:rsidP="00567C61">
      <w:pPr>
        <w:ind w:firstLine="708"/>
        <w:jc w:val="center"/>
        <w:rPr>
          <w:b/>
          <w:sz w:val="26"/>
          <w:szCs w:val="26"/>
        </w:rPr>
      </w:pPr>
      <w:r w:rsidRPr="001A6675">
        <w:rPr>
          <w:b/>
          <w:sz w:val="26"/>
          <w:szCs w:val="26"/>
        </w:rPr>
        <w:t>ЧИСТЫЕ ИЗМЕНЕНИЯ ПО КОМПОНЕНТУ «ВАЛЮТА И ДЕПОЗИТЫ»</w:t>
      </w:r>
    </w:p>
    <w:p w14:paraId="68C5DC70" w14:textId="77777777" w:rsidR="00567C61" w:rsidRPr="00277B9A" w:rsidRDefault="00567C61" w:rsidP="00567C61">
      <w:pPr>
        <w:ind w:firstLine="708"/>
        <w:jc w:val="right"/>
        <w:rPr>
          <w:i/>
        </w:rPr>
      </w:pPr>
      <w:r w:rsidRPr="00BC2A37">
        <w:rPr>
          <w:i/>
        </w:rPr>
        <w:t>(млн. долл.)</w:t>
      </w:r>
    </w:p>
    <w:p w14:paraId="09A6A0F6" w14:textId="4BB7E52F" w:rsidR="00567C61" w:rsidRDefault="00505236" w:rsidP="00567C61">
      <w:pPr>
        <w:rPr>
          <w:rFonts w:cs="Arial"/>
          <w:noProof/>
        </w:rPr>
      </w:pPr>
      <w:r>
        <w:rPr>
          <w:noProof/>
        </w:rPr>
        <w:drawing>
          <wp:inline distT="0" distB="0" distL="0" distR="0" wp14:anchorId="68E00B0C" wp14:editId="34B2B252">
            <wp:extent cx="6299835" cy="3269895"/>
            <wp:effectExtent l="0" t="0" r="5715" b="6985"/>
            <wp:docPr id="31" name="Диаграмма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879C2E6" w14:textId="016320C9" w:rsidR="005E4671" w:rsidRPr="00354572" w:rsidRDefault="0048554B" w:rsidP="00354572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AE05E1">
        <w:rPr>
          <w:sz w:val="26"/>
          <w:szCs w:val="26"/>
        </w:rPr>
        <w:t xml:space="preserve">Чистые изменения валюты и депозитов банковского сектора (остатков </w:t>
      </w:r>
      <w:r w:rsidR="00A55CDC">
        <w:rPr>
          <w:sz w:val="26"/>
          <w:szCs w:val="26"/>
        </w:rPr>
        <w:br/>
      </w:r>
      <w:r w:rsidRPr="00AE05E1">
        <w:rPr>
          <w:sz w:val="26"/>
          <w:szCs w:val="26"/>
        </w:rPr>
        <w:t>на корреспондентских счетах и в кассах банков)</w:t>
      </w:r>
      <w:r w:rsidR="008761F6">
        <w:rPr>
          <w:sz w:val="26"/>
          <w:szCs w:val="26"/>
        </w:rPr>
        <w:t>, в основном,</w:t>
      </w:r>
      <w:r w:rsidRPr="00AE05E1">
        <w:rPr>
          <w:sz w:val="26"/>
          <w:szCs w:val="26"/>
        </w:rPr>
        <w:t xml:space="preserve"> </w:t>
      </w:r>
      <w:r w:rsidR="005E4671">
        <w:rPr>
          <w:sz w:val="26"/>
          <w:szCs w:val="26"/>
        </w:rPr>
        <w:t xml:space="preserve">формировались в результате </w:t>
      </w:r>
      <w:r w:rsidR="005E4671" w:rsidRPr="00C02DFF">
        <w:rPr>
          <w:sz w:val="26"/>
          <w:szCs w:val="26"/>
        </w:rPr>
        <w:t xml:space="preserve">необходимости осуществления платежей </w:t>
      </w:r>
      <w:r w:rsidR="009C0E7B" w:rsidRPr="00C02DFF">
        <w:rPr>
          <w:sz w:val="26"/>
          <w:szCs w:val="26"/>
        </w:rPr>
        <w:t>по импортным операциям резидентов</w:t>
      </w:r>
      <w:r w:rsidR="008761F6" w:rsidRPr="00C02DFF">
        <w:rPr>
          <w:sz w:val="26"/>
          <w:szCs w:val="26"/>
        </w:rPr>
        <w:t xml:space="preserve">. </w:t>
      </w:r>
      <w:r w:rsidR="00354572" w:rsidRPr="00C02DFF">
        <w:rPr>
          <w:sz w:val="26"/>
          <w:szCs w:val="26"/>
        </w:rPr>
        <w:br/>
      </w:r>
      <w:r w:rsidR="00473988">
        <w:rPr>
          <w:sz w:val="26"/>
          <w:szCs w:val="26"/>
        </w:rPr>
        <w:t xml:space="preserve">В результате, </w:t>
      </w:r>
      <w:r w:rsidR="00473988">
        <w:rPr>
          <w:spacing w:val="-4"/>
          <w:sz w:val="26"/>
          <w:szCs w:val="26"/>
        </w:rPr>
        <w:t xml:space="preserve">по итогам </w:t>
      </w:r>
      <w:r w:rsidR="005E5827">
        <w:rPr>
          <w:spacing w:val="-4"/>
          <w:sz w:val="26"/>
          <w:szCs w:val="26"/>
        </w:rPr>
        <w:t>9 месяцев</w:t>
      </w:r>
      <w:r w:rsidR="00473988">
        <w:rPr>
          <w:spacing w:val="-4"/>
          <w:sz w:val="26"/>
          <w:szCs w:val="26"/>
        </w:rPr>
        <w:t xml:space="preserve"> 2020 года</w:t>
      </w:r>
      <w:r w:rsidR="00473988" w:rsidRPr="00C02DFF">
        <w:rPr>
          <w:sz w:val="26"/>
          <w:szCs w:val="26"/>
          <w:lang w:val="uz-Cyrl-UZ"/>
        </w:rPr>
        <w:t xml:space="preserve"> </w:t>
      </w:r>
      <w:r w:rsidR="00354572" w:rsidRPr="00C02DFF">
        <w:rPr>
          <w:sz w:val="26"/>
          <w:szCs w:val="26"/>
          <w:lang w:val="uz-Cyrl-UZ"/>
        </w:rPr>
        <w:t xml:space="preserve">нетто-активы банков </w:t>
      </w:r>
      <w:r w:rsidR="00D20B72" w:rsidRPr="00C02DFF">
        <w:rPr>
          <w:sz w:val="26"/>
          <w:szCs w:val="26"/>
          <w:lang w:val="uz-Cyrl-UZ"/>
        </w:rPr>
        <w:t xml:space="preserve">Узбекистана </w:t>
      </w:r>
      <w:r w:rsidR="00354572" w:rsidRPr="00C02DFF">
        <w:rPr>
          <w:sz w:val="26"/>
          <w:szCs w:val="26"/>
          <w:lang w:val="uz-Cyrl-UZ"/>
        </w:rPr>
        <w:t xml:space="preserve">по валюте и депозитам </w:t>
      </w:r>
      <w:r w:rsidR="00473988">
        <w:rPr>
          <w:sz w:val="26"/>
          <w:szCs w:val="26"/>
          <w:lang w:val="uz-Cyrl-UZ"/>
        </w:rPr>
        <w:t xml:space="preserve">снизились на </w:t>
      </w:r>
      <w:r w:rsidR="00762D47">
        <w:rPr>
          <w:sz w:val="26"/>
          <w:szCs w:val="26"/>
          <w:lang w:val="uz-Cyrl-UZ"/>
        </w:rPr>
        <w:t>36</w:t>
      </w:r>
      <w:r w:rsidR="00D374FB">
        <w:rPr>
          <w:sz w:val="26"/>
          <w:szCs w:val="26"/>
          <w:lang w:val="uz-Cyrl-UZ"/>
        </w:rPr>
        <w:t>4</w:t>
      </w:r>
      <w:r w:rsidR="00762D47">
        <w:rPr>
          <w:sz w:val="26"/>
          <w:szCs w:val="26"/>
          <w:lang w:val="uz-Cyrl-UZ"/>
        </w:rPr>
        <w:t xml:space="preserve"> </w:t>
      </w:r>
      <w:r w:rsidR="00473988">
        <w:rPr>
          <w:sz w:val="26"/>
          <w:szCs w:val="26"/>
          <w:lang w:val="uz-Cyrl-UZ"/>
        </w:rPr>
        <w:t>млн. долл</w:t>
      </w:r>
      <w:r w:rsidR="00354572" w:rsidRPr="00C02DFF">
        <w:rPr>
          <w:sz w:val="26"/>
          <w:szCs w:val="26"/>
          <w:lang w:val="uz-Cyrl-UZ"/>
        </w:rPr>
        <w:t>.</w:t>
      </w:r>
    </w:p>
    <w:p w14:paraId="5236E0F9" w14:textId="5F4EEC62" w:rsidR="00254A1A" w:rsidRDefault="00A26F1A" w:rsidP="00A26F1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C4C40">
        <w:rPr>
          <w:sz w:val="26"/>
          <w:szCs w:val="26"/>
        </w:rPr>
        <w:t xml:space="preserve">Сальдо операций по торговым кредитам и авансам, представленным нерезидентам по внешнеторговым контрактам, </w:t>
      </w:r>
      <w:r w:rsidR="00254A1A">
        <w:rPr>
          <w:sz w:val="26"/>
          <w:szCs w:val="26"/>
        </w:rPr>
        <w:t xml:space="preserve">сложилось </w:t>
      </w:r>
      <w:r w:rsidRPr="006C4C40">
        <w:rPr>
          <w:sz w:val="26"/>
          <w:szCs w:val="26"/>
        </w:rPr>
        <w:t xml:space="preserve">положительным </w:t>
      </w:r>
      <w:r w:rsidR="00254A1A">
        <w:rPr>
          <w:sz w:val="26"/>
          <w:szCs w:val="26"/>
        </w:rPr>
        <w:t xml:space="preserve">и составило </w:t>
      </w:r>
      <w:r w:rsidR="00762D47">
        <w:rPr>
          <w:sz w:val="26"/>
          <w:szCs w:val="26"/>
        </w:rPr>
        <w:t>1,8</w:t>
      </w:r>
      <w:r w:rsidR="00254A1A">
        <w:rPr>
          <w:sz w:val="26"/>
          <w:szCs w:val="26"/>
        </w:rPr>
        <w:t xml:space="preserve"> мл</w:t>
      </w:r>
      <w:r w:rsidR="00762D47">
        <w:rPr>
          <w:sz w:val="26"/>
          <w:szCs w:val="26"/>
        </w:rPr>
        <w:t>рд</w:t>
      </w:r>
      <w:r w:rsidR="00254A1A" w:rsidRPr="00C02DFF">
        <w:rPr>
          <w:sz w:val="26"/>
          <w:szCs w:val="26"/>
        </w:rPr>
        <w:t xml:space="preserve">. долл. </w:t>
      </w:r>
      <w:r w:rsidR="00061003" w:rsidRPr="00C02DFF">
        <w:rPr>
          <w:sz w:val="26"/>
          <w:szCs w:val="26"/>
        </w:rPr>
        <w:t xml:space="preserve">Данный рост </w:t>
      </w:r>
      <w:r w:rsidR="00254A1A" w:rsidRPr="00C02DFF">
        <w:rPr>
          <w:sz w:val="26"/>
          <w:szCs w:val="26"/>
        </w:rPr>
        <w:t xml:space="preserve">дебиторской задолженности </w:t>
      </w:r>
      <w:r w:rsidR="00525107" w:rsidRPr="00C02DFF">
        <w:rPr>
          <w:sz w:val="26"/>
          <w:szCs w:val="26"/>
        </w:rPr>
        <w:t xml:space="preserve">может быть </w:t>
      </w:r>
      <w:r w:rsidR="00254A1A" w:rsidRPr="00C02DFF">
        <w:rPr>
          <w:sz w:val="26"/>
          <w:szCs w:val="26"/>
        </w:rPr>
        <w:t xml:space="preserve">обусловлен задержками в </w:t>
      </w:r>
      <w:r w:rsidR="00C02DFF" w:rsidRPr="00C02DFF">
        <w:rPr>
          <w:sz w:val="26"/>
          <w:szCs w:val="26"/>
        </w:rPr>
        <w:t>производстве</w:t>
      </w:r>
      <w:r w:rsidR="00AC42EB">
        <w:rPr>
          <w:sz w:val="26"/>
          <w:szCs w:val="26"/>
        </w:rPr>
        <w:t>,</w:t>
      </w:r>
      <w:r w:rsidR="00C02DFF" w:rsidRPr="00C02DFF">
        <w:rPr>
          <w:sz w:val="26"/>
          <w:szCs w:val="26"/>
        </w:rPr>
        <w:t xml:space="preserve"> связанными с введёнными мерами карантина.</w:t>
      </w:r>
    </w:p>
    <w:p w14:paraId="1E618E1F" w14:textId="77777777" w:rsidR="00442D1D" w:rsidRPr="00442D1D" w:rsidRDefault="00442D1D" w:rsidP="00567C61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442D1D">
        <w:rPr>
          <w:sz w:val="26"/>
          <w:szCs w:val="26"/>
          <w:u w:val="single"/>
        </w:rPr>
        <w:t>Обязательства</w:t>
      </w:r>
    </w:p>
    <w:p w14:paraId="1F95F0B0" w14:textId="048A2436" w:rsidR="00567C61" w:rsidRPr="00277B9A" w:rsidRDefault="00567C61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4644C2">
        <w:rPr>
          <w:sz w:val="26"/>
          <w:szCs w:val="26"/>
        </w:rPr>
        <w:t xml:space="preserve">Чистый рост обязательств по статье «Другие инвестиции» в </w:t>
      </w:r>
      <w:r w:rsidR="00121146" w:rsidRPr="004644C2">
        <w:rPr>
          <w:sz w:val="26"/>
          <w:szCs w:val="26"/>
        </w:rPr>
        <w:t>течени</w:t>
      </w:r>
      <w:r w:rsidR="005E5827">
        <w:rPr>
          <w:sz w:val="26"/>
          <w:szCs w:val="26"/>
        </w:rPr>
        <w:t>и 9 месяцев</w:t>
      </w:r>
      <w:r w:rsidR="00D10B0E">
        <w:rPr>
          <w:spacing w:val="-4"/>
          <w:sz w:val="26"/>
          <w:szCs w:val="26"/>
        </w:rPr>
        <w:t xml:space="preserve"> </w:t>
      </w:r>
      <w:r w:rsidR="00602EDC">
        <w:rPr>
          <w:spacing w:val="-4"/>
          <w:sz w:val="26"/>
          <w:szCs w:val="26"/>
        </w:rPr>
        <w:br/>
      </w:r>
      <w:r w:rsidR="00D10B0E">
        <w:rPr>
          <w:spacing w:val="-4"/>
          <w:sz w:val="26"/>
          <w:szCs w:val="26"/>
        </w:rPr>
        <w:t>2020 года</w:t>
      </w:r>
      <w:r w:rsidR="00D10B0E" w:rsidRPr="004644C2">
        <w:rPr>
          <w:sz w:val="26"/>
          <w:szCs w:val="26"/>
        </w:rPr>
        <w:t xml:space="preserve"> </w:t>
      </w:r>
      <w:r w:rsidR="00044E1F" w:rsidRPr="004644C2">
        <w:rPr>
          <w:sz w:val="26"/>
          <w:szCs w:val="26"/>
        </w:rPr>
        <w:t>составил</w:t>
      </w:r>
      <w:r w:rsidRPr="004644C2">
        <w:rPr>
          <w:sz w:val="26"/>
          <w:szCs w:val="26"/>
        </w:rPr>
        <w:t xml:space="preserve"> </w:t>
      </w:r>
      <w:r w:rsidR="005E5827">
        <w:rPr>
          <w:sz w:val="26"/>
          <w:szCs w:val="26"/>
        </w:rPr>
        <w:t>5</w:t>
      </w:r>
      <w:r w:rsidR="00121146" w:rsidRPr="004644C2">
        <w:rPr>
          <w:sz w:val="26"/>
          <w:szCs w:val="26"/>
        </w:rPr>
        <w:t>,</w:t>
      </w:r>
      <w:r w:rsidR="005E5827">
        <w:rPr>
          <w:sz w:val="26"/>
          <w:szCs w:val="26"/>
        </w:rPr>
        <w:t>0</w:t>
      </w:r>
      <w:r w:rsidRPr="004644C2">
        <w:rPr>
          <w:sz w:val="26"/>
          <w:szCs w:val="26"/>
        </w:rPr>
        <w:t xml:space="preserve"> млрд. долл.</w:t>
      </w:r>
      <w:r w:rsidR="00CC3DDF" w:rsidRPr="004644C2">
        <w:rPr>
          <w:sz w:val="26"/>
          <w:szCs w:val="26"/>
        </w:rPr>
        <w:t xml:space="preserve"> (</w:t>
      </w:r>
      <w:r w:rsidR="00811A30">
        <w:rPr>
          <w:i/>
          <w:sz w:val="26"/>
          <w:szCs w:val="26"/>
        </w:rPr>
        <w:t xml:space="preserve">увеличение </w:t>
      </w:r>
      <w:r w:rsidR="00371C66">
        <w:rPr>
          <w:i/>
          <w:sz w:val="26"/>
          <w:szCs w:val="26"/>
        </w:rPr>
        <w:t xml:space="preserve">на </w:t>
      </w:r>
      <w:r w:rsidR="005E5827">
        <w:rPr>
          <w:i/>
          <w:sz w:val="26"/>
          <w:szCs w:val="26"/>
        </w:rPr>
        <w:t>2,2</w:t>
      </w:r>
      <w:r w:rsidR="00371C66">
        <w:rPr>
          <w:i/>
          <w:sz w:val="26"/>
          <w:szCs w:val="26"/>
        </w:rPr>
        <w:t xml:space="preserve"> мл</w:t>
      </w:r>
      <w:r w:rsidR="005E5827">
        <w:rPr>
          <w:i/>
          <w:sz w:val="26"/>
          <w:szCs w:val="26"/>
        </w:rPr>
        <w:t>рд</w:t>
      </w:r>
      <w:r w:rsidR="00371C66">
        <w:rPr>
          <w:i/>
          <w:sz w:val="26"/>
          <w:szCs w:val="26"/>
        </w:rPr>
        <w:t>. долл.</w:t>
      </w:r>
      <w:r w:rsidR="00CC3DDF" w:rsidRPr="004644C2">
        <w:rPr>
          <w:sz w:val="26"/>
          <w:szCs w:val="26"/>
        </w:rPr>
        <w:t xml:space="preserve">). </w:t>
      </w:r>
      <w:r w:rsidR="00371C66">
        <w:rPr>
          <w:sz w:val="26"/>
          <w:szCs w:val="26"/>
        </w:rPr>
        <w:t xml:space="preserve">Данный рост </w:t>
      </w:r>
      <w:r w:rsidR="00F770DF">
        <w:rPr>
          <w:sz w:val="26"/>
          <w:szCs w:val="26"/>
        </w:rPr>
        <w:br/>
      </w:r>
      <w:r w:rsidR="00262E4A">
        <w:rPr>
          <w:sz w:val="26"/>
          <w:szCs w:val="26"/>
        </w:rPr>
        <w:t xml:space="preserve">в значительной степени </w:t>
      </w:r>
      <w:r w:rsidR="00371C66">
        <w:rPr>
          <w:sz w:val="26"/>
          <w:szCs w:val="26"/>
        </w:rPr>
        <w:t xml:space="preserve">сложился за счёт </w:t>
      </w:r>
      <w:r w:rsidR="00382CDF">
        <w:rPr>
          <w:sz w:val="26"/>
          <w:szCs w:val="26"/>
        </w:rPr>
        <w:t xml:space="preserve">увеличения </w:t>
      </w:r>
      <w:r w:rsidR="00262E4A" w:rsidRPr="004644C2">
        <w:rPr>
          <w:sz w:val="26"/>
          <w:szCs w:val="26"/>
        </w:rPr>
        <w:t>компонент</w:t>
      </w:r>
      <w:r w:rsidR="005E5827">
        <w:rPr>
          <w:sz w:val="26"/>
          <w:szCs w:val="26"/>
        </w:rPr>
        <w:t>ов</w:t>
      </w:r>
      <w:r w:rsidR="00262E4A" w:rsidRPr="004644C2">
        <w:rPr>
          <w:sz w:val="26"/>
          <w:szCs w:val="26"/>
        </w:rPr>
        <w:t xml:space="preserve"> «Кредиты и займы»</w:t>
      </w:r>
      <w:r w:rsidR="00262E4A">
        <w:rPr>
          <w:sz w:val="26"/>
          <w:szCs w:val="26"/>
        </w:rPr>
        <w:t xml:space="preserve">, </w:t>
      </w:r>
      <w:r w:rsidR="005E5827">
        <w:rPr>
          <w:sz w:val="26"/>
          <w:szCs w:val="26"/>
        </w:rPr>
        <w:t xml:space="preserve">а также </w:t>
      </w:r>
      <w:r w:rsidR="005E5827" w:rsidRPr="003C27FC">
        <w:rPr>
          <w:sz w:val="26"/>
          <w:szCs w:val="26"/>
        </w:rPr>
        <w:t>торговые кредиты и авансы (</w:t>
      </w:r>
      <w:r w:rsidR="005E5827">
        <w:rPr>
          <w:i/>
          <w:sz w:val="26"/>
          <w:szCs w:val="26"/>
        </w:rPr>
        <w:t>кредиторская</w:t>
      </w:r>
      <w:r w:rsidR="005E5827" w:rsidRPr="003C27FC">
        <w:rPr>
          <w:i/>
          <w:sz w:val="26"/>
          <w:szCs w:val="26"/>
        </w:rPr>
        <w:t xml:space="preserve"> задолженность</w:t>
      </w:r>
      <w:r w:rsidR="005E5827" w:rsidRPr="003C27FC">
        <w:rPr>
          <w:sz w:val="26"/>
          <w:szCs w:val="26"/>
        </w:rPr>
        <w:t>)</w:t>
      </w:r>
      <w:r w:rsidR="00821582" w:rsidRPr="004644C2">
        <w:rPr>
          <w:sz w:val="26"/>
          <w:szCs w:val="26"/>
        </w:rPr>
        <w:t>.</w:t>
      </w:r>
    </w:p>
    <w:p w14:paraId="563F56F8" w14:textId="459A3F2A" w:rsidR="00567C61" w:rsidRPr="00277B9A" w:rsidRDefault="00567C61" w:rsidP="003E70DE">
      <w:pPr>
        <w:spacing w:before="120" w:line="288" w:lineRule="auto"/>
        <w:ind w:firstLine="709"/>
        <w:jc w:val="both"/>
        <w:rPr>
          <w:spacing w:val="-2"/>
          <w:sz w:val="26"/>
          <w:szCs w:val="26"/>
        </w:rPr>
      </w:pPr>
      <w:r w:rsidRPr="00590D64">
        <w:rPr>
          <w:spacing w:val="-2"/>
          <w:sz w:val="26"/>
          <w:szCs w:val="26"/>
        </w:rPr>
        <w:t xml:space="preserve">Анализ компонента «Кредиты и займы» по секторам экономики показал, </w:t>
      </w:r>
      <w:r w:rsidRPr="00590D64">
        <w:rPr>
          <w:spacing w:val="-2"/>
          <w:sz w:val="26"/>
          <w:szCs w:val="26"/>
        </w:rPr>
        <w:br/>
        <w:t xml:space="preserve">что </w:t>
      </w:r>
      <w:r w:rsidR="003D26ED">
        <w:rPr>
          <w:spacing w:val="-2"/>
          <w:sz w:val="26"/>
          <w:szCs w:val="26"/>
        </w:rPr>
        <w:t xml:space="preserve">темпы накопления заимствований </w:t>
      </w:r>
      <w:r w:rsidR="003D26ED" w:rsidRPr="00590D64">
        <w:rPr>
          <w:spacing w:val="-2"/>
          <w:sz w:val="26"/>
          <w:szCs w:val="26"/>
        </w:rPr>
        <w:t>сектор</w:t>
      </w:r>
      <w:r w:rsidR="003D26ED">
        <w:rPr>
          <w:spacing w:val="-2"/>
          <w:sz w:val="26"/>
          <w:szCs w:val="26"/>
        </w:rPr>
        <w:t>ом</w:t>
      </w:r>
      <w:r w:rsidR="003D26ED" w:rsidRPr="00590D64">
        <w:rPr>
          <w:spacing w:val="-2"/>
          <w:sz w:val="26"/>
          <w:szCs w:val="26"/>
        </w:rPr>
        <w:t xml:space="preserve"> государственного управления</w:t>
      </w:r>
      <w:r w:rsidR="003D26ED">
        <w:rPr>
          <w:spacing w:val="-2"/>
          <w:sz w:val="26"/>
          <w:szCs w:val="26"/>
        </w:rPr>
        <w:t xml:space="preserve"> были </w:t>
      </w:r>
      <w:r w:rsidR="005E5827">
        <w:rPr>
          <w:spacing w:val="-2"/>
          <w:sz w:val="26"/>
          <w:szCs w:val="26"/>
        </w:rPr>
        <w:br/>
        <w:t>на уровне 9 месяцев</w:t>
      </w:r>
      <w:r w:rsidR="003D26ED">
        <w:rPr>
          <w:spacing w:val="-4"/>
          <w:sz w:val="26"/>
          <w:szCs w:val="26"/>
        </w:rPr>
        <w:t xml:space="preserve"> 2019 года. Так, </w:t>
      </w:r>
      <w:r w:rsidR="00A669F5">
        <w:rPr>
          <w:spacing w:val="-2"/>
          <w:sz w:val="26"/>
          <w:szCs w:val="26"/>
        </w:rPr>
        <w:t xml:space="preserve">чистое принятие обязательств по внешним займам </w:t>
      </w:r>
      <w:r w:rsidR="003D26ED">
        <w:rPr>
          <w:spacing w:val="-2"/>
          <w:sz w:val="26"/>
          <w:szCs w:val="26"/>
        </w:rPr>
        <w:t xml:space="preserve">госсектора составило </w:t>
      </w:r>
      <w:r w:rsidR="005E5827">
        <w:rPr>
          <w:spacing w:val="-2"/>
          <w:sz w:val="26"/>
          <w:szCs w:val="26"/>
        </w:rPr>
        <w:t>2</w:t>
      </w:r>
      <w:r w:rsidR="00F770DF">
        <w:rPr>
          <w:spacing w:val="-2"/>
          <w:sz w:val="26"/>
          <w:szCs w:val="26"/>
        </w:rPr>
        <w:t>,</w:t>
      </w:r>
      <w:r w:rsidR="005E5827">
        <w:rPr>
          <w:spacing w:val="-2"/>
          <w:sz w:val="26"/>
          <w:szCs w:val="26"/>
        </w:rPr>
        <w:t>6</w:t>
      </w:r>
      <w:r w:rsidR="00F770DF">
        <w:rPr>
          <w:spacing w:val="-2"/>
          <w:sz w:val="26"/>
          <w:szCs w:val="26"/>
        </w:rPr>
        <w:t xml:space="preserve"> млрд. </w:t>
      </w:r>
      <w:r w:rsidR="003D26ED">
        <w:rPr>
          <w:spacing w:val="-2"/>
          <w:sz w:val="26"/>
          <w:szCs w:val="26"/>
        </w:rPr>
        <w:t>долл.</w:t>
      </w:r>
      <w:r w:rsidR="00F770DF">
        <w:rPr>
          <w:spacing w:val="-2"/>
          <w:sz w:val="26"/>
          <w:szCs w:val="26"/>
        </w:rPr>
        <w:t xml:space="preserve"> </w:t>
      </w:r>
      <w:r w:rsidR="005E5827">
        <w:rPr>
          <w:i/>
          <w:spacing w:val="-2"/>
          <w:sz w:val="26"/>
          <w:szCs w:val="26"/>
        </w:rPr>
        <w:t>(2,7</w:t>
      </w:r>
      <w:r w:rsidR="00F770DF" w:rsidRPr="00F770DF">
        <w:rPr>
          <w:i/>
          <w:spacing w:val="-2"/>
          <w:sz w:val="26"/>
          <w:szCs w:val="26"/>
        </w:rPr>
        <w:t xml:space="preserve"> млрд долл. годом ранее)</w:t>
      </w:r>
      <w:r w:rsidR="00F770DF">
        <w:rPr>
          <w:spacing w:val="-2"/>
          <w:sz w:val="26"/>
          <w:szCs w:val="26"/>
        </w:rPr>
        <w:t xml:space="preserve">. </w:t>
      </w:r>
      <w:r w:rsidR="00F0530A">
        <w:rPr>
          <w:spacing w:val="-2"/>
          <w:sz w:val="26"/>
          <w:szCs w:val="26"/>
        </w:rPr>
        <w:t>Привлечённые</w:t>
      </w:r>
      <w:r w:rsidRPr="00590D64">
        <w:rPr>
          <w:spacing w:val="-2"/>
          <w:sz w:val="26"/>
          <w:szCs w:val="26"/>
        </w:rPr>
        <w:t xml:space="preserve"> </w:t>
      </w:r>
      <w:r w:rsidR="003D26ED">
        <w:rPr>
          <w:spacing w:val="-2"/>
          <w:sz w:val="26"/>
          <w:szCs w:val="26"/>
        </w:rPr>
        <w:t xml:space="preserve">средства предусматривается направить на смягчение последствий </w:t>
      </w:r>
      <w:r w:rsidR="00F0530A">
        <w:rPr>
          <w:spacing w:val="-2"/>
          <w:sz w:val="26"/>
          <w:szCs w:val="26"/>
        </w:rPr>
        <w:t xml:space="preserve">пандемии, поддержку системы здравоохранения, </w:t>
      </w:r>
      <w:r w:rsidR="00F01B4C">
        <w:rPr>
          <w:spacing w:val="-2"/>
          <w:sz w:val="26"/>
          <w:szCs w:val="26"/>
        </w:rPr>
        <w:t xml:space="preserve">а также </w:t>
      </w:r>
      <w:r w:rsidR="00F0530A">
        <w:rPr>
          <w:spacing w:val="-2"/>
          <w:sz w:val="26"/>
          <w:szCs w:val="26"/>
        </w:rPr>
        <w:t xml:space="preserve">стимулирование восстановления экономики Узбекистана </w:t>
      </w:r>
      <w:r w:rsidR="00F01B4C">
        <w:rPr>
          <w:spacing w:val="-2"/>
          <w:sz w:val="26"/>
          <w:szCs w:val="26"/>
        </w:rPr>
        <w:t>за счёт финансирования</w:t>
      </w:r>
      <w:r w:rsidRPr="00590D64">
        <w:rPr>
          <w:spacing w:val="-2"/>
          <w:sz w:val="26"/>
          <w:szCs w:val="26"/>
        </w:rPr>
        <w:t xml:space="preserve"> государственных целевых программ по развитию отраслей и регионов</w:t>
      </w:r>
      <w:r w:rsidR="003262EA">
        <w:rPr>
          <w:spacing w:val="-2"/>
          <w:sz w:val="26"/>
          <w:szCs w:val="26"/>
        </w:rPr>
        <w:t xml:space="preserve"> (инфраструктурных проектов)</w:t>
      </w:r>
      <w:r w:rsidRPr="00590D64">
        <w:rPr>
          <w:spacing w:val="-2"/>
          <w:sz w:val="26"/>
          <w:szCs w:val="26"/>
        </w:rPr>
        <w:t xml:space="preserve"> </w:t>
      </w:r>
      <w:r w:rsidRPr="00590D64">
        <w:rPr>
          <w:color w:val="0070C0"/>
          <w:spacing w:val="-2"/>
          <w:sz w:val="26"/>
          <w:szCs w:val="26"/>
        </w:rPr>
        <w:t>(Диаграмма 1</w:t>
      </w:r>
      <w:r w:rsidR="00654637">
        <w:rPr>
          <w:color w:val="0070C0"/>
          <w:spacing w:val="-2"/>
          <w:sz w:val="26"/>
          <w:szCs w:val="26"/>
        </w:rPr>
        <w:t>5</w:t>
      </w:r>
      <w:r w:rsidRPr="00590D64">
        <w:rPr>
          <w:color w:val="0070C0"/>
          <w:spacing w:val="-2"/>
          <w:sz w:val="26"/>
          <w:szCs w:val="26"/>
        </w:rPr>
        <w:t>)</w:t>
      </w:r>
      <w:r w:rsidRPr="00590D64">
        <w:rPr>
          <w:spacing w:val="-2"/>
          <w:sz w:val="26"/>
          <w:szCs w:val="26"/>
        </w:rPr>
        <w:t>.</w:t>
      </w:r>
    </w:p>
    <w:p w14:paraId="56F8496D" w14:textId="5A0CDA10" w:rsidR="00567C61" w:rsidRPr="00311885" w:rsidRDefault="007233B1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106428">
        <w:rPr>
          <w:sz w:val="26"/>
          <w:szCs w:val="26"/>
        </w:rPr>
        <w:t>Чистый рост</w:t>
      </w:r>
      <w:r w:rsidRPr="003A129B">
        <w:rPr>
          <w:sz w:val="26"/>
          <w:szCs w:val="26"/>
        </w:rPr>
        <w:t xml:space="preserve"> обязательств </w:t>
      </w:r>
      <w:r w:rsidR="00567C61" w:rsidRPr="003A129B">
        <w:rPr>
          <w:sz w:val="26"/>
          <w:szCs w:val="26"/>
        </w:rPr>
        <w:t>по кредитам и займам банков</w:t>
      </w:r>
      <w:r w:rsidRPr="003A129B">
        <w:rPr>
          <w:sz w:val="26"/>
          <w:szCs w:val="26"/>
        </w:rPr>
        <w:t>ского сектора</w:t>
      </w:r>
      <w:r w:rsidR="00567C61" w:rsidRPr="003A129B">
        <w:rPr>
          <w:sz w:val="26"/>
          <w:szCs w:val="26"/>
        </w:rPr>
        <w:t xml:space="preserve"> </w:t>
      </w:r>
      <w:r w:rsidRPr="003A129B">
        <w:rPr>
          <w:sz w:val="26"/>
          <w:szCs w:val="26"/>
        </w:rPr>
        <w:br/>
      </w:r>
      <w:r w:rsidR="00092584">
        <w:rPr>
          <w:sz w:val="26"/>
          <w:szCs w:val="26"/>
        </w:rPr>
        <w:t>за</w:t>
      </w:r>
      <w:r w:rsidR="003D26ED" w:rsidRPr="003D26ED">
        <w:rPr>
          <w:spacing w:val="-4"/>
          <w:sz w:val="26"/>
          <w:szCs w:val="26"/>
        </w:rPr>
        <w:t xml:space="preserve"> </w:t>
      </w:r>
      <w:r w:rsidR="00C43322">
        <w:rPr>
          <w:spacing w:val="-4"/>
          <w:sz w:val="26"/>
          <w:szCs w:val="26"/>
        </w:rPr>
        <w:t>январь-</w:t>
      </w:r>
      <w:r w:rsidR="00E5551C">
        <w:rPr>
          <w:spacing w:val="-4"/>
          <w:sz w:val="26"/>
          <w:szCs w:val="26"/>
        </w:rPr>
        <w:t>сентябрь</w:t>
      </w:r>
      <w:r w:rsidR="003D26ED">
        <w:rPr>
          <w:spacing w:val="-4"/>
          <w:sz w:val="26"/>
          <w:szCs w:val="26"/>
        </w:rPr>
        <w:t xml:space="preserve"> 2020 года</w:t>
      </w:r>
      <w:r w:rsidR="00092584">
        <w:rPr>
          <w:sz w:val="26"/>
          <w:szCs w:val="26"/>
        </w:rPr>
        <w:t xml:space="preserve"> </w:t>
      </w:r>
      <w:r w:rsidR="003D26ED">
        <w:rPr>
          <w:sz w:val="26"/>
          <w:szCs w:val="26"/>
        </w:rPr>
        <w:t>был равен</w:t>
      </w:r>
      <w:r w:rsidR="00567C61" w:rsidRPr="003A129B">
        <w:rPr>
          <w:sz w:val="26"/>
          <w:szCs w:val="26"/>
        </w:rPr>
        <w:t xml:space="preserve"> </w:t>
      </w:r>
      <w:r w:rsidR="00D859F1">
        <w:rPr>
          <w:sz w:val="26"/>
          <w:szCs w:val="26"/>
        </w:rPr>
        <w:t>1,</w:t>
      </w:r>
      <w:r w:rsidR="00E5551C">
        <w:rPr>
          <w:sz w:val="26"/>
          <w:szCs w:val="26"/>
        </w:rPr>
        <w:t>9</w:t>
      </w:r>
      <w:r w:rsidR="00C016CB" w:rsidRPr="003A129B">
        <w:rPr>
          <w:sz w:val="26"/>
          <w:szCs w:val="26"/>
        </w:rPr>
        <w:t xml:space="preserve"> мл</w:t>
      </w:r>
      <w:r w:rsidR="00D859F1">
        <w:rPr>
          <w:sz w:val="26"/>
          <w:szCs w:val="26"/>
        </w:rPr>
        <w:t>рд</w:t>
      </w:r>
      <w:r w:rsidR="00C016CB" w:rsidRPr="003A129B">
        <w:rPr>
          <w:sz w:val="26"/>
          <w:szCs w:val="26"/>
        </w:rPr>
        <w:t>. долл.</w:t>
      </w:r>
      <w:r w:rsidR="004324BA" w:rsidRPr="003A129B">
        <w:rPr>
          <w:sz w:val="26"/>
          <w:szCs w:val="26"/>
        </w:rPr>
        <w:t>, что</w:t>
      </w:r>
      <w:r w:rsidR="00C016CB" w:rsidRPr="003A129B">
        <w:rPr>
          <w:sz w:val="26"/>
          <w:szCs w:val="26"/>
        </w:rPr>
        <w:t xml:space="preserve"> </w:t>
      </w:r>
      <w:r w:rsidR="00D859F1">
        <w:rPr>
          <w:sz w:val="26"/>
          <w:szCs w:val="26"/>
        </w:rPr>
        <w:t>в 2 раза</w:t>
      </w:r>
      <w:r w:rsidR="00567C61" w:rsidRPr="003A129B">
        <w:rPr>
          <w:sz w:val="26"/>
          <w:szCs w:val="26"/>
        </w:rPr>
        <w:t xml:space="preserve"> больше </w:t>
      </w:r>
      <w:r w:rsidR="007D7CA4" w:rsidRPr="003A129B">
        <w:rPr>
          <w:sz w:val="26"/>
          <w:szCs w:val="26"/>
        </w:rPr>
        <w:t xml:space="preserve">по сравнению </w:t>
      </w:r>
      <w:r w:rsidR="006B3455">
        <w:rPr>
          <w:sz w:val="26"/>
          <w:szCs w:val="26"/>
        </w:rPr>
        <w:br/>
      </w:r>
      <w:r w:rsidR="007D7CA4" w:rsidRPr="003A129B">
        <w:rPr>
          <w:sz w:val="26"/>
          <w:szCs w:val="26"/>
        </w:rPr>
        <w:t xml:space="preserve">с </w:t>
      </w:r>
      <w:r w:rsidR="003D26ED">
        <w:rPr>
          <w:sz w:val="26"/>
          <w:szCs w:val="26"/>
        </w:rPr>
        <w:t xml:space="preserve">аналогичным </w:t>
      </w:r>
      <w:r w:rsidR="00C016CB" w:rsidRPr="003A129B">
        <w:rPr>
          <w:sz w:val="26"/>
          <w:szCs w:val="26"/>
        </w:rPr>
        <w:t>показател</w:t>
      </w:r>
      <w:r w:rsidR="007D7CA4" w:rsidRPr="003A129B">
        <w:rPr>
          <w:sz w:val="26"/>
          <w:szCs w:val="26"/>
        </w:rPr>
        <w:t>ем</w:t>
      </w:r>
      <w:r w:rsidR="00C016CB" w:rsidRPr="003A129B">
        <w:rPr>
          <w:sz w:val="26"/>
          <w:szCs w:val="26"/>
        </w:rPr>
        <w:t xml:space="preserve"> </w:t>
      </w:r>
      <w:r w:rsidR="007C7014">
        <w:rPr>
          <w:sz w:val="26"/>
          <w:szCs w:val="26"/>
        </w:rPr>
        <w:t>201</w:t>
      </w:r>
      <w:r w:rsidR="003D26ED">
        <w:rPr>
          <w:sz w:val="26"/>
          <w:szCs w:val="26"/>
        </w:rPr>
        <w:t>9</w:t>
      </w:r>
      <w:r w:rsidR="00567C61" w:rsidRPr="003A129B">
        <w:rPr>
          <w:sz w:val="26"/>
          <w:szCs w:val="26"/>
        </w:rPr>
        <w:t xml:space="preserve"> года. Данный рост связан с </w:t>
      </w:r>
      <w:r w:rsidR="00D80C1F" w:rsidRPr="003A129B">
        <w:rPr>
          <w:sz w:val="26"/>
          <w:szCs w:val="26"/>
        </w:rPr>
        <w:t>активизацией</w:t>
      </w:r>
      <w:r w:rsidR="00EA4835" w:rsidRPr="003A129B">
        <w:rPr>
          <w:sz w:val="26"/>
          <w:szCs w:val="26"/>
        </w:rPr>
        <w:t xml:space="preserve"> деятельности </w:t>
      </w:r>
      <w:r w:rsidR="00311885" w:rsidRPr="003A129B">
        <w:rPr>
          <w:sz w:val="26"/>
          <w:szCs w:val="26"/>
        </w:rPr>
        <w:t xml:space="preserve">отечественных </w:t>
      </w:r>
      <w:r w:rsidR="00567C61" w:rsidRPr="003A129B">
        <w:rPr>
          <w:sz w:val="26"/>
          <w:szCs w:val="26"/>
        </w:rPr>
        <w:t>банков по привлечению средств зарубежных банков и международных финансовых институтов</w:t>
      </w:r>
      <w:r w:rsidR="00BF6420">
        <w:rPr>
          <w:sz w:val="26"/>
          <w:szCs w:val="26"/>
        </w:rPr>
        <w:t xml:space="preserve"> для последующего рефинансирования</w:t>
      </w:r>
      <w:r w:rsidR="00567C61" w:rsidRPr="003A129B">
        <w:rPr>
          <w:sz w:val="26"/>
          <w:szCs w:val="26"/>
        </w:rPr>
        <w:t>.</w:t>
      </w:r>
    </w:p>
    <w:p w14:paraId="0E25B291" w14:textId="588E274E" w:rsidR="008656EF" w:rsidRDefault="00E132D0" w:rsidP="008656EF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D77042">
        <w:rPr>
          <w:sz w:val="26"/>
          <w:szCs w:val="26"/>
        </w:rPr>
        <w:t xml:space="preserve">По внешним заимствованиям других секторов сальдо </w:t>
      </w:r>
      <w:r w:rsidR="008656EF" w:rsidRPr="00D77042">
        <w:rPr>
          <w:sz w:val="26"/>
          <w:szCs w:val="26"/>
        </w:rPr>
        <w:t xml:space="preserve">операций </w:t>
      </w:r>
      <w:r w:rsidR="00D51632">
        <w:rPr>
          <w:sz w:val="26"/>
          <w:szCs w:val="26"/>
        </w:rPr>
        <w:t xml:space="preserve">сохраняется </w:t>
      </w:r>
      <w:r w:rsidR="00D51632">
        <w:rPr>
          <w:sz w:val="26"/>
          <w:szCs w:val="26"/>
        </w:rPr>
        <w:br/>
        <w:t xml:space="preserve">на </w:t>
      </w:r>
      <w:r w:rsidR="008656EF" w:rsidRPr="00D77042">
        <w:rPr>
          <w:sz w:val="26"/>
          <w:szCs w:val="26"/>
        </w:rPr>
        <w:t>отрицательн</w:t>
      </w:r>
      <w:r w:rsidR="00D51632">
        <w:rPr>
          <w:sz w:val="26"/>
          <w:szCs w:val="26"/>
        </w:rPr>
        <w:t>ом уровне</w:t>
      </w:r>
      <w:r w:rsidR="00EA7CFC">
        <w:rPr>
          <w:sz w:val="26"/>
          <w:szCs w:val="26"/>
        </w:rPr>
        <w:t xml:space="preserve"> </w:t>
      </w:r>
      <w:r w:rsidRPr="00E132D0">
        <w:rPr>
          <w:i/>
          <w:sz w:val="26"/>
          <w:szCs w:val="26"/>
        </w:rPr>
        <w:t>(</w:t>
      </w:r>
      <w:r w:rsidR="00D51632" w:rsidRPr="00E132D0">
        <w:rPr>
          <w:i/>
          <w:sz w:val="26"/>
          <w:szCs w:val="26"/>
        </w:rPr>
        <w:t>2</w:t>
      </w:r>
      <w:r w:rsidR="002B3D9A">
        <w:rPr>
          <w:i/>
          <w:sz w:val="26"/>
          <w:szCs w:val="26"/>
        </w:rPr>
        <w:t>27</w:t>
      </w:r>
      <w:r w:rsidR="00EA7CFC" w:rsidRPr="00E132D0">
        <w:rPr>
          <w:i/>
          <w:sz w:val="26"/>
          <w:szCs w:val="26"/>
        </w:rPr>
        <w:t xml:space="preserve"> млн. долл</w:t>
      </w:r>
      <w:r w:rsidR="007C7014" w:rsidRPr="00E132D0">
        <w:rPr>
          <w:i/>
          <w:sz w:val="26"/>
          <w:szCs w:val="26"/>
        </w:rPr>
        <w:t>.</w:t>
      </w:r>
      <w:r w:rsidRPr="00E132D0">
        <w:rPr>
          <w:i/>
          <w:sz w:val="26"/>
          <w:szCs w:val="26"/>
        </w:rPr>
        <w:t>)</w:t>
      </w:r>
      <w:r w:rsidR="00EA7CFC">
        <w:rPr>
          <w:sz w:val="26"/>
          <w:szCs w:val="26"/>
        </w:rPr>
        <w:t xml:space="preserve">, что </w:t>
      </w:r>
      <w:r w:rsidR="008656EF" w:rsidRPr="00026795">
        <w:rPr>
          <w:sz w:val="26"/>
          <w:szCs w:val="26"/>
        </w:rPr>
        <w:t>объясняется наступлением сроков погашения по крупным кредитам, полученным предприятиями нефтегазовой отрасли.</w:t>
      </w:r>
    </w:p>
    <w:p w14:paraId="0D724A6B" w14:textId="19622A40" w:rsidR="00B548CC" w:rsidRDefault="00712D5D" w:rsidP="00567C61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12671F">
        <w:rPr>
          <w:sz w:val="26"/>
          <w:szCs w:val="26"/>
          <w:lang w:val="uz-Cyrl-UZ"/>
        </w:rPr>
        <w:t xml:space="preserve">Чистый рост обязательств по </w:t>
      </w:r>
      <w:r w:rsidR="00567C61" w:rsidRPr="0012671F">
        <w:rPr>
          <w:sz w:val="26"/>
          <w:szCs w:val="26"/>
          <w:lang w:val="uz-Cyrl-UZ"/>
        </w:rPr>
        <w:t xml:space="preserve">статье «Торговые кредиты и авансы» </w:t>
      </w:r>
      <w:r w:rsidR="00567C61" w:rsidRPr="0012671F">
        <w:rPr>
          <w:i/>
          <w:sz w:val="26"/>
          <w:szCs w:val="26"/>
        </w:rPr>
        <w:t xml:space="preserve">(кредиторская задолженность) </w:t>
      </w:r>
      <w:r w:rsidR="003253DB" w:rsidRPr="0012671F">
        <w:rPr>
          <w:sz w:val="26"/>
          <w:szCs w:val="26"/>
          <w:lang w:val="uz-Cyrl-UZ"/>
        </w:rPr>
        <w:t xml:space="preserve">за </w:t>
      </w:r>
      <w:r w:rsidR="006637CB">
        <w:rPr>
          <w:spacing w:val="-4"/>
          <w:sz w:val="26"/>
          <w:szCs w:val="26"/>
        </w:rPr>
        <w:t>9 месяцев</w:t>
      </w:r>
      <w:r w:rsidR="00EA7CFC" w:rsidRPr="002B01DC">
        <w:rPr>
          <w:spacing w:val="-4"/>
          <w:sz w:val="26"/>
          <w:szCs w:val="26"/>
        </w:rPr>
        <w:t xml:space="preserve"> 2020 года</w:t>
      </w:r>
      <w:r w:rsidR="00EA7CFC" w:rsidRPr="002B01DC">
        <w:rPr>
          <w:sz w:val="26"/>
          <w:szCs w:val="26"/>
        </w:rPr>
        <w:t xml:space="preserve"> </w:t>
      </w:r>
      <w:r w:rsidR="00567C61" w:rsidRPr="002B01DC">
        <w:rPr>
          <w:sz w:val="26"/>
          <w:szCs w:val="26"/>
          <w:lang w:val="uz-Cyrl-UZ"/>
        </w:rPr>
        <w:t xml:space="preserve">составил </w:t>
      </w:r>
      <w:r w:rsidR="00871E4D">
        <w:rPr>
          <w:sz w:val="26"/>
          <w:szCs w:val="26"/>
          <w:lang w:val="uz-Cyrl-UZ"/>
        </w:rPr>
        <w:t>508</w:t>
      </w:r>
      <w:r w:rsidR="00567C61" w:rsidRPr="002B01DC">
        <w:rPr>
          <w:sz w:val="26"/>
          <w:szCs w:val="26"/>
          <w:lang w:val="uz-Cyrl-UZ"/>
        </w:rPr>
        <w:t xml:space="preserve"> млн. долл. </w:t>
      </w:r>
    </w:p>
    <w:p w14:paraId="6E248B77" w14:textId="45B51D26" w:rsidR="009660B9" w:rsidRDefault="00C02DFF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2B01DC">
        <w:rPr>
          <w:sz w:val="26"/>
          <w:szCs w:val="26"/>
        </w:rPr>
        <w:t>Данн</w:t>
      </w:r>
      <w:r w:rsidR="00E70508">
        <w:rPr>
          <w:sz w:val="26"/>
          <w:szCs w:val="26"/>
        </w:rPr>
        <w:t xml:space="preserve">ое </w:t>
      </w:r>
      <w:r w:rsidR="00BD5653">
        <w:rPr>
          <w:sz w:val="26"/>
          <w:szCs w:val="26"/>
          <w:lang w:val="uz-Cyrl-UZ"/>
        </w:rPr>
        <w:t>обусловлено</w:t>
      </w:r>
      <w:r w:rsidR="00E70508">
        <w:rPr>
          <w:sz w:val="26"/>
          <w:szCs w:val="26"/>
        </w:rPr>
        <w:t xml:space="preserve"> тем, что </w:t>
      </w:r>
      <w:r w:rsidR="009660B9">
        <w:rPr>
          <w:sz w:val="26"/>
          <w:szCs w:val="26"/>
        </w:rPr>
        <w:t xml:space="preserve">несмотря на </w:t>
      </w:r>
      <w:r w:rsidR="00F42A10">
        <w:rPr>
          <w:sz w:val="26"/>
          <w:szCs w:val="26"/>
        </w:rPr>
        <w:t xml:space="preserve">снижение внешнеторгового оборота </w:t>
      </w:r>
      <w:r w:rsidR="00A412D6">
        <w:rPr>
          <w:sz w:val="26"/>
          <w:szCs w:val="26"/>
        </w:rPr>
        <w:br/>
      </w:r>
      <w:r w:rsidR="00F42A10">
        <w:rPr>
          <w:sz w:val="26"/>
          <w:szCs w:val="26"/>
        </w:rPr>
        <w:t xml:space="preserve">и </w:t>
      </w:r>
      <w:r w:rsidR="00B75BA4">
        <w:rPr>
          <w:sz w:val="26"/>
          <w:szCs w:val="26"/>
          <w:lang w:val="uz-Cyrl-UZ"/>
        </w:rPr>
        <w:t xml:space="preserve">частичное </w:t>
      </w:r>
      <w:r w:rsidR="009660B9">
        <w:rPr>
          <w:sz w:val="26"/>
          <w:szCs w:val="26"/>
        </w:rPr>
        <w:t xml:space="preserve">погашение </w:t>
      </w:r>
      <w:r w:rsidR="00BD5653">
        <w:rPr>
          <w:sz w:val="26"/>
          <w:szCs w:val="26"/>
        </w:rPr>
        <w:t xml:space="preserve">задолженности </w:t>
      </w:r>
      <w:r w:rsidR="00E70508">
        <w:rPr>
          <w:sz w:val="26"/>
          <w:szCs w:val="26"/>
        </w:rPr>
        <w:t>перед нерезидентами</w:t>
      </w:r>
      <w:r w:rsidR="009660B9">
        <w:rPr>
          <w:sz w:val="26"/>
          <w:szCs w:val="26"/>
        </w:rPr>
        <w:t xml:space="preserve"> </w:t>
      </w:r>
      <w:r w:rsidR="009660B9">
        <w:rPr>
          <w:sz w:val="26"/>
          <w:szCs w:val="26"/>
          <w:lang w:val="uz-Cyrl-UZ"/>
        </w:rPr>
        <w:t xml:space="preserve">во </w:t>
      </w:r>
      <w:r w:rsidR="009660B9">
        <w:rPr>
          <w:sz w:val="26"/>
          <w:szCs w:val="26"/>
          <w:lang w:val="en-US"/>
        </w:rPr>
        <w:t>II</w:t>
      </w:r>
      <w:r w:rsidR="009660B9">
        <w:rPr>
          <w:sz w:val="26"/>
          <w:szCs w:val="26"/>
          <w:lang w:val="uz-Cyrl-UZ"/>
        </w:rPr>
        <w:t xml:space="preserve"> квартале т</w:t>
      </w:r>
      <w:r w:rsidR="00F0000A">
        <w:rPr>
          <w:sz w:val="26"/>
          <w:szCs w:val="26"/>
          <w:lang w:val="uz-Cyrl-UZ"/>
        </w:rPr>
        <w:t>.г.</w:t>
      </w:r>
      <w:r w:rsidR="00E70508">
        <w:rPr>
          <w:sz w:val="26"/>
          <w:szCs w:val="26"/>
        </w:rPr>
        <w:t xml:space="preserve">, </w:t>
      </w:r>
      <w:r w:rsidR="00053776">
        <w:rPr>
          <w:sz w:val="26"/>
          <w:szCs w:val="26"/>
          <w:lang w:val="uz-Cyrl-UZ"/>
        </w:rPr>
        <w:t>в период введения карантинных мер</w:t>
      </w:r>
      <w:r w:rsidR="008C7660">
        <w:rPr>
          <w:sz w:val="26"/>
          <w:szCs w:val="26"/>
          <w:lang w:val="uz-Cyrl-UZ"/>
        </w:rPr>
        <w:t xml:space="preserve"> могло</w:t>
      </w:r>
      <w:r w:rsidR="00053776" w:rsidRPr="002B01DC">
        <w:rPr>
          <w:sz w:val="26"/>
          <w:szCs w:val="26"/>
          <w:lang w:val="uz-Cyrl-UZ"/>
        </w:rPr>
        <w:t xml:space="preserve"> </w:t>
      </w:r>
      <w:r w:rsidR="00053776">
        <w:rPr>
          <w:sz w:val="26"/>
          <w:szCs w:val="26"/>
          <w:lang w:val="uz-Cyrl-UZ"/>
        </w:rPr>
        <w:t>происходи</w:t>
      </w:r>
      <w:r w:rsidR="008C7660">
        <w:rPr>
          <w:sz w:val="26"/>
          <w:szCs w:val="26"/>
          <w:lang w:val="uz-Cyrl-UZ"/>
        </w:rPr>
        <w:t>ть</w:t>
      </w:r>
      <w:r w:rsidR="00053776">
        <w:rPr>
          <w:sz w:val="26"/>
          <w:szCs w:val="26"/>
          <w:lang w:val="uz-Cyrl-UZ"/>
        </w:rPr>
        <w:t xml:space="preserve"> </w:t>
      </w:r>
      <w:r w:rsidR="00F42A10" w:rsidRPr="002B01DC">
        <w:rPr>
          <w:sz w:val="26"/>
          <w:szCs w:val="26"/>
          <w:lang w:val="uz-Cyrl-UZ"/>
        </w:rPr>
        <w:t>накоплен</w:t>
      </w:r>
      <w:r w:rsidR="00F42A10">
        <w:rPr>
          <w:sz w:val="26"/>
          <w:szCs w:val="26"/>
          <w:lang w:val="uz-Cyrl-UZ"/>
        </w:rPr>
        <w:t>ие</w:t>
      </w:r>
      <w:r w:rsidR="00F42A10" w:rsidRPr="002B01DC">
        <w:rPr>
          <w:sz w:val="26"/>
          <w:szCs w:val="26"/>
          <w:lang w:val="uz-Cyrl-UZ"/>
        </w:rPr>
        <w:t xml:space="preserve"> резидентами</w:t>
      </w:r>
      <w:r w:rsidR="00F42A10">
        <w:rPr>
          <w:sz w:val="26"/>
          <w:szCs w:val="26"/>
          <w:lang w:val="uz-Cyrl-UZ"/>
        </w:rPr>
        <w:t xml:space="preserve"> </w:t>
      </w:r>
      <w:r w:rsidR="00F42A10" w:rsidRPr="002B01DC">
        <w:rPr>
          <w:sz w:val="26"/>
          <w:szCs w:val="26"/>
          <w:lang w:val="uz-Cyrl-UZ"/>
        </w:rPr>
        <w:t>авансовых платежей по экспортным контрактам</w:t>
      </w:r>
      <w:r w:rsidR="00F42A10">
        <w:rPr>
          <w:sz w:val="26"/>
          <w:szCs w:val="26"/>
          <w:lang w:val="uz-Cyrl-UZ"/>
        </w:rPr>
        <w:t xml:space="preserve"> и</w:t>
      </w:r>
      <w:r w:rsidR="00F42A10" w:rsidRPr="002B01DC">
        <w:rPr>
          <w:sz w:val="26"/>
          <w:szCs w:val="26"/>
          <w:lang w:val="uz-Cyrl-UZ"/>
        </w:rPr>
        <w:t xml:space="preserve"> обязательств, подлежащих к оплате </w:t>
      </w:r>
      <w:r w:rsidR="008C7660">
        <w:rPr>
          <w:sz w:val="26"/>
          <w:szCs w:val="26"/>
          <w:lang w:val="uz-Cyrl-UZ"/>
        </w:rPr>
        <w:br/>
      </w:r>
      <w:r w:rsidR="00F42A10" w:rsidRPr="002B01DC">
        <w:rPr>
          <w:sz w:val="26"/>
          <w:szCs w:val="26"/>
          <w:lang w:val="uz-Cyrl-UZ"/>
        </w:rPr>
        <w:t>по импортным контрактам</w:t>
      </w:r>
      <w:r w:rsidR="00053776">
        <w:rPr>
          <w:sz w:val="26"/>
          <w:szCs w:val="26"/>
          <w:lang w:val="uz-Cyrl-UZ"/>
        </w:rPr>
        <w:t>.</w:t>
      </w:r>
    </w:p>
    <w:p w14:paraId="5255918B" w14:textId="7F806071" w:rsidR="00932FF9" w:rsidRPr="00156444" w:rsidRDefault="001E2AE9" w:rsidP="00CE5BEC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12671F">
        <w:rPr>
          <w:sz w:val="26"/>
          <w:szCs w:val="26"/>
          <w:lang w:val="uz-Cyrl-UZ"/>
        </w:rPr>
        <w:t xml:space="preserve">Необходимо </w:t>
      </w:r>
      <w:r w:rsidR="00567C61" w:rsidRPr="0012671F">
        <w:rPr>
          <w:sz w:val="26"/>
          <w:szCs w:val="26"/>
          <w:lang w:val="uz-Cyrl-UZ"/>
        </w:rPr>
        <w:t xml:space="preserve">отметить, что </w:t>
      </w:r>
      <w:r w:rsidR="00397884" w:rsidRPr="0012671F">
        <w:rPr>
          <w:sz w:val="26"/>
          <w:szCs w:val="26"/>
          <w:lang w:val="uz-Cyrl-UZ"/>
        </w:rPr>
        <w:t>остатк</w:t>
      </w:r>
      <w:r w:rsidR="00397884">
        <w:rPr>
          <w:sz w:val="26"/>
          <w:szCs w:val="26"/>
          <w:lang w:val="uz-Cyrl-UZ"/>
        </w:rPr>
        <w:t>и</w:t>
      </w:r>
      <w:r w:rsidR="00397884" w:rsidRPr="0012671F">
        <w:rPr>
          <w:sz w:val="26"/>
          <w:szCs w:val="26"/>
          <w:lang w:val="uz-Cyrl-UZ"/>
        </w:rPr>
        <w:t xml:space="preserve"> </w:t>
      </w:r>
      <w:r w:rsidR="00567C61" w:rsidRPr="0012671F">
        <w:rPr>
          <w:sz w:val="26"/>
          <w:szCs w:val="26"/>
          <w:lang w:val="uz-Cyrl-UZ"/>
        </w:rPr>
        <w:t>торговых кредитов и</w:t>
      </w:r>
      <w:r w:rsidR="00397884">
        <w:rPr>
          <w:sz w:val="26"/>
          <w:szCs w:val="26"/>
          <w:lang w:val="uz-Cyrl-UZ"/>
        </w:rPr>
        <w:t xml:space="preserve"> </w:t>
      </w:r>
      <w:r w:rsidR="00411F9A">
        <w:rPr>
          <w:sz w:val="26"/>
          <w:szCs w:val="26"/>
          <w:lang w:val="uz-Cyrl-UZ"/>
        </w:rPr>
        <w:t xml:space="preserve">сбережений населения </w:t>
      </w:r>
      <w:r w:rsidR="00397884">
        <w:rPr>
          <w:sz w:val="26"/>
          <w:szCs w:val="26"/>
          <w:lang w:val="uz-Cyrl-UZ"/>
        </w:rPr>
        <w:br/>
      </w:r>
      <w:r w:rsidR="00411F9A">
        <w:rPr>
          <w:sz w:val="26"/>
          <w:szCs w:val="26"/>
          <w:lang w:val="uz-Cyrl-UZ"/>
        </w:rPr>
        <w:t xml:space="preserve">в </w:t>
      </w:r>
      <w:r w:rsidR="00567C61" w:rsidRPr="0012671F">
        <w:rPr>
          <w:sz w:val="26"/>
          <w:szCs w:val="26"/>
          <w:lang w:val="uz-Cyrl-UZ"/>
        </w:rPr>
        <w:t>иностранной валют</w:t>
      </w:r>
      <w:r w:rsidR="00411F9A">
        <w:rPr>
          <w:sz w:val="26"/>
          <w:szCs w:val="26"/>
          <w:lang w:val="uz-Cyrl-UZ"/>
        </w:rPr>
        <w:t>е</w:t>
      </w:r>
      <w:r w:rsidR="00567C61" w:rsidRPr="0012671F">
        <w:rPr>
          <w:sz w:val="26"/>
          <w:szCs w:val="26"/>
          <w:lang w:val="uz-Cyrl-UZ"/>
        </w:rPr>
        <w:t xml:space="preserve"> частично компенсируются. В этой связи, потоки по торговым кредитам и авансам, а также по сбережениям населения в иностранной валюте </w:t>
      </w:r>
      <w:r w:rsidR="006A6F98">
        <w:rPr>
          <w:sz w:val="26"/>
          <w:szCs w:val="26"/>
          <w:lang w:val="uz-Cyrl-UZ"/>
        </w:rPr>
        <w:t>скорректированы</w:t>
      </w:r>
      <w:r w:rsidR="00567C61" w:rsidRPr="0012671F">
        <w:rPr>
          <w:sz w:val="26"/>
          <w:szCs w:val="26"/>
          <w:lang w:val="uz-Cyrl-UZ"/>
        </w:rPr>
        <w:t xml:space="preserve"> </w:t>
      </w:r>
      <w:r w:rsidR="007516E0" w:rsidRPr="0012671F">
        <w:rPr>
          <w:sz w:val="26"/>
          <w:szCs w:val="26"/>
          <w:lang w:val="uz-Cyrl-UZ"/>
        </w:rPr>
        <w:t>с учё</w:t>
      </w:r>
      <w:r w:rsidR="00567C61" w:rsidRPr="0012671F">
        <w:rPr>
          <w:sz w:val="26"/>
          <w:szCs w:val="26"/>
          <w:lang w:val="uz-Cyrl-UZ"/>
        </w:rPr>
        <w:t>том вышеупомянутых факторов.</w:t>
      </w:r>
    </w:p>
    <w:p w14:paraId="37BD6CB8" w14:textId="77777777" w:rsidR="00686034" w:rsidRPr="00AD0615" w:rsidRDefault="00686034" w:rsidP="00567C61">
      <w:pPr>
        <w:spacing w:line="288" w:lineRule="auto"/>
        <w:ind w:firstLine="709"/>
        <w:jc w:val="right"/>
        <w:rPr>
          <w:sz w:val="26"/>
          <w:szCs w:val="26"/>
        </w:rPr>
      </w:pPr>
    </w:p>
    <w:p w14:paraId="7900A5E8" w14:textId="77777777" w:rsidR="00567C61" w:rsidRPr="006637CB" w:rsidRDefault="003228B4" w:rsidP="0017115E">
      <w:pPr>
        <w:spacing w:after="80" w:line="288" w:lineRule="auto"/>
        <w:ind w:firstLine="709"/>
        <w:jc w:val="right"/>
      </w:pPr>
      <w:r w:rsidRPr="006637CB">
        <w:t>Диаграмма 1</w:t>
      </w:r>
      <w:r w:rsidR="00654637" w:rsidRPr="006637CB">
        <w:t>5</w:t>
      </w:r>
    </w:p>
    <w:p w14:paraId="28E9B808" w14:textId="77777777" w:rsidR="00567C61" w:rsidRPr="00990C61" w:rsidRDefault="00567C61" w:rsidP="00567C61">
      <w:pPr>
        <w:jc w:val="center"/>
        <w:rPr>
          <w:b/>
          <w:sz w:val="26"/>
          <w:szCs w:val="26"/>
        </w:rPr>
      </w:pPr>
      <w:r w:rsidRPr="006637CB">
        <w:rPr>
          <w:b/>
          <w:sz w:val="26"/>
          <w:szCs w:val="26"/>
        </w:rPr>
        <w:t>ЧИСТЫЕ ИЗМЕНЕНИЯ СОСТАВНЫХ КОМПОНЕНТА «КРЕДИТЫ И ЗАЙМЫ»</w:t>
      </w:r>
    </w:p>
    <w:p w14:paraId="2945E366" w14:textId="77777777" w:rsidR="00567C61" w:rsidRPr="00990C61" w:rsidRDefault="00567C61" w:rsidP="00567C61">
      <w:pPr>
        <w:ind w:firstLine="708"/>
        <w:jc w:val="right"/>
        <w:rPr>
          <w:i/>
          <w:sz w:val="10"/>
          <w:szCs w:val="10"/>
        </w:rPr>
      </w:pPr>
    </w:p>
    <w:p w14:paraId="79318762" w14:textId="77777777" w:rsidR="00567C61" w:rsidRPr="001E0A02" w:rsidRDefault="00567C61" w:rsidP="00970D88">
      <w:pPr>
        <w:spacing w:after="120"/>
        <w:ind w:firstLine="709"/>
        <w:jc w:val="right"/>
        <w:rPr>
          <w:i/>
        </w:rPr>
      </w:pPr>
      <w:r w:rsidRPr="00990C61">
        <w:rPr>
          <w:i/>
        </w:rPr>
        <w:t>(млн. долл.)</w:t>
      </w:r>
    </w:p>
    <w:p w14:paraId="7C23B7CE" w14:textId="0D371923" w:rsidR="00A741F6" w:rsidRDefault="00505236" w:rsidP="00567C61">
      <w:pPr>
        <w:rPr>
          <w:noProof/>
        </w:rPr>
      </w:pPr>
      <w:r>
        <w:rPr>
          <w:noProof/>
        </w:rPr>
        <w:drawing>
          <wp:inline distT="0" distB="0" distL="0" distR="0" wp14:anchorId="15CBFF40" wp14:editId="7A2DAAB2">
            <wp:extent cx="6299835" cy="3745383"/>
            <wp:effectExtent l="0" t="0" r="5715" b="7620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3"/>
      </w:tblGrid>
      <w:tr w:rsidR="00567C61" w14:paraId="010E1272" w14:textId="77777777" w:rsidTr="006A68BF">
        <w:trPr>
          <w:trHeight w:val="13649"/>
        </w:trPr>
        <w:tc>
          <w:tcPr>
            <w:tcW w:w="986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</w:tcPr>
          <w:p w14:paraId="014F47C3" w14:textId="77777777" w:rsidR="00567C61" w:rsidRPr="00F76448" w:rsidRDefault="0051438B" w:rsidP="003023F3">
            <w:pPr>
              <w:spacing w:before="120" w:after="120" w:line="288" w:lineRule="auto"/>
              <w:ind w:left="284" w:right="274"/>
              <w:rPr>
                <w:b/>
                <w:highlight w:val="cyan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 w:rsidR="00567C61" w:rsidRPr="001956D6">
              <w:rPr>
                <w:b/>
              </w:rPr>
              <w:t>Вставка 1. Структура операций по обязательствам в финансовом счёте</w:t>
            </w:r>
          </w:p>
          <w:p w14:paraId="5980A2EF" w14:textId="77777777" w:rsidR="00317774" w:rsidRPr="001956D6" w:rsidRDefault="00567C61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1956D6">
              <w:t xml:space="preserve">Анализ операций по обязательствам в финансовом счёте показал, </w:t>
            </w:r>
            <w:r w:rsidR="00825FEA" w:rsidRPr="001956D6">
              <w:br/>
            </w:r>
            <w:r w:rsidRPr="001956D6">
              <w:t>что</w:t>
            </w:r>
            <w:r w:rsidR="00696F87" w:rsidRPr="001956D6">
              <w:t>,</w:t>
            </w:r>
            <w:r w:rsidRPr="001956D6">
              <w:t xml:space="preserve"> в основном</w:t>
            </w:r>
            <w:r w:rsidR="00696F87" w:rsidRPr="001956D6">
              <w:t>,</w:t>
            </w:r>
            <w:r w:rsidRPr="001956D6">
              <w:t xml:space="preserve"> потоки по обязательствам перед внешним миром приходятся </w:t>
            </w:r>
            <w:r w:rsidR="00825FEA" w:rsidRPr="001956D6">
              <w:br/>
            </w:r>
            <w:r w:rsidRPr="001956D6">
              <w:t>на компоненты «Ссуды и займы»</w:t>
            </w:r>
            <w:r w:rsidR="00ED494E" w:rsidRPr="001956D6">
              <w:t xml:space="preserve"> и «Прямые </w:t>
            </w:r>
            <w:r w:rsidR="0071525F" w:rsidRPr="001956D6">
              <w:t xml:space="preserve">иностранные </w:t>
            </w:r>
            <w:r w:rsidR="00ED494E" w:rsidRPr="001956D6">
              <w:t>инвестиции»</w:t>
            </w:r>
            <w:r w:rsidRPr="001956D6">
              <w:t>.</w:t>
            </w:r>
          </w:p>
          <w:p w14:paraId="36F79347" w14:textId="72DF688D" w:rsidR="00567C61" w:rsidRPr="00975994" w:rsidRDefault="00567C61" w:rsidP="003023F3">
            <w:pPr>
              <w:spacing w:before="120" w:after="120" w:line="288" w:lineRule="auto"/>
              <w:ind w:left="284" w:right="274" w:firstLine="709"/>
              <w:jc w:val="both"/>
              <w:rPr>
                <w:spacing w:val="-3"/>
              </w:rPr>
            </w:pPr>
            <w:r w:rsidRPr="001956D6">
              <w:rPr>
                <w:spacing w:val="-3"/>
              </w:rPr>
              <w:t xml:space="preserve">В </w:t>
            </w:r>
            <w:r w:rsidR="000A54A3" w:rsidRPr="001956D6">
              <w:rPr>
                <w:spacing w:val="-3"/>
                <w:lang w:val="uz-Cyrl-UZ"/>
              </w:rPr>
              <w:t xml:space="preserve">течение </w:t>
            </w:r>
            <w:r w:rsidRPr="001956D6">
              <w:rPr>
                <w:spacing w:val="-3"/>
              </w:rPr>
              <w:t>2018</w:t>
            </w:r>
            <w:r w:rsidR="000A54A3" w:rsidRPr="001956D6">
              <w:rPr>
                <w:spacing w:val="-3"/>
                <w:lang w:val="uz-Cyrl-UZ"/>
              </w:rPr>
              <w:t>-20</w:t>
            </w:r>
            <w:r w:rsidR="00FF41CD">
              <w:rPr>
                <w:spacing w:val="-3"/>
                <w:lang w:val="uz-Cyrl-UZ"/>
              </w:rPr>
              <w:t>20</w:t>
            </w:r>
            <w:r w:rsidR="0071525F" w:rsidRPr="001956D6">
              <w:rPr>
                <w:spacing w:val="-3"/>
              </w:rPr>
              <w:t> </w:t>
            </w:r>
            <w:r w:rsidRPr="001956D6">
              <w:rPr>
                <w:spacing w:val="-3"/>
              </w:rPr>
              <w:t>г</w:t>
            </w:r>
            <w:r w:rsidR="000A54A3" w:rsidRPr="001956D6">
              <w:rPr>
                <w:spacing w:val="-3"/>
                <w:lang w:val="uz-Cyrl-UZ"/>
              </w:rPr>
              <w:t xml:space="preserve">г. </w:t>
            </w:r>
            <w:r w:rsidRPr="001956D6">
              <w:rPr>
                <w:spacing w:val="-3"/>
              </w:rPr>
              <w:t xml:space="preserve">удельный вес ссуд и займов преобладал над прямыми иностранными инвестициями. </w:t>
            </w:r>
            <w:r w:rsidRPr="00975994">
              <w:rPr>
                <w:spacing w:val="-3"/>
              </w:rPr>
              <w:t xml:space="preserve">Данное явление объясняется увеличением объёмов заимствования сектором государственного управления в целях финансирования государственных целевых программ по развитию отраслей и регионов. </w:t>
            </w:r>
            <w:r w:rsidR="00E97548" w:rsidRPr="00975994">
              <w:rPr>
                <w:spacing w:val="-3"/>
              </w:rPr>
              <w:t>Наряду с этим</w:t>
            </w:r>
            <w:r w:rsidRPr="00975994">
              <w:rPr>
                <w:spacing w:val="-3"/>
              </w:rPr>
              <w:t xml:space="preserve">, объёмы </w:t>
            </w:r>
            <w:r w:rsidR="00F03521" w:rsidRPr="00975994">
              <w:rPr>
                <w:spacing w:val="-3"/>
              </w:rPr>
              <w:t xml:space="preserve">чистых </w:t>
            </w:r>
            <w:r w:rsidRPr="00975994">
              <w:rPr>
                <w:spacing w:val="-3"/>
              </w:rPr>
              <w:t xml:space="preserve">прямых иностранных инвестиций </w:t>
            </w:r>
            <w:r w:rsidR="00FF41CD">
              <w:rPr>
                <w:spacing w:val="-3"/>
              </w:rPr>
              <w:t>уменьшились</w:t>
            </w:r>
            <w:r w:rsidRPr="00975994">
              <w:rPr>
                <w:spacing w:val="-3"/>
              </w:rPr>
              <w:t xml:space="preserve"> </w:t>
            </w:r>
            <w:r w:rsidR="00FF41CD">
              <w:rPr>
                <w:spacing w:val="-3"/>
              </w:rPr>
              <w:t>начиная с 2018 года</w:t>
            </w:r>
            <w:r w:rsidRPr="00975994">
              <w:rPr>
                <w:spacing w:val="-3"/>
              </w:rPr>
              <w:t xml:space="preserve"> в связи </w:t>
            </w:r>
            <w:r w:rsidR="00E97548" w:rsidRPr="00975994">
              <w:rPr>
                <w:spacing w:val="-3"/>
              </w:rPr>
              <w:br/>
            </w:r>
            <w:r w:rsidRPr="00975994">
              <w:rPr>
                <w:spacing w:val="-3"/>
              </w:rPr>
              <w:t xml:space="preserve">с </w:t>
            </w:r>
            <w:r w:rsidR="00543C33" w:rsidRPr="00975994">
              <w:rPr>
                <w:spacing w:val="-3"/>
              </w:rPr>
              <w:t xml:space="preserve">увеличением выплат </w:t>
            </w:r>
            <w:r w:rsidR="001E3E85" w:rsidRPr="00975994">
              <w:rPr>
                <w:spacing w:val="-3"/>
              </w:rPr>
              <w:t>в рамках СРП</w:t>
            </w:r>
            <w:r w:rsidR="00FF41CD">
              <w:rPr>
                <w:spacing w:val="-3"/>
              </w:rPr>
              <w:t>, а также в 2020 году в связи с пандемией</w:t>
            </w:r>
            <w:r w:rsidR="001E3E85" w:rsidRPr="00975994">
              <w:rPr>
                <w:spacing w:val="-3"/>
              </w:rPr>
              <w:t>.</w:t>
            </w:r>
          </w:p>
          <w:p w14:paraId="52D9D1AD" w14:textId="63793B1B" w:rsidR="00567C61" w:rsidRPr="006A68BF" w:rsidRDefault="00567C61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6A68BF">
              <w:t xml:space="preserve">По итогам </w:t>
            </w:r>
            <w:r w:rsidR="00975994" w:rsidRPr="006A68BF">
              <w:t>9</w:t>
            </w:r>
            <w:r w:rsidR="000A54A3" w:rsidRPr="006A68BF">
              <w:t xml:space="preserve"> </w:t>
            </w:r>
            <w:r w:rsidR="00975994" w:rsidRPr="006A68BF">
              <w:t>месяцем</w:t>
            </w:r>
            <w:r w:rsidR="000A54A3" w:rsidRPr="006A68BF">
              <w:t xml:space="preserve"> </w:t>
            </w:r>
            <w:r w:rsidR="00A713E5" w:rsidRPr="006A68BF">
              <w:t>20</w:t>
            </w:r>
            <w:r w:rsidR="000A54A3" w:rsidRPr="006A68BF">
              <w:t>20</w:t>
            </w:r>
            <w:r w:rsidR="00A713E5" w:rsidRPr="006A68BF">
              <w:t xml:space="preserve"> года</w:t>
            </w:r>
            <w:r w:rsidRPr="006A68BF">
              <w:t xml:space="preserve">, </w:t>
            </w:r>
            <w:r w:rsidR="006E6ABA" w:rsidRPr="006A68BF">
              <w:t xml:space="preserve">из-за замедления темпов экономического роста во многих странах мира </w:t>
            </w:r>
            <w:r w:rsidRPr="006A68BF">
              <w:t>чистый рост прямых иностранных инвестиций</w:t>
            </w:r>
            <w:r w:rsidR="006E6ABA" w:rsidRPr="006A68BF">
              <w:t xml:space="preserve"> сократился</w:t>
            </w:r>
            <w:r w:rsidRPr="006A68BF">
              <w:t xml:space="preserve">, </w:t>
            </w:r>
            <w:r w:rsidR="000F1CD8" w:rsidRPr="006A68BF">
              <w:br/>
            </w:r>
            <w:r w:rsidR="006E6ABA" w:rsidRPr="006A68BF">
              <w:t xml:space="preserve">в то время как </w:t>
            </w:r>
            <w:r w:rsidRPr="006A68BF">
              <w:t>ссуды</w:t>
            </w:r>
            <w:r w:rsidRPr="006A68BF">
              <w:rPr>
                <w:lang w:val="uz-Cyrl-UZ"/>
              </w:rPr>
              <w:t xml:space="preserve"> </w:t>
            </w:r>
            <w:r w:rsidRPr="006A68BF">
              <w:t xml:space="preserve">и займы </w:t>
            </w:r>
            <w:r w:rsidR="006E6ABA" w:rsidRPr="006A68BF">
              <w:t>достигли</w:t>
            </w:r>
            <w:r w:rsidRPr="006A68BF">
              <w:t xml:space="preserve"> наибольш</w:t>
            </w:r>
            <w:r w:rsidR="006E6ABA" w:rsidRPr="006A68BF">
              <w:t>ей</w:t>
            </w:r>
            <w:r w:rsidRPr="006A68BF">
              <w:t xml:space="preserve"> дол</w:t>
            </w:r>
            <w:r w:rsidR="006E6ABA" w:rsidRPr="006A68BF">
              <w:t>и</w:t>
            </w:r>
            <w:r w:rsidRPr="006A68BF">
              <w:t xml:space="preserve"> </w:t>
            </w:r>
            <w:r w:rsidR="006B7009" w:rsidRPr="006A68BF">
              <w:rPr>
                <w:i/>
              </w:rPr>
              <w:t>(</w:t>
            </w:r>
            <w:r w:rsidR="006E6ABA" w:rsidRPr="006A68BF">
              <w:rPr>
                <w:i/>
              </w:rPr>
              <w:t>7</w:t>
            </w:r>
            <w:r w:rsidR="006A68BF" w:rsidRPr="006A68BF">
              <w:rPr>
                <w:i/>
              </w:rPr>
              <w:t>0</w:t>
            </w:r>
            <w:r w:rsidR="006B7009" w:rsidRPr="006A68BF">
              <w:rPr>
                <w:i/>
              </w:rPr>
              <w:t>%)</w:t>
            </w:r>
            <w:r w:rsidR="006B7009" w:rsidRPr="006A68BF">
              <w:t xml:space="preserve"> </w:t>
            </w:r>
            <w:r w:rsidRPr="006A68BF">
              <w:t>в чистом росте обязательств перед остальным миром, т</w:t>
            </w:r>
            <w:r w:rsidR="006E6ABA" w:rsidRPr="006A68BF">
              <w:t>.к.</w:t>
            </w:r>
            <w:r w:rsidRPr="006A68BF">
              <w:t xml:space="preserve"> сектор государственного управления </w:t>
            </w:r>
            <w:r w:rsidR="00397884" w:rsidRPr="006A68BF">
              <w:br/>
            </w:r>
            <w:r w:rsidR="006E6ABA" w:rsidRPr="006A68BF">
              <w:t xml:space="preserve">и банковский сектор </w:t>
            </w:r>
            <w:r w:rsidRPr="006A68BF">
              <w:t>продолжа</w:t>
            </w:r>
            <w:r w:rsidR="006E6ABA" w:rsidRPr="006A68BF">
              <w:t>ю</w:t>
            </w:r>
            <w:r w:rsidRPr="006A68BF">
              <w:t>т активное привлечение внешних заимствований.</w:t>
            </w:r>
          </w:p>
          <w:p w14:paraId="1FDF467A" w14:textId="7E457047" w:rsidR="00C37E0B" w:rsidRPr="006A68BF" w:rsidRDefault="00C37E0B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6A68BF">
              <w:t>При этом, крупные объёмы притока средств, наблюдавшиеся в операциях финансового счёта за январь-</w:t>
            </w:r>
            <w:r w:rsidR="006A68BF" w:rsidRPr="006A68BF">
              <w:t>сентябрь</w:t>
            </w:r>
            <w:r w:rsidRPr="006A68BF">
              <w:t xml:space="preserve"> 2020 года, могут предполагать также рост объёмов импорта в последующих периодах.</w:t>
            </w:r>
          </w:p>
          <w:p w14:paraId="03FC03BC" w14:textId="77777777" w:rsidR="00567C61" w:rsidRPr="0093458A" w:rsidRDefault="00567C61" w:rsidP="0093458A">
            <w:pPr>
              <w:jc w:val="center"/>
              <w:rPr>
                <w:b/>
              </w:rPr>
            </w:pPr>
            <w:r w:rsidRPr="006A68BF">
              <w:rPr>
                <w:b/>
              </w:rPr>
              <w:t xml:space="preserve">Удельный вес прямых иностранных инвестиций и ссуд и займов </w:t>
            </w:r>
            <w:r w:rsidRPr="006A68BF">
              <w:rPr>
                <w:b/>
              </w:rPr>
              <w:br/>
              <w:t>в чистом росте обязательств в финансовом счёте*</w:t>
            </w:r>
          </w:p>
          <w:p w14:paraId="7627FF76" w14:textId="77777777" w:rsidR="00567C61" w:rsidRPr="0093458A" w:rsidRDefault="00567C61" w:rsidP="00705841">
            <w:pPr>
              <w:ind w:right="417" w:firstLine="708"/>
              <w:jc w:val="right"/>
              <w:rPr>
                <w:i/>
                <w:sz w:val="22"/>
              </w:rPr>
            </w:pPr>
          </w:p>
          <w:p w14:paraId="77804C99" w14:textId="2EDE1591" w:rsidR="00567C61" w:rsidRPr="0093458A" w:rsidRDefault="006A68BF" w:rsidP="00705841">
            <w:pPr>
              <w:spacing w:line="28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8EE25A2" wp14:editId="5BE5574F">
                  <wp:extent cx="6057900" cy="3226004"/>
                  <wp:effectExtent l="0" t="0" r="0" b="12700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14:paraId="100777CE" w14:textId="77777777" w:rsidR="00567C61" w:rsidRPr="0093458A" w:rsidRDefault="00567C61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 w:rsidRPr="0093458A">
              <w:rPr>
                <w:i/>
                <w:sz w:val="20"/>
                <w:szCs w:val="20"/>
              </w:rPr>
              <w:t>*Диаграмма отражает компоненты с наибольшим удельным весом.</w:t>
            </w:r>
          </w:p>
          <w:p w14:paraId="098BD4CF" w14:textId="77777777" w:rsidR="006449A7" w:rsidRPr="006449A7" w:rsidRDefault="006449A7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Данные </w:t>
            </w:r>
            <w:r w:rsidR="0060427D">
              <w:rPr>
                <w:i/>
                <w:sz w:val="20"/>
                <w:szCs w:val="20"/>
              </w:rPr>
              <w:t xml:space="preserve">по операциям </w:t>
            </w:r>
            <w:r>
              <w:rPr>
                <w:i/>
                <w:sz w:val="20"/>
                <w:szCs w:val="20"/>
              </w:rPr>
              <w:t>указаны на чистой основе.</w:t>
            </w:r>
          </w:p>
          <w:p w14:paraId="546FBACD" w14:textId="77777777" w:rsidR="00567C61" w:rsidRPr="0093458A" w:rsidRDefault="00567C61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 w:rsidRPr="0093458A">
              <w:rPr>
                <w:i/>
                <w:sz w:val="20"/>
                <w:szCs w:val="20"/>
              </w:rPr>
              <w:t>Прямые инвестиции включают займы от материнских компаний.</w:t>
            </w:r>
          </w:p>
          <w:p w14:paraId="5D5E2DC0" w14:textId="77777777" w:rsidR="003023F3" w:rsidRPr="0093458A" w:rsidRDefault="00567C61" w:rsidP="00F20D95">
            <w:pPr>
              <w:spacing w:line="288" w:lineRule="auto"/>
              <w:ind w:left="567"/>
              <w:rPr>
                <w:sz w:val="20"/>
                <w:szCs w:val="20"/>
                <w:highlight w:val="yellow"/>
              </w:rPr>
            </w:pPr>
            <w:r w:rsidRPr="0093458A">
              <w:rPr>
                <w:i/>
                <w:sz w:val="20"/>
                <w:szCs w:val="20"/>
              </w:rPr>
              <w:t>Приток ссудного капитала исключает займы от материнских компаний.</w:t>
            </w:r>
          </w:p>
        </w:tc>
      </w:tr>
    </w:tbl>
    <w:p w14:paraId="13E63DEA" w14:textId="77777777" w:rsidR="00567C61" w:rsidRPr="006A68BF" w:rsidRDefault="00567C61" w:rsidP="00567C61">
      <w:pPr>
        <w:rPr>
          <w:noProof/>
          <w:sz w:val="16"/>
          <w:szCs w:val="16"/>
        </w:rPr>
      </w:pPr>
    </w:p>
    <w:p w14:paraId="2FF63002" w14:textId="77777777" w:rsidR="00407669" w:rsidRPr="009F6119" w:rsidRDefault="00AC0959" w:rsidP="00716829">
      <w:pPr>
        <w:pStyle w:val="1"/>
        <w:spacing w:after="0"/>
        <w:ind w:left="709"/>
      </w:pPr>
      <w:bookmarkStart w:id="12" w:name="_Toc58863434"/>
      <w:r w:rsidRPr="009F6119">
        <w:rPr>
          <w:lang w:val="en-US"/>
        </w:rPr>
        <w:t>II</w:t>
      </w:r>
      <w:r w:rsidRPr="009F6119">
        <w:t>.</w:t>
      </w:r>
      <w:r w:rsidRPr="009F6119">
        <w:rPr>
          <w:lang w:val="en-US"/>
        </w:rPr>
        <w:t> </w:t>
      </w:r>
      <w:r w:rsidR="00407669" w:rsidRPr="009F6119">
        <w:t>МЕЖДУНАРОДНАЯ ИНВЕСТИЦИОННАЯ ПОЗИЦИЯ</w:t>
      </w:r>
      <w:r w:rsidR="008E1DBA" w:rsidRPr="009F6119">
        <w:t xml:space="preserve"> </w:t>
      </w:r>
      <w:r w:rsidR="009F6119">
        <w:br/>
      </w:r>
      <w:r w:rsidR="008E1DBA" w:rsidRPr="009F6119">
        <w:t>РЕСПУБЛИКИ УЗБЕКИСТАН</w:t>
      </w:r>
      <w:bookmarkEnd w:id="12"/>
    </w:p>
    <w:p w14:paraId="129C7D6F" w14:textId="77777777" w:rsidR="008C48A7" w:rsidRPr="007603A6" w:rsidRDefault="008C48A7" w:rsidP="00716829">
      <w:pPr>
        <w:spacing w:line="288" w:lineRule="auto"/>
        <w:ind w:firstLine="709"/>
        <w:jc w:val="both"/>
        <w:rPr>
          <w:sz w:val="16"/>
          <w:szCs w:val="16"/>
        </w:rPr>
      </w:pPr>
    </w:p>
    <w:p w14:paraId="1884BCBE" w14:textId="47A229C8" w:rsidR="00392FB8" w:rsidRPr="008C48A7" w:rsidRDefault="00681355" w:rsidP="00392FB8">
      <w:pPr>
        <w:spacing w:line="288" w:lineRule="auto"/>
        <w:ind w:firstLine="709"/>
        <w:jc w:val="both"/>
        <w:rPr>
          <w:sz w:val="26"/>
          <w:szCs w:val="26"/>
        </w:rPr>
      </w:pPr>
      <w:r w:rsidRPr="0068135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итогам 9 месяцев 2020 года </w:t>
      </w:r>
      <w:r w:rsidR="00F0000A" w:rsidRPr="00681355">
        <w:rPr>
          <w:sz w:val="26"/>
          <w:szCs w:val="26"/>
        </w:rPr>
        <w:t xml:space="preserve">совокупный объём иностранных активов и внешних обязательств страны составил </w:t>
      </w:r>
      <w:r w:rsidR="00C52FAC" w:rsidRPr="00681355">
        <w:rPr>
          <w:sz w:val="26"/>
          <w:szCs w:val="26"/>
        </w:rPr>
        <w:t>6</w:t>
      </w:r>
      <w:r w:rsidR="00F0000A" w:rsidRPr="00681355">
        <w:rPr>
          <w:sz w:val="26"/>
          <w:szCs w:val="26"/>
        </w:rPr>
        <w:t>2,</w:t>
      </w:r>
      <w:r w:rsidR="00C52FAC" w:rsidRPr="00681355">
        <w:rPr>
          <w:sz w:val="26"/>
          <w:szCs w:val="26"/>
        </w:rPr>
        <w:t>5</w:t>
      </w:r>
      <w:r w:rsidR="00F0000A" w:rsidRPr="00681355">
        <w:rPr>
          <w:sz w:val="26"/>
          <w:szCs w:val="26"/>
        </w:rPr>
        <w:t xml:space="preserve"> млрд. долл. и </w:t>
      </w:r>
      <w:r w:rsidR="00C52FAC" w:rsidRPr="00681355">
        <w:rPr>
          <w:sz w:val="26"/>
          <w:szCs w:val="26"/>
        </w:rPr>
        <w:t>40</w:t>
      </w:r>
      <w:r w:rsidR="00F0000A" w:rsidRPr="00681355">
        <w:rPr>
          <w:sz w:val="26"/>
          <w:szCs w:val="26"/>
        </w:rPr>
        <w:t>,</w:t>
      </w:r>
      <w:r w:rsidR="00C52FAC" w:rsidRPr="00681355">
        <w:rPr>
          <w:sz w:val="26"/>
          <w:szCs w:val="26"/>
        </w:rPr>
        <w:t>2</w:t>
      </w:r>
      <w:r w:rsidR="00F0000A" w:rsidRPr="00681355">
        <w:rPr>
          <w:sz w:val="26"/>
          <w:szCs w:val="26"/>
        </w:rPr>
        <w:t xml:space="preserve"> млрд. долл. </w:t>
      </w:r>
      <w:r w:rsidR="002013CA">
        <w:rPr>
          <w:sz w:val="26"/>
          <w:szCs w:val="26"/>
          <w:lang w:val="uz-Cyrl-UZ"/>
        </w:rPr>
        <w:t xml:space="preserve">соответственно. </w:t>
      </w:r>
      <w:r w:rsidR="002013CA">
        <w:rPr>
          <w:sz w:val="26"/>
          <w:szCs w:val="26"/>
          <w:lang w:val="uz-Cyrl-UZ"/>
        </w:rPr>
        <w:br/>
      </w:r>
      <w:r w:rsidR="00F0000A" w:rsidRPr="00681355">
        <w:rPr>
          <w:sz w:val="26"/>
          <w:szCs w:val="26"/>
        </w:rPr>
        <w:t>В этой связи, ч</w:t>
      </w:r>
      <w:r w:rsidR="00153E7A" w:rsidRPr="00681355">
        <w:rPr>
          <w:sz w:val="26"/>
          <w:szCs w:val="26"/>
        </w:rPr>
        <w:t xml:space="preserve">истая инвестиционная позиция Республики Узбекистан </w:t>
      </w:r>
      <w:r w:rsidR="00DF034E" w:rsidRPr="00681355">
        <w:rPr>
          <w:sz w:val="26"/>
          <w:szCs w:val="26"/>
        </w:rPr>
        <w:t>увеличила</w:t>
      </w:r>
      <w:r w:rsidR="00153E7A" w:rsidRPr="00681355">
        <w:rPr>
          <w:sz w:val="26"/>
          <w:szCs w:val="26"/>
        </w:rPr>
        <w:t xml:space="preserve">сь </w:t>
      </w:r>
      <w:r w:rsidR="002013CA">
        <w:rPr>
          <w:sz w:val="26"/>
          <w:szCs w:val="26"/>
        </w:rPr>
        <w:br/>
      </w:r>
      <w:r w:rsidR="00153E7A" w:rsidRPr="00681355">
        <w:rPr>
          <w:sz w:val="26"/>
          <w:szCs w:val="26"/>
        </w:rPr>
        <w:t xml:space="preserve">на </w:t>
      </w:r>
      <w:r w:rsidR="00C52FAC" w:rsidRPr="00681355">
        <w:rPr>
          <w:sz w:val="26"/>
          <w:szCs w:val="26"/>
        </w:rPr>
        <w:t>2</w:t>
      </w:r>
      <w:r w:rsidR="00FB5DCB" w:rsidRPr="00681355">
        <w:rPr>
          <w:sz w:val="26"/>
          <w:szCs w:val="26"/>
        </w:rPr>
        <w:t>,</w:t>
      </w:r>
      <w:r w:rsidR="00C52FAC" w:rsidRPr="00681355">
        <w:rPr>
          <w:sz w:val="26"/>
          <w:szCs w:val="26"/>
        </w:rPr>
        <w:t>3</w:t>
      </w:r>
      <w:r w:rsidR="00153E7A" w:rsidRPr="00681355">
        <w:rPr>
          <w:sz w:val="26"/>
          <w:szCs w:val="26"/>
        </w:rPr>
        <w:t xml:space="preserve"> млрд. долл. и </w:t>
      </w:r>
      <w:r w:rsidRPr="00681355">
        <w:rPr>
          <w:sz w:val="26"/>
          <w:szCs w:val="26"/>
        </w:rPr>
        <w:t xml:space="preserve">на 1 октября </w:t>
      </w:r>
      <w:proofErr w:type="spellStart"/>
      <w:r w:rsidRPr="00681355">
        <w:rPr>
          <w:sz w:val="26"/>
          <w:szCs w:val="26"/>
        </w:rPr>
        <w:t>т.г</w:t>
      </w:r>
      <w:proofErr w:type="spellEnd"/>
      <w:r w:rsidRPr="00681355">
        <w:rPr>
          <w:sz w:val="26"/>
          <w:szCs w:val="26"/>
        </w:rPr>
        <w:t xml:space="preserve">. </w:t>
      </w:r>
      <w:r w:rsidR="00153E7A" w:rsidRPr="00681355">
        <w:rPr>
          <w:sz w:val="26"/>
          <w:szCs w:val="26"/>
        </w:rPr>
        <w:t xml:space="preserve">составила </w:t>
      </w:r>
      <w:r w:rsidR="00C52FAC" w:rsidRPr="00681355">
        <w:rPr>
          <w:sz w:val="26"/>
          <w:szCs w:val="26"/>
        </w:rPr>
        <w:t>22</w:t>
      </w:r>
      <w:r w:rsidR="00153E7A" w:rsidRPr="00681355">
        <w:rPr>
          <w:sz w:val="26"/>
          <w:szCs w:val="26"/>
        </w:rPr>
        <w:t>,</w:t>
      </w:r>
      <w:r w:rsidR="00C52FAC" w:rsidRPr="00681355">
        <w:rPr>
          <w:sz w:val="26"/>
          <w:szCs w:val="26"/>
        </w:rPr>
        <w:t>3</w:t>
      </w:r>
      <w:r w:rsidR="00153E7A" w:rsidRPr="00681355">
        <w:rPr>
          <w:sz w:val="26"/>
          <w:szCs w:val="26"/>
        </w:rPr>
        <w:t xml:space="preserve"> млрд.</w:t>
      </w:r>
      <w:r w:rsidR="00794CB6" w:rsidRPr="00681355">
        <w:rPr>
          <w:sz w:val="26"/>
          <w:szCs w:val="26"/>
        </w:rPr>
        <w:t xml:space="preserve"> </w:t>
      </w:r>
      <w:r w:rsidR="00153E7A" w:rsidRPr="00681355">
        <w:rPr>
          <w:sz w:val="26"/>
          <w:szCs w:val="26"/>
        </w:rPr>
        <w:t xml:space="preserve">долл. </w:t>
      </w:r>
      <w:r w:rsidR="00392FB8" w:rsidRPr="00681355">
        <w:rPr>
          <w:sz w:val="26"/>
          <w:szCs w:val="26"/>
        </w:rPr>
        <w:t>Анализ изменени</w:t>
      </w:r>
      <w:r w:rsidR="00EB72B1" w:rsidRPr="00681355">
        <w:rPr>
          <w:sz w:val="26"/>
          <w:szCs w:val="26"/>
        </w:rPr>
        <w:t xml:space="preserve">й </w:t>
      </w:r>
      <w:r w:rsidR="002013CA">
        <w:rPr>
          <w:sz w:val="26"/>
          <w:szCs w:val="26"/>
        </w:rPr>
        <w:br/>
      </w:r>
      <w:r w:rsidR="00EB72B1" w:rsidRPr="00681355">
        <w:rPr>
          <w:sz w:val="26"/>
          <w:szCs w:val="26"/>
        </w:rPr>
        <w:t xml:space="preserve">в структуре </w:t>
      </w:r>
      <w:r w:rsidR="00392FB8" w:rsidRPr="00681355">
        <w:rPr>
          <w:sz w:val="26"/>
          <w:szCs w:val="26"/>
        </w:rPr>
        <w:t xml:space="preserve">инвестиционной позиции </w:t>
      </w:r>
      <w:r w:rsidR="00791B4B" w:rsidRPr="00681355">
        <w:rPr>
          <w:sz w:val="26"/>
          <w:szCs w:val="26"/>
        </w:rPr>
        <w:t>за</w:t>
      </w:r>
      <w:r w:rsidR="00392FB8" w:rsidRPr="00681355">
        <w:rPr>
          <w:sz w:val="26"/>
          <w:szCs w:val="26"/>
        </w:rPr>
        <w:t xml:space="preserve"> рассматриваем</w:t>
      </w:r>
      <w:r w:rsidR="00791B4B" w:rsidRPr="00681355">
        <w:rPr>
          <w:sz w:val="26"/>
          <w:szCs w:val="26"/>
        </w:rPr>
        <w:t>ый</w:t>
      </w:r>
      <w:r w:rsidR="00392FB8" w:rsidRPr="00681355">
        <w:rPr>
          <w:sz w:val="26"/>
          <w:szCs w:val="26"/>
        </w:rPr>
        <w:t xml:space="preserve"> период </w:t>
      </w:r>
      <w:r w:rsidR="00645915" w:rsidRPr="00681355">
        <w:rPr>
          <w:sz w:val="26"/>
          <w:szCs w:val="26"/>
        </w:rPr>
        <w:t>продемонстрировал</w:t>
      </w:r>
      <w:r w:rsidR="00392FB8" w:rsidRPr="00681355">
        <w:rPr>
          <w:sz w:val="26"/>
          <w:szCs w:val="26"/>
        </w:rPr>
        <w:t xml:space="preserve">, что </w:t>
      </w:r>
      <w:r w:rsidR="00645915" w:rsidRPr="00681355">
        <w:rPr>
          <w:sz w:val="26"/>
          <w:szCs w:val="26"/>
        </w:rPr>
        <w:t xml:space="preserve">несмотря на отрицательное сальдо финансового счёта, </w:t>
      </w:r>
      <w:proofErr w:type="spellStart"/>
      <w:r w:rsidR="00645915" w:rsidRPr="00681355">
        <w:rPr>
          <w:sz w:val="26"/>
          <w:szCs w:val="26"/>
        </w:rPr>
        <w:t>неоперационные</w:t>
      </w:r>
      <w:proofErr w:type="spellEnd"/>
      <w:r w:rsidR="00645915" w:rsidRPr="00681355">
        <w:rPr>
          <w:sz w:val="26"/>
          <w:szCs w:val="26"/>
        </w:rPr>
        <w:t xml:space="preserve"> изменения</w:t>
      </w:r>
      <w:r w:rsidR="00645915" w:rsidRPr="00681355">
        <w:rPr>
          <w:sz w:val="26"/>
          <w:szCs w:val="26"/>
          <w:vertAlign w:val="superscript"/>
        </w:rPr>
        <w:footnoteReference w:id="4"/>
      </w:r>
      <w:r w:rsidR="00645915" w:rsidRPr="00681355">
        <w:rPr>
          <w:sz w:val="26"/>
          <w:szCs w:val="26"/>
        </w:rPr>
        <w:t xml:space="preserve"> оказали положительное влияние на улучшение </w:t>
      </w:r>
      <w:r w:rsidR="00E56EAE" w:rsidRPr="00681355">
        <w:rPr>
          <w:sz w:val="26"/>
          <w:szCs w:val="26"/>
        </w:rPr>
        <w:t xml:space="preserve">международной </w:t>
      </w:r>
      <w:r w:rsidR="00BE21C7" w:rsidRPr="00681355">
        <w:rPr>
          <w:sz w:val="26"/>
          <w:szCs w:val="26"/>
        </w:rPr>
        <w:t xml:space="preserve">инвестиционной позиции </w:t>
      </w:r>
      <w:r w:rsidR="00645915" w:rsidRPr="00681355">
        <w:rPr>
          <w:sz w:val="26"/>
          <w:szCs w:val="26"/>
        </w:rPr>
        <w:t>страны</w:t>
      </w:r>
      <w:r w:rsidR="00392FB8" w:rsidRPr="00681355">
        <w:rPr>
          <w:sz w:val="26"/>
          <w:szCs w:val="26"/>
        </w:rPr>
        <w:t>.</w:t>
      </w:r>
    </w:p>
    <w:p w14:paraId="374983B4" w14:textId="71EB4288" w:rsidR="00392FB8" w:rsidRPr="008C48A7" w:rsidRDefault="00392FB8" w:rsidP="00392F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81355">
        <w:rPr>
          <w:sz w:val="26"/>
          <w:szCs w:val="26"/>
        </w:rPr>
        <w:t xml:space="preserve">Анализ международной инвестиционной позиции по секторам экономики </w:t>
      </w:r>
      <w:r w:rsidR="00BA3480" w:rsidRPr="00681355">
        <w:rPr>
          <w:sz w:val="26"/>
          <w:szCs w:val="26"/>
        </w:rPr>
        <w:t>показал</w:t>
      </w:r>
      <w:r w:rsidRPr="00681355">
        <w:rPr>
          <w:sz w:val="26"/>
          <w:szCs w:val="26"/>
        </w:rPr>
        <w:t xml:space="preserve">, что </w:t>
      </w:r>
      <w:r w:rsidR="003C3F57" w:rsidRPr="00681355">
        <w:rPr>
          <w:sz w:val="26"/>
          <w:szCs w:val="26"/>
        </w:rPr>
        <w:t xml:space="preserve">по итогам </w:t>
      </w:r>
      <w:r w:rsidR="00C4778B" w:rsidRPr="00681355">
        <w:rPr>
          <w:spacing w:val="-4"/>
          <w:sz w:val="26"/>
          <w:szCs w:val="26"/>
        </w:rPr>
        <w:t>9</w:t>
      </w:r>
      <w:r w:rsidR="003C3F57" w:rsidRPr="00681355">
        <w:rPr>
          <w:spacing w:val="-4"/>
          <w:sz w:val="26"/>
          <w:szCs w:val="26"/>
        </w:rPr>
        <w:t xml:space="preserve"> </w:t>
      </w:r>
      <w:r w:rsidR="00C4778B" w:rsidRPr="00681355">
        <w:rPr>
          <w:spacing w:val="-4"/>
          <w:sz w:val="26"/>
          <w:szCs w:val="26"/>
        </w:rPr>
        <w:t>месяцев</w:t>
      </w:r>
      <w:r w:rsidR="003C3F57" w:rsidRPr="00681355">
        <w:rPr>
          <w:spacing w:val="-4"/>
          <w:sz w:val="26"/>
          <w:szCs w:val="26"/>
        </w:rPr>
        <w:t xml:space="preserve"> 2020 года</w:t>
      </w:r>
      <w:r w:rsidR="00092345" w:rsidRPr="00681355">
        <w:rPr>
          <w:spacing w:val="-4"/>
          <w:sz w:val="26"/>
          <w:szCs w:val="26"/>
        </w:rPr>
        <w:t xml:space="preserve"> </w:t>
      </w:r>
      <w:r w:rsidRPr="00681355">
        <w:rPr>
          <w:sz w:val="26"/>
          <w:szCs w:val="26"/>
        </w:rPr>
        <w:t xml:space="preserve">сектор государственного </w:t>
      </w:r>
      <w:r w:rsidR="0094264E" w:rsidRPr="00681355">
        <w:rPr>
          <w:sz w:val="26"/>
          <w:szCs w:val="26"/>
        </w:rPr>
        <w:t>управления</w:t>
      </w:r>
      <w:r w:rsidR="001D0D7B" w:rsidRPr="00681355">
        <w:rPr>
          <w:rStyle w:val="a9"/>
          <w:sz w:val="26"/>
          <w:szCs w:val="26"/>
        </w:rPr>
        <w:footnoteReference w:id="5"/>
      </w:r>
      <w:r w:rsidRPr="00681355">
        <w:rPr>
          <w:sz w:val="26"/>
          <w:szCs w:val="26"/>
        </w:rPr>
        <w:t xml:space="preserve"> </w:t>
      </w:r>
      <w:r w:rsidR="00F20D95" w:rsidRPr="00681355">
        <w:rPr>
          <w:sz w:val="26"/>
          <w:szCs w:val="26"/>
        </w:rPr>
        <w:br/>
      </w:r>
      <w:r w:rsidR="00092345" w:rsidRPr="00681355">
        <w:rPr>
          <w:sz w:val="26"/>
          <w:szCs w:val="26"/>
        </w:rPr>
        <w:t xml:space="preserve">и другие сектора </w:t>
      </w:r>
      <w:r w:rsidR="001D0D7B" w:rsidRPr="00681355">
        <w:rPr>
          <w:sz w:val="26"/>
          <w:szCs w:val="26"/>
        </w:rPr>
        <w:t>сохраня</w:t>
      </w:r>
      <w:r w:rsidR="00092345" w:rsidRPr="00681355">
        <w:rPr>
          <w:sz w:val="26"/>
          <w:szCs w:val="26"/>
        </w:rPr>
        <w:t>ю</w:t>
      </w:r>
      <w:r w:rsidR="001D0D7B" w:rsidRPr="00681355">
        <w:rPr>
          <w:sz w:val="26"/>
          <w:szCs w:val="26"/>
        </w:rPr>
        <w:t>т</w:t>
      </w:r>
      <w:r w:rsidRPr="00681355">
        <w:rPr>
          <w:sz w:val="26"/>
          <w:szCs w:val="26"/>
        </w:rPr>
        <w:t xml:space="preserve"> позици</w:t>
      </w:r>
      <w:r w:rsidR="001D0D7B" w:rsidRPr="00681355">
        <w:rPr>
          <w:sz w:val="26"/>
          <w:szCs w:val="26"/>
        </w:rPr>
        <w:t>ю «чистого</w:t>
      </w:r>
      <w:r w:rsidRPr="00681355">
        <w:rPr>
          <w:sz w:val="26"/>
          <w:szCs w:val="26"/>
        </w:rPr>
        <w:t xml:space="preserve"> кредитор</w:t>
      </w:r>
      <w:r w:rsidR="001D0D7B" w:rsidRPr="00681355">
        <w:rPr>
          <w:sz w:val="26"/>
          <w:szCs w:val="26"/>
        </w:rPr>
        <w:t>а»</w:t>
      </w:r>
      <w:r w:rsidR="00FD5677" w:rsidRPr="00681355">
        <w:rPr>
          <w:rStyle w:val="a9"/>
          <w:sz w:val="26"/>
          <w:szCs w:val="26"/>
        </w:rPr>
        <w:footnoteReference w:id="6"/>
      </w:r>
      <w:r w:rsidR="00165766" w:rsidRPr="00681355">
        <w:rPr>
          <w:sz w:val="26"/>
          <w:szCs w:val="26"/>
        </w:rPr>
        <w:t>, тогда как банковский сектор является «чистым заёмщиком»</w:t>
      </w:r>
      <w:r w:rsidR="00D66C83" w:rsidRPr="00681355">
        <w:rPr>
          <w:sz w:val="26"/>
          <w:szCs w:val="26"/>
        </w:rPr>
        <w:t xml:space="preserve"> </w:t>
      </w:r>
      <w:r w:rsidRPr="00681355">
        <w:rPr>
          <w:color w:val="0070C0"/>
          <w:sz w:val="26"/>
          <w:szCs w:val="26"/>
        </w:rPr>
        <w:t>(Диаграмма 1</w:t>
      </w:r>
      <w:r w:rsidR="00654637" w:rsidRPr="00681355">
        <w:rPr>
          <w:color w:val="0070C0"/>
          <w:sz w:val="26"/>
          <w:szCs w:val="26"/>
        </w:rPr>
        <w:t>6</w:t>
      </w:r>
      <w:r w:rsidRPr="00681355">
        <w:rPr>
          <w:color w:val="0070C0"/>
          <w:sz w:val="26"/>
          <w:szCs w:val="26"/>
        </w:rPr>
        <w:t>)</w:t>
      </w:r>
      <w:r w:rsidRPr="00681355">
        <w:rPr>
          <w:sz w:val="26"/>
          <w:szCs w:val="26"/>
        </w:rPr>
        <w:t>.</w:t>
      </w:r>
    </w:p>
    <w:p w14:paraId="1A4E54D7" w14:textId="77777777" w:rsidR="00392FB8" w:rsidRPr="00681355" w:rsidRDefault="00FF00A1" w:rsidP="00392FB8">
      <w:pPr>
        <w:ind w:firstLine="708"/>
        <w:jc w:val="right"/>
      </w:pPr>
      <w:r w:rsidRPr="00681355">
        <w:t>Диаграмма 1</w:t>
      </w:r>
      <w:r w:rsidR="00654637" w:rsidRPr="00681355">
        <w:t>6</w:t>
      </w:r>
    </w:p>
    <w:p w14:paraId="4A197FFD" w14:textId="77777777" w:rsidR="00392FB8" w:rsidRPr="00681355" w:rsidRDefault="00392FB8" w:rsidP="00716829">
      <w:pPr>
        <w:jc w:val="right"/>
        <w:rPr>
          <w:sz w:val="12"/>
          <w:szCs w:val="12"/>
        </w:rPr>
      </w:pPr>
    </w:p>
    <w:p w14:paraId="4F4FFC7A" w14:textId="77777777" w:rsidR="00392FB8" w:rsidRDefault="00392FB8" w:rsidP="006E371F">
      <w:pPr>
        <w:spacing w:line="360" w:lineRule="auto"/>
        <w:jc w:val="center"/>
        <w:rPr>
          <w:b/>
          <w:sz w:val="26"/>
          <w:szCs w:val="26"/>
        </w:rPr>
      </w:pPr>
      <w:r w:rsidRPr="00681355">
        <w:rPr>
          <w:b/>
          <w:sz w:val="26"/>
          <w:szCs w:val="26"/>
        </w:rPr>
        <w:t>ЧИСТАЯ ИНВЕСТИЦИОННАЯ ПОЗИЦИЯ ПО СЕКТОРАМ ЭКОНОМИКИ</w:t>
      </w:r>
    </w:p>
    <w:p w14:paraId="4A95BFEB" w14:textId="77777777" w:rsidR="00D83200" w:rsidRPr="00D83200" w:rsidRDefault="00D83200" w:rsidP="00392FB8">
      <w:pPr>
        <w:jc w:val="center"/>
        <w:rPr>
          <w:b/>
          <w:sz w:val="6"/>
          <w:szCs w:val="6"/>
        </w:rPr>
      </w:pPr>
    </w:p>
    <w:p w14:paraId="6DF06DEA" w14:textId="77777777" w:rsidR="00392FB8" w:rsidRPr="001E0A02" w:rsidRDefault="00392FB8" w:rsidP="006E371F">
      <w:pPr>
        <w:spacing w:line="192" w:lineRule="auto"/>
        <w:ind w:firstLine="709"/>
        <w:jc w:val="right"/>
        <w:rPr>
          <w:i/>
        </w:rPr>
      </w:pPr>
      <w:r w:rsidRPr="000F0529">
        <w:rPr>
          <w:i/>
        </w:rPr>
        <w:t>(млн. долл.)</w:t>
      </w:r>
    </w:p>
    <w:p w14:paraId="3BB59827" w14:textId="066C2C22" w:rsidR="00361201" w:rsidRDefault="00F50EBD" w:rsidP="00361201">
      <w:pPr>
        <w:spacing w:before="120" w:line="288" w:lineRule="auto"/>
        <w:jc w:val="both"/>
        <w:rPr>
          <w:sz w:val="26"/>
          <w:szCs w:val="26"/>
        </w:rPr>
      </w:pPr>
      <w:bookmarkStart w:id="13" w:name="_Toc533515526"/>
      <w:r>
        <w:rPr>
          <w:noProof/>
        </w:rPr>
        <w:drawing>
          <wp:inline distT="0" distB="0" distL="0" distR="0" wp14:anchorId="7EE5BFF5" wp14:editId="26BA9F41">
            <wp:extent cx="6407624" cy="3670935"/>
            <wp:effectExtent l="0" t="0" r="12700" b="571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09AEA9B" w14:textId="62653665" w:rsidR="00392FB8" w:rsidRPr="008C48A7" w:rsidRDefault="00A509D6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726D38">
        <w:rPr>
          <w:sz w:val="26"/>
          <w:szCs w:val="26"/>
        </w:rPr>
        <w:t xml:space="preserve">Вместе с тем, </w:t>
      </w:r>
      <w:r w:rsidR="00981EB6" w:rsidRPr="00726D38">
        <w:rPr>
          <w:sz w:val="26"/>
          <w:szCs w:val="26"/>
        </w:rPr>
        <w:t xml:space="preserve">следует отметить, что несмотря на </w:t>
      </w:r>
      <w:r w:rsidR="003C0F9E" w:rsidRPr="00726D38">
        <w:rPr>
          <w:sz w:val="26"/>
          <w:szCs w:val="26"/>
        </w:rPr>
        <w:t xml:space="preserve">активное </w:t>
      </w:r>
      <w:r w:rsidR="00B3729A" w:rsidRPr="00726D38">
        <w:rPr>
          <w:sz w:val="26"/>
          <w:szCs w:val="26"/>
        </w:rPr>
        <w:t>привлечение</w:t>
      </w:r>
      <w:r w:rsidR="00981EB6" w:rsidRPr="00726D38">
        <w:rPr>
          <w:sz w:val="26"/>
          <w:szCs w:val="26"/>
        </w:rPr>
        <w:t xml:space="preserve"> внешних заимствований со стороны государственного и банковского секторов, улучшение </w:t>
      </w:r>
      <w:r w:rsidRPr="00726D38">
        <w:rPr>
          <w:sz w:val="26"/>
          <w:szCs w:val="26"/>
        </w:rPr>
        <w:t>чист</w:t>
      </w:r>
      <w:r w:rsidR="00981EB6" w:rsidRPr="00726D38">
        <w:rPr>
          <w:sz w:val="26"/>
          <w:szCs w:val="26"/>
        </w:rPr>
        <w:t>ой</w:t>
      </w:r>
      <w:r w:rsidRPr="00726D38">
        <w:rPr>
          <w:sz w:val="26"/>
          <w:szCs w:val="26"/>
        </w:rPr>
        <w:t xml:space="preserve"> </w:t>
      </w:r>
      <w:r w:rsidR="00392FB8" w:rsidRPr="00726D38">
        <w:rPr>
          <w:sz w:val="26"/>
          <w:szCs w:val="26"/>
        </w:rPr>
        <w:t>инвестиционн</w:t>
      </w:r>
      <w:r w:rsidR="00981EB6" w:rsidRPr="00726D38">
        <w:rPr>
          <w:sz w:val="26"/>
          <w:szCs w:val="26"/>
        </w:rPr>
        <w:t>ой</w:t>
      </w:r>
      <w:r w:rsidR="00392FB8" w:rsidRPr="00726D38">
        <w:rPr>
          <w:sz w:val="26"/>
          <w:szCs w:val="26"/>
        </w:rPr>
        <w:t xml:space="preserve"> позици</w:t>
      </w:r>
      <w:r w:rsidR="00981EB6" w:rsidRPr="00726D38">
        <w:rPr>
          <w:sz w:val="26"/>
          <w:szCs w:val="26"/>
        </w:rPr>
        <w:t xml:space="preserve">и </w:t>
      </w:r>
      <w:r w:rsidRPr="00726D38">
        <w:rPr>
          <w:sz w:val="26"/>
          <w:szCs w:val="26"/>
        </w:rPr>
        <w:t>слож</w:t>
      </w:r>
      <w:r w:rsidR="00981EB6" w:rsidRPr="00726D38">
        <w:rPr>
          <w:sz w:val="26"/>
          <w:szCs w:val="26"/>
        </w:rPr>
        <w:t>и</w:t>
      </w:r>
      <w:r w:rsidRPr="00726D38">
        <w:rPr>
          <w:sz w:val="26"/>
          <w:szCs w:val="26"/>
        </w:rPr>
        <w:t>л</w:t>
      </w:r>
      <w:r w:rsidR="00981EB6" w:rsidRPr="00726D38">
        <w:rPr>
          <w:sz w:val="26"/>
          <w:szCs w:val="26"/>
        </w:rPr>
        <w:t>ось, главным образом, за счёт позитивной динамики мировой цены золота</w:t>
      </w:r>
      <w:r w:rsidR="00565ED9" w:rsidRPr="00726D38">
        <w:rPr>
          <w:sz w:val="26"/>
          <w:szCs w:val="26"/>
        </w:rPr>
        <w:t>.</w:t>
      </w:r>
    </w:p>
    <w:p w14:paraId="12271F5E" w14:textId="77777777" w:rsidR="00564322" w:rsidRPr="008C48A7" w:rsidRDefault="008B55B0" w:rsidP="00630B0B">
      <w:pPr>
        <w:pStyle w:val="21"/>
        <w:spacing w:before="120" w:after="0"/>
        <w:rPr>
          <w:rFonts w:ascii="Calibri" w:hAnsi="Calibri"/>
        </w:rPr>
      </w:pPr>
      <w:bookmarkStart w:id="14" w:name="_Toc58863435"/>
      <w:r w:rsidRPr="008C48A7">
        <w:rPr>
          <w:rFonts w:ascii="Calibri" w:hAnsi="Calibri"/>
        </w:rPr>
        <w:t>СЕКТОР ГОСУДАРСТВЕННОГО УПРАВЛЕНИЯ</w:t>
      </w:r>
      <w:bookmarkEnd w:id="13"/>
      <w:bookmarkEnd w:id="14"/>
    </w:p>
    <w:p w14:paraId="01EB1193" w14:textId="77777777" w:rsidR="00392FB8" w:rsidRPr="000D0844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bookmarkStart w:id="15" w:name="_Toc533515529"/>
      <w:r w:rsidRPr="000D0844">
        <w:rPr>
          <w:sz w:val="26"/>
          <w:szCs w:val="26"/>
          <w:u w:val="single"/>
        </w:rPr>
        <w:t>Активы</w:t>
      </w:r>
    </w:p>
    <w:p w14:paraId="320DDF43" w14:textId="4CEEA53B" w:rsidR="00392FB8" w:rsidRDefault="008C1FC6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432ADB">
        <w:rPr>
          <w:sz w:val="26"/>
          <w:szCs w:val="26"/>
        </w:rPr>
        <w:t>За январь-</w:t>
      </w:r>
      <w:r w:rsidR="000A55C2" w:rsidRPr="00432ADB">
        <w:rPr>
          <w:sz w:val="26"/>
          <w:szCs w:val="26"/>
        </w:rPr>
        <w:t>сентябрь</w:t>
      </w:r>
      <w:r w:rsidR="00786B06" w:rsidRPr="00432ADB">
        <w:rPr>
          <w:spacing w:val="-4"/>
          <w:sz w:val="26"/>
          <w:szCs w:val="26"/>
        </w:rPr>
        <w:t xml:space="preserve"> 2020 года </w:t>
      </w:r>
      <w:r w:rsidR="00B00E30" w:rsidRPr="00432ADB">
        <w:rPr>
          <w:sz w:val="26"/>
          <w:szCs w:val="26"/>
        </w:rPr>
        <w:t xml:space="preserve">совокупные </w:t>
      </w:r>
      <w:r w:rsidR="00392FB8" w:rsidRPr="00432ADB">
        <w:rPr>
          <w:sz w:val="26"/>
          <w:szCs w:val="26"/>
        </w:rPr>
        <w:t xml:space="preserve">активы сектора государственного управления увеличились на </w:t>
      </w:r>
      <w:r w:rsidR="000A55C2" w:rsidRPr="00432ADB">
        <w:rPr>
          <w:sz w:val="26"/>
          <w:szCs w:val="26"/>
        </w:rPr>
        <w:t>4</w:t>
      </w:r>
      <w:r w:rsidR="00CF3855" w:rsidRPr="00432ADB">
        <w:rPr>
          <w:sz w:val="26"/>
          <w:szCs w:val="26"/>
        </w:rPr>
        <w:t>,</w:t>
      </w:r>
      <w:r w:rsidR="000A55C2" w:rsidRPr="00432ADB">
        <w:rPr>
          <w:sz w:val="26"/>
          <w:szCs w:val="26"/>
        </w:rPr>
        <w:t>3</w:t>
      </w:r>
      <w:r w:rsidR="00392FB8" w:rsidRPr="00432ADB">
        <w:rPr>
          <w:sz w:val="26"/>
          <w:szCs w:val="26"/>
        </w:rPr>
        <w:t xml:space="preserve"> мл</w:t>
      </w:r>
      <w:r w:rsidR="00CF3855" w:rsidRPr="00432ADB">
        <w:rPr>
          <w:sz w:val="26"/>
          <w:szCs w:val="26"/>
        </w:rPr>
        <w:t>рд</w:t>
      </w:r>
      <w:r w:rsidR="00392FB8" w:rsidRPr="00432ADB">
        <w:rPr>
          <w:sz w:val="26"/>
          <w:szCs w:val="26"/>
        </w:rPr>
        <w:t>. долл.</w:t>
      </w:r>
      <w:r w:rsidR="001A3975" w:rsidRPr="00432ADB">
        <w:rPr>
          <w:sz w:val="26"/>
          <w:szCs w:val="26"/>
        </w:rPr>
        <w:t xml:space="preserve">, </w:t>
      </w:r>
      <w:r w:rsidR="00674CAF">
        <w:rPr>
          <w:sz w:val="26"/>
          <w:szCs w:val="26"/>
        </w:rPr>
        <w:t xml:space="preserve">в том числе, </w:t>
      </w:r>
      <w:r w:rsidR="001A3975" w:rsidRPr="00432ADB">
        <w:rPr>
          <w:sz w:val="26"/>
          <w:szCs w:val="26"/>
        </w:rPr>
        <w:t xml:space="preserve">за счёт положительного влияния переоценки монетарного золота. </w:t>
      </w:r>
      <w:r w:rsidR="0028042A" w:rsidRPr="00432ADB">
        <w:rPr>
          <w:sz w:val="26"/>
          <w:szCs w:val="26"/>
        </w:rPr>
        <w:t>Так, с</w:t>
      </w:r>
      <w:r w:rsidR="00782A61" w:rsidRPr="00432ADB">
        <w:rPr>
          <w:sz w:val="26"/>
          <w:szCs w:val="26"/>
          <w:lang w:val="uz-Cyrl-UZ"/>
        </w:rPr>
        <w:t xml:space="preserve"> начала т.г. в</w:t>
      </w:r>
      <w:r w:rsidRPr="00432ADB">
        <w:rPr>
          <w:sz w:val="26"/>
          <w:szCs w:val="26"/>
        </w:rPr>
        <w:t xml:space="preserve"> условиях возросшей волатильности котировок на международных финансовых рынках </w:t>
      </w:r>
      <w:r w:rsidR="009226FB" w:rsidRPr="00432ADB">
        <w:rPr>
          <w:sz w:val="26"/>
          <w:szCs w:val="26"/>
        </w:rPr>
        <w:t xml:space="preserve">цена </w:t>
      </w:r>
      <w:r w:rsidR="00827D82" w:rsidRPr="00432ADB">
        <w:rPr>
          <w:sz w:val="26"/>
          <w:szCs w:val="26"/>
        </w:rPr>
        <w:t xml:space="preserve">на </w:t>
      </w:r>
      <w:r w:rsidR="009226FB" w:rsidRPr="00432ADB">
        <w:rPr>
          <w:sz w:val="26"/>
          <w:szCs w:val="26"/>
        </w:rPr>
        <w:t>золот</w:t>
      </w:r>
      <w:r w:rsidR="00AF4741" w:rsidRPr="00432ADB">
        <w:rPr>
          <w:sz w:val="26"/>
          <w:szCs w:val="26"/>
        </w:rPr>
        <w:t>о</w:t>
      </w:r>
      <w:r w:rsidR="009226FB" w:rsidRPr="00432ADB">
        <w:rPr>
          <w:sz w:val="26"/>
          <w:szCs w:val="26"/>
        </w:rPr>
        <w:t xml:space="preserve">, как на «безопасный» актив, выросла с </w:t>
      </w:r>
      <w:r w:rsidR="00CF0717" w:rsidRPr="00432ADB">
        <w:rPr>
          <w:sz w:val="26"/>
          <w:szCs w:val="26"/>
        </w:rPr>
        <w:t>15</w:t>
      </w:r>
      <w:r w:rsidR="00A34270" w:rsidRPr="00432ADB">
        <w:rPr>
          <w:sz w:val="26"/>
          <w:szCs w:val="26"/>
        </w:rPr>
        <w:t>11,5</w:t>
      </w:r>
      <w:r w:rsidR="009226FB" w:rsidRPr="00432ADB">
        <w:rPr>
          <w:sz w:val="26"/>
          <w:szCs w:val="26"/>
        </w:rPr>
        <w:t xml:space="preserve"> до </w:t>
      </w:r>
      <w:r w:rsidR="00BB654F" w:rsidRPr="009E2329">
        <w:rPr>
          <w:sz w:val="26"/>
          <w:szCs w:val="26"/>
        </w:rPr>
        <w:t>1883,4</w:t>
      </w:r>
      <w:r w:rsidR="00BB654F">
        <w:rPr>
          <w:sz w:val="26"/>
          <w:szCs w:val="26"/>
        </w:rPr>
        <w:t xml:space="preserve"> </w:t>
      </w:r>
      <w:r w:rsidR="009226FB" w:rsidRPr="00432ADB">
        <w:rPr>
          <w:sz w:val="26"/>
          <w:szCs w:val="26"/>
        </w:rPr>
        <w:t>долл./</w:t>
      </w:r>
      <w:proofErr w:type="spellStart"/>
      <w:r w:rsidR="009226FB" w:rsidRPr="00432ADB">
        <w:rPr>
          <w:sz w:val="26"/>
          <w:szCs w:val="26"/>
        </w:rPr>
        <w:t>тр.унц</w:t>
      </w:r>
      <w:proofErr w:type="spellEnd"/>
      <w:r w:rsidR="004F459D" w:rsidRPr="00432ADB">
        <w:rPr>
          <w:sz w:val="26"/>
          <w:szCs w:val="26"/>
        </w:rPr>
        <w:t>.</w:t>
      </w:r>
      <w:r w:rsidR="009226FB" w:rsidRPr="00432ADB">
        <w:rPr>
          <w:sz w:val="26"/>
          <w:szCs w:val="26"/>
        </w:rPr>
        <w:t xml:space="preserve">, что </w:t>
      </w:r>
      <w:r w:rsidR="00490893" w:rsidRPr="00432ADB">
        <w:rPr>
          <w:sz w:val="26"/>
          <w:szCs w:val="26"/>
        </w:rPr>
        <w:t>имел</w:t>
      </w:r>
      <w:r w:rsidR="009226FB" w:rsidRPr="00432ADB">
        <w:rPr>
          <w:sz w:val="26"/>
          <w:szCs w:val="26"/>
        </w:rPr>
        <w:t>о</w:t>
      </w:r>
      <w:r w:rsidR="00490893" w:rsidRPr="00432ADB">
        <w:rPr>
          <w:sz w:val="26"/>
          <w:szCs w:val="26"/>
        </w:rPr>
        <w:t xml:space="preserve"> </w:t>
      </w:r>
      <w:r w:rsidR="00FC1E0F" w:rsidRPr="00432ADB">
        <w:rPr>
          <w:sz w:val="26"/>
          <w:szCs w:val="26"/>
        </w:rPr>
        <w:t>положительн</w:t>
      </w:r>
      <w:r w:rsidR="00AF4741" w:rsidRPr="00432ADB">
        <w:rPr>
          <w:sz w:val="26"/>
          <w:szCs w:val="26"/>
        </w:rPr>
        <w:t xml:space="preserve">ый эффект </w:t>
      </w:r>
      <w:r w:rsidR="0082649C">
        <w:rPr>
          <w:sz w:val="26"/>
          <w:szCs w:val="26"/>
        </w:rPr>
        <w:br/>
      </w:r>
      <w:r w:rsidR="00F55E96" w:rsidRPr="00432ADB">
        <w:rPr>
          <w:sz w:val="26"/>
          <w:szCs w:val="26"/>
        </w:rPr>
        <w:t>на инвестиционную позицию сектора государственного управления</w:t>
      </w:r>
      <w:r w:rsidR="005247D3" w:rsidRPr="00432ADB">
        <w:rPr>
          <w:sz w:val="26"/>
          <w:szCs w:val="26"/>
        </w:rPr>
        <w:t xml:space="preserve"> </w:t>
      </w:r>
      <w:r w:rsidR="005247D3" w:rsidRPr="00432ADB">
        <w:rPr>
          <w:color w:val="0070C0"/>
          <w:sz w:val="26"/>
          <w:szCs w:val="26"/>
        </w:rPr>
        <w:t>(</w:t>
      </w:r>
      <w:r w:rsidR="005247D3" w:rsidRPr="008C48A7">
        <w:rPr>
          <w:color w:val="0070C0"/>
          <w:sz w:val="26"/>
          <w:szCs w:val="26"/>
        </w:rPr>
        <w:t>Диаграмма 1</w:t>
      </w:r>
      <w:r w:rsidR="005247D3">
        <w:rPr>
          <w:color w:val="0070C0"/>
          <w:sz w:val="26"/>
          <w:szCs w:val="26"/>
        </w:rPr>
        <w:t>7</w:t>
      </w:r>
      <w:r w:rsidR="005247D3" w:rsidRPr="008C48A7">
        <w:rPr>
          <w:color w:val="0070C0"/>
          <w:sz w:val="26"/>
          <w:szCs w:val="26"/>
        </w:rPr>
        <w:t>)</w:t>
      </w:r>
      <w:r w:rsidR="000D620A" w:rsidRPr="000D0844">
        <w:rPr>
          <w:sz w:val="26"/>
          <w:szCs w:val="26"/>
        </w:rPr>
        <w:t>.</w:t>
      </w:r>
    </w:p>
    <w:p w14:paraId="593AE349" w14:textId="77777777" w:rsidR="000516C3" w:rsidRPr="000F0529" w:rsidRDefault="000516C3" w:rsidP="000516C3">
      <w:pPr>
        <w:ind w:firstLine="708"/>
        <w:jc w:val="right"/>
      </w:pPr>
      <w:r>
        <w:t>Диаграмма 17</w:t>
      </w:r>
    </w:p>
    <w:p w14:paraId="432E3F1C" w14:textId="77777777" w:rsidR="000516C3" w:rsidRPr="000F0529" w:rsidRDefault="000516C3" w:rsidP="000516C3">
      <w:pPr>
        <w:jc w:val="right"/>
        <w:rPr>
          <w:sz w:val="12"/>
          <w:szCs w:val="12"/>
        </w:rPr>
      </w:pPr>
    </w:p>
    <w:p w14:paraId="6037FBF9" w14:textId="77777777" w:rsidR="000516C3" w:rsidRDefault="000516C3" w:rsidP="00051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ИЗМЕНЕНИЯ МИРОВОЙ ЦЕНЫ </w:t>
      </w:r>
      <w:r w:rsidR="009E4AFA">
        <w:rPr>
          <w:b/>
          <w:sz w:val="26"/>
          <w:szCs w:val="26"/>
        </w:rPr>
        <w:t>НА ЗОЛОТО</w:t>
      </w:r>
    </w:p>
    <w:p w14:paraId="5ECA6163" w14:textId="77777777" w:rsidR="000516C3" w:rsidRPr="00D83200" w:rsidRDefault="000516C3" w:rsidP="000516C3">
      <w:pPr>
        <w:jc w:val="center"/>
        <w:rPr>
          <w:b/>
          <w:sz w:val="6"/>
          <w:szCs w:val="6"/>
        </w:rPr>
      </w:pPr>
    </w:p>
    <w:p w14:paraId="1506FC51" w14:textId="77777777" w:rsidR="000516C3" w:rsidRPr="001E0A02" w:rsidRDefault="000516C3" w:rsidP="000516C3">
      <w:pPr>
        <w:ind w:firstLine="708"/>
        <w:jc w:val="right"/>
        <w:rPr>
          <w:i/>
        </w:rPr>
      </w:pPr>
      <w:r w:rsidRPr="000F0529">
        <w:rPr>
          <w:i/>
        </w:rPr>
        <w:t>(долл.</w:t>
      </w:r>
      <w:r w:rsidR="00B00108">
        <w:rPr>
          <w:i/>
        </w:rPr>
        <w:t>/</w:t>
      </w:r>
      <w:proofErr w:type="spellStart"/>
      <w:r w:rsidR="00B00108">
        <w:rPr>
          <w:i/>
        </w:rPr>
        <w:t>тр.унц</w:t>
      </w:r>
      <w:proofErr w:type="spellEnd"/>
      <w:r w:rsidR="00C35913">
        <w:rPr>
          <w:i/>
        </w:rPr>
        <w:t>.</w:t>
      </w:r>
      <w:r w:rsidRPr="000F0529">
        <w:rPr>
          <w:i/>
        </w:rPr>
        <w:t>)</w:t>
      </w:r>
    </w:p>
    <w:p w14:paraId="57EFAEC7" w14:textId="02401857" w:rsidR="00147951" w:rsidRDefault="00896224" w:rsidP="00E02147">
      <w:pPr>
        <w:spacing w:line="288" w:lineRule="auto"/>
        <w:jc w:val="center"/>
        <w:rPr>
          <w:sz w:val="26"/>
          <w:szCs w:val="26"/>
          <w:lang w:val="uz-Cyrl-UZ"/>
        </w:rPr>
      </w:pPr>
      <w:r w:rsidRPr="00245C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52634C3" wp14:editId="46F7B40C">
                <wp:simplePos x="0" y="0"/>
                <wp:positionH relativeFrom="column">
                  <wp:posOffset>428395</wp:posOffset>
                </wp:positionH>
                <wp:positionV relativeFrom="paragraph">
                  <wp:posOffset>881049</wp:posOffset>
                </wp:positionV>
                <wp:extent cx="5793639" cy="1374419"/>
                <wp:effectExtent l="0" t="0" r="36195" b="355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639" cy="137441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BE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3.75pt;margin-top:69.35pt;width:456.2pt;height:108.2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" strokecolor="#4472c4 [3208]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62632CB" wp14:editId="17ACD6C7">
                <wp:simplePos x="0" y="0"/>
                <wp:positionH relativeFrom="column">
                  <wp:posOffset>4009161</wp:posOffset>
                </wp:positionH>
                <wp:positionV relativeFrom="paragraph">
                  <wp:posOffset>1388821</wp:posOffset>
                </wp:positionV>
                <wp:extent cx="1587261" cy="437322"/>
                <wp:effectExtent l="0" t="0" r="0" b="12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9D2C1" w14:textId="0BB7E12F" w:rsidR="005F0FD9" w:rsidRPr="00245CDE" w:rsidRDefault="005F0FD9" w:rsidP="00245C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5CD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Рост по сравнению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245CD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с началом года на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245CD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32CB" id="Прямоугольник 29" o:spid="_x0000_s1030" style="position:absolute;left:0;text-align:left;margin-left:315.7pt;margin-top:109.35pt;width:125pt;height:34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" filled="f" stroked="f" strokeweight="1pt">
                <v:textbox>
                  <w:txbxContent>
                    <w:p w14:paraId="04C9D2C1" w14:textId="0BB7E12F" w:rsidR="005F0FD9" w:rsidRPr="00245CDE" w:rsidRDefault="005F0FD9" w:rsidP="00245C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45CDE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Рост по сравнению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245CDE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с началом года на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245CDE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126649">
        <w:rPr>
          <w:noProof/>
        </w:rPr>
        <w:drawing>
          <wp:inline distT="0" distB="0" distL="0" distR="0" wp14:anchorId="18AE7D4E" wp14:editId="0EDD40FA">
            <wp:extent cx="6356350" cy="3386937"/>
            <wp:effectExtent l="0" t="0" r="6350" b="444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3BA2FFB" w14:textId="77777777" w:rsidR="00392FB8" w:rsidRPr="000D0844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0D0844">
        <w:rPr>
          <w:sz w:val="26"/>
          <w:szCs w:val="26"/>
          <w:u w:val="single"/>
        </w:rPr>
        <w:t>Обязательства</w:t>
      </w:r>
    </w:p>
    <w:p w14:paraId="28CFA599" w14:textId="50D3A988" w:rsidR="00392FB8" w:rsidRPr="008C48A7" w:rsidRDefault="00392FB8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AD3D78">
        <w:rPr>
          <w:sz w:val="26"/>
          <w:szCs w:val="26"/>
        </w:rPr>
        <w:t>Обязательства сектора государственного управления</w:t>
      </w:r>
      <w:r w:rsidR="003A6967" w:rsidRPr="00AD3D78">
        <w:rPr>
          <w:sz w:val="26"/>
          <w:szCs w:val="26"/>
        </w:rPr>
        <w:t>,</w:t>
      </w:r>
      <w:r w:rsidR="00CB07EF" w:rsidRPr="00AD3D78">
        <w:rPr>
          <w:sz w:val="26"/>
          <w:szCs w:val="26"/>
        </w:rPr>
        <w:t xml:space="preserve"> в основном</w:t>
      </w:r>
      <w:r w:rsidR="003A6967" w:rsidRPr="00AD3D78">
        <w:rPr>
          <w:sz w:val="26"/>
          <w:szCs w:val="26"/>
        </w:rPr>
        <w:t>,</w:t>
      </w:r>
      <w:r w:rsidR="00FC4DCC" w:rsidRPr="00AD3D78">
        <w:rPr>
          <w:sz w:val="26"/>
          <w:szCs w:val="26"/>
        </w:rPr>
        <w:t xml:space="preserve"> состо</w:t>
      </w:r>
      <w:r w:rsidR="003A6967" w:rsidRPr="00AD3D78">
        <w:rPr>
          <w:sz w:val="26"/>
          <w:szCs w:val="26"/>
        </w:rPr>
        <w:t>я</w:t>
      </w:r>
      <w:r w:rsidR="00FC4DCC" w:rsidRPr="00AD3D78">
        <w:rPr>
          <w:sz w:val="26"/>
          <w:szCs w:val="26"/>
        </w:rPr>
        <w:t>т</w:t>
      </w:r>
      <w:r w:rsidRPr="00AD3D78">
        <w:rPr>
          <w:sz w:val="26"/>
          <w:szCs w:val="26"/>
        </w:rPr>
        <w:t xml:space="preserve"> </w:t>
      </w:r>
      <w:r w:rsidR="003A6967" w:rsidRPr="00AD3D78">
        <w:rPr>
          <w:sz w:val="26"/>
          <w:szCs w:val="26"/>
        </w:rPr>
        <w:br/>
      </w:r>
      <w:r w:rsidRPr="00AD3D78">
        <w:rPr>
          <w:sz w:val="26"/>
          <w:szCs w:val="26"/>
        </w:rPr>
        <w:t xml:space="preserve">из внешнего долга. </w:t>
      </w:r>
      <w:r w:rsidR="00FC4DCC" w:rsidRPr="00AD3D78">
        <w:rPr>
          <w:sz w:val="26"/>
          <w:szCs w:val="26"/>
        </w:rPr>
        <w:t xml:space="preserve">Так, </w:t>
      </w:r>
      <w:r w:rsidR="00793714" w:rsidRPr="00AD3D78">
        <w:rPr>
          <w:sz w:val="26"/>
          <w:szCs w:val="26"/>
        </w:rPr>
        <w:t xml:space="preserve">в результате привлечения новых заимствований </w:t>
      </w:r>
      <w:r w:rsidRPr="00AD3D78">
        <w:rPr>
          <w:sz w:val="26"/>
          <w:szCs w:val="26"/>
        </w:rPr>
        <w:t xml:space="preserve">обязательства перед нерезидентами по ссудам и займам увеличились на </w:t>
      </w:r>
      <w:r w:rsidR="0084083E" w:rsidRPr="00AD3D78">
        <w:rPr>
          <w:sz w:val="26"/>
          <w:szCs w:val="26"/>
        </w:rPr>
        <w:t>3</w:t>
      </w:r>
      <w:r w:rsidR="00CA0272" w:rsidRPr="00AD3D78">
        <w:rPr>
          <w:sz w:val="26"/>
          <w:szCs w:val="26"/>
        </w:rPr>
        <w:t>,</w:t>
      </w:r>
      <w:r w:rsidR="0084083E" w:rsidRPr="00AD3D78">
        <w:rPr>
          <w:sz w:val="26"/>
          <w:szCs w:val="26"/>
        </w:rPr>
        <w:t>0</w:t>
      </w:r>
      <w:r w:rsidRPr="00AD3D78">
        <w:rPr>
          <w:sz w:val="26"/>
          <w:szCs w:val="26"/>
        </w:rPr>
        <w:t xml:space="preserve"> мл</w:t>
      </w:r>
      <w:r w:rsidR="00CA0272" w:rsidRPr="00AD3D78">
        <w:rPr>
          <w:sz w:val="26"/>
          <w:szCs w:val="26"/>
        </w:rPr>
        <w:t>рд</w:t>
      </w:r>
      <w:r w:rsidRPr="00AD3D78">
        <w:rPr>
          <w:sz w:val="26"/>
          <w:szCs w:val="26"/>
        </w:rPr>
        <w:t xml:space="preserve">. долл., </w:t>
      </w:r>
      <w:r w:rsidR="003A6967" w:rsidRPr="00AD3D78">
        <w:rPr>
          <w:sz w:val="26"/>
          <w:szCs w:val="26"/>
        </w:rPr>
        <w:t>тогда как</w:t>
      </w:r>
      <w:r w:rsidRPr="00AD3D78">
        <w:rPr>
          <w:sz w:val="26"/>
          <w:szCs w:val="26"/>
        </w:rPr>
        <w:t xml:space="preserve"> </w:t>
      </w:r>
      <w:r w:rsidR="0004551F" w:rsidRPr="00AD3D78">
        <w:rPr>
          <w:sz w:val="26"/>
          <w:szCs w:val="26"/>
        </w:rPr>
        <w:br/>
      </w:r>
      <w:r w:rsidR="00180D72" w:rsidRPr="00AD3D78">
        <w:rPr>
          <w:sz w:val="26"/>
          <w:szCs w:val="26"/>
        </w:rPr>
        <w:t xml:space="preserve">по портфельным инвестициям </w:t>
      </w:r>
      <w:r w:rsidR="003A6967" w:rsidRPr="00AD3D78">
        <w:rPr>
          <w:sz w:val="26"/>
          <w:szCs w:val="26"/>
        </w:rPr>
        <w:t xml:space="preserve">наблюдалось сокращение в результате </w:t>
      </w:r>
      <w:r w:rsidR="00AD3D78" w:rsidRPr="00AD3D78">
        <w:rPr>
          <w:sz w:val="26"/>
          <w:szCs w:val="26"/>
        </w:rPr>
        <w:t xml:space="preserve">выплаты начисленных процентов </w:t>
      </w:r>
      <w:r w:rsidR="003A6967" w:rsidRPr="00AD3D78">
        <w:rPr>
          <w:sz w:val="26"/>
          <w:szCs w:val="26"/>
        </w:rPr>
        <w:t xml:space="preserve">по </w:t>
      </w:r>
      <w:r w:rsidR="00180D72" w:rsidRPr="00AD3D78">
        <w:rPr>
          <w:sz w:val="26"/>
          <w:szCs w:val="26"/>
        </w:rPr>
        <w:t>международны</w:t>
      </w:r>
      <w:r w:rsidR="003A6967" w:rsidRPr="00AD3D78">
        <w:rPr>
          <w:sz w:val="26"/>
          <w:szCs w:val="26"/>
        </w:rPr>
        <w:t>м</w:t>
      </w:r>
      <w:r w:rsidR="00180D72" w:rsidRPr="00AD3D78">
        <w:rPr>
          <w:sz w:val="26"/>
          <w:szCs w:val="26"/>
        </w:rPr>
        <w:t xml:space="preserve"> облигаци</w:t>
      </w:r>
      <w:r w:rsidR="003A6967" w:rsidRPr="00AD3D78">
        <w:rPr>
          <w:sz w:val="26"/>
          <w:szCs w:val="26"/>
        </w:rPr>
        <w:t xml:space="preserve">ям </w:t>
      </w:r>
      <w:r w:rsidR="00DC5F68" w:rsidRPr="00AD3D78">
        <w:rPr>
          <w:sz w:val="26"/>
          <w:szCs w:val="26"/>
        </w:rPr>
        <w:t>в размере</w:t>
      </w:r>
      <w:r w:rsidR="00972AD8" w:rsidRPr="00AD3D78">
        <w:rPr>
          <w:sz w:val="26"/>
          <w:szCs w:val="26"/>
        </w:rPr>
        <w:t xml:space="preserve"> </w:t>
      </w:r>
      <w:r w:rsidR="003A6967" w:rsidRPr="00AD3D78">
        <w:rPr>
          <w:sz w:val="26"/>
          <w:szCs w:val="26"/>
        </w:rPr>
        <w:t>1</w:t>
      </w:r>
      <w:r w:rsidR="0096216C" w:rsidRPr="00AD3D78">
        <w:rPr>
          <w:sz w:val="26"/>
          <w:szCs w:val="26"/>
        </w:rPr>
        <w:t>2,3</w:t>
      </w:r>
      <w:r w:rsidR="00972AD8" w:rsidRPr="00AD3D78">
        <w:rPr>
          <w:sz w:val="26"/>
          <w:szCs w:val="26"/>
        </w:rPr>
        <w:t xml:space="preserve"> мл</w:t>
      </w:r>
      <w:r w:rsidR="003A6967" w:rsidRPr="00AD3D78">
        <w:rPr>
          <w:sz w:val="26"/>
          <w:szCs w:val="26"/>
        </w:rPr>
        <w:t>н</w:t>
      </w:r>
      <w:r w:rsidR="00972AD8" w:rsidRPr="00AD3D78">
        <w:rPr>
          <w:sz w:val="26"/>
          <w:szCs w:val="26"/>
        </w:rPr>
        <w:t>. долл.</w:t>
      </w:r>
    </w:p>
    <w:p w14:paraId="4110AA43" w14:textId="77777777" w:rsidR="005C3C71" w:rsidRPr="008C48A7" w:rsidRDefault="008B55B0" w:rsidP="00A61A57">
      <w:pPr>
        <w:pStyle w:val="21"/>
        <w:spacing w:before="160" w:after="0"/>
        <w:ind w:left="709"/>
        <w:rPr>
          <w:rFonts w:ascii="Calibri" w:hAnsi="Calibri"/>
        </w:rPr>
      </w:pPr>
      <w:bookmarkStart w:id="16" w:name="_Toc58863436"/>
      <w:r w:rsidRPr="008C48A7">
        <w:rPr>
          <w:rFonts w:ascii="Calibri" w:hAnsi="Calibri"/>
        </w:rPr>
        <w:t>БАНКОВСКИЙ СЕКТОР</w:t>
      </w:r>
      <w:bookmarkEnd w:id="15"/>
      <w:bookmarkEnd w:id="16"/>
    </w:p>
    <w:p w14:paraId="3760915A" w14:textId="77777777" w:rsidR="00392FB8" w:rsidRPr="00FC4DCC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FC4DCC">
        <w:rPr>
          <w:sz w:val="26"/>
          <w:szCs w:val="26"/>
          <w:u w:val="single"/>
        </w:rPr>
        <w:t>Активы</w:t>
      </w:r>
    </w:p>
    <w:p w14:paraId="0EB4E857" w14:textId="31C81D1B" w:rsidR="0099602D" w:rsidRDefault="00256950" w:rsidP="00493B23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AD3D78">
        <w:rPr>
          <w:sz w:val="26"/>
          <w:szCs w:val="26"/>
        </w:rPr>
        <w:t xml:space="preserve">В течение </w:t>
      </w:r>
      <w:r w:rsidR="00641B14" w:rsidRPr="00AD3D78">
        <w:rPr>
          <w:sz w:val="26"/>
          <w:szCs w:val="26"/>
        </w:rPr>
        <w:t>9</w:t>
      </w:r>
      <w:r w:rsidR="00DA1FA7" w:rsidRPr="00AD3D78">
        <w:rPr>
          <w:spacing w:val="-4"/>
          <w:sz w:val="26"/>
          <w:szCs w:val="26"/>
        </w:rPr>
        <w:t xml:space="preserve"> </w:t>
      </w:r>
      <w:r w:rsidR="00641B14" w:rsidRPr="00AD3D78">
        <w:rPr>
          <w:spacing w:val="-4"/>
          <w:sz w:val="26"/>
          <w:szCs w:val="26"/>
        </w:rPr>
        <w:t>месяцев</w:t>
      </w:r>
      <w:r w:rsidRPr="00AD3D78">
        <w:rPr>
          <w:spacing w:val="-4"/>
          <w:sz w:val="26"/>
          <w:szCs w:val="26"/>
        </w:rPr>
        <w:t xml:space="preserve"> </w:t>
      </w:r>
      <w:r w:rsidR="00DA1FA7" w:rsidRPr="00AD3D78">
        <w:rPr>
          <w:spacing w:val="-4"/>
          <w:sz w:val="26"/>
          <w:szCs w:val="26"/>
        </w:rPr>
        <w:t>2020 года</w:t>
      </w:r>
      <w:r w:rsidR="00DA1FA7" w:rsidRPr="00AD3D78">
        <w:rPr>
          <w:sz w:val="26"/>
          <w:szCs w:val="26"/>
        </w:rPr>
        <w:t xml:space="preserve"> </w:t>
      </w:r>
      <w:r w:rsidR="00FA2347" w:rsidRPr="00AD3D78">
        <w:rPr>
          <w:sz w:val="26"/>
          <w:szCs w:val="26"/>
        </w:rPr>
        <w:t xml:space="preserve">внешние </w:t>
      </w:r>
      <w:r w:rsidR="00B00E30" w:rsidRPr="00AD3D78">
        <w:rPr>
          <w:sz w:val="26"/>
          <w:szCs w:val="26"/>
        </w:rPr>
        <w:t>требования</w:t>
      </w:r>
      <w:r w:rsidR="00392FB8" w:rsidRPr="00AD3D78">
        <w:rPr>
          <w:sz w:val="26"/>
          <w:szCs w:val="26"/>
        </w:rPr>
        <w:t xml:space="preserve"> коммерческих банков </w:t>
      </w:r>
      <w:r w:rsidR="00FC3342" w:rsidRPr="00AD3D78">
        <w:rPr>
          <w:sz w:val="26"/>
          <w:szCs w:val="26"/>
        </w:rPr>
        <w:t>снизились</w:t>
      </w:r>
      <w:r w:rsidR="00392FB8" w:rsidRPr="00AD3D78">
        <w:rPr>
          <w:sz w:val="26"/>
          <w:szCs w:val="26"/>
        </w:rPr>
        <w:t xml:space="preserve"> на </w:t>
      </w:r>
      <w:r w:rsidR="00641B14" w:rsidRPr="00AD3D78">
        <w:rPr>
          <w:sz w:val="26"/>
          <w:szCs w:val="26"/>
        </w:rPr>
        <w:t>36</w:t>
      </w:r>
      <w:r w:rsidR="00AD3D78" w:rsidRPr="00AD3D78">
        <w:rPr>
          <w:sz w:val="26"/>
          <w:szCs w:val="26"/>
        </w:rPr>
        <w:t>5</w:t>
      </w:r>
      <w:r w:rsidR="00392FB8" w:rsidRPr="00AD3D78">
        <w:rPr>
          <w:sz w:val="26"/>
          <w:szCs w:val="26"/>
        </w:rPr>
        <w:t xml:space="preserve"> млн. долл.</w:t>
      </w:r>
      <w:r w:rsidR="00392FB8" w:rsidRPr="00AD3D78">
        <w:rPr>
          <w:i/>
          <w:sz w:val="26"/>
          <w:szCs w:val="26"/>
        </w:rPr>
        <w:t xml:space="preserve"> </w:t>
      </w:r>
      <w:r w:rsidR="00B15033" w:rsidRPr="00AD3D78">
        <w:rPr>
          <w:sz w:val="26"/>
          <w:szCs w:val="26"/>
        </w:rPr>
        <w:t xml:space="preserve">и </w:t>
      </w:r>
      <w:r w:rsidR="0016799E" w:rsidRPr="00AD3D78">
        <w:rPr>
          <w:sz w:val="26"/>
          <w:szCs w:val="26"/>
        </w:rPr>
        <w:t xml:space="preserve">по состоянию на 1 </w:t>
      </w:r>
      <w:r w:rsidR="00641B14" w:rsidRPr="00AD3D78">
        <w:rPr>
          <w:sz w:val="26"/>
          <w:szCs w:val="26"/>
        </w:rPr>
        <w:t>октября</w:t>
      </w:r>
      <w:r w:rsidR="0016799E" w:rsidRPr="00AD3D78">
        <w:rPr>
          <w:sz w:val="26"/>
          <w:szCs w:val="26"/>
        </w:rPr>
        <w:t xml:space="preserve"> 20</w:t>
      </w:r>
      <w:r w:rsidR="001507B3" w:rsidRPr="00AD3D78">
        <w:rPr>
          <w:sz w:val="26"/>
          <w:szCs w:val="26"/>
        </w:rPr>
        <w:t>20</w:t>
      </w:r>
      <w:r w:rsidR="0016799E" w:rsidRPr="00AD3D78">
        <w:rPr>
          <w:sz w:val="26"/>
          <w:szCs w:val="26"/>
        </w:rPr>
        <w:t xml:space="preserve"> года </w:t>
      </w:r>
      <w:r w:rsidR="00B15033" w:rsidRPr="00AD3D78">
        <w:rPr>
          <w:sz w:val="26"/>
          <w:szCs w:val="26"/>
        </w:rPr>
        <w:t xml:space="preserve">составили </w:t>
      </w:r>
      <w:r w:rsidR="00641B14" w:rsidRPr="00AD3D78">
        <w:rPr>
          <w:sz w:val="26"/>
          <w:szCs w:val="26"/>
        </w:rPr>
        <w:t>1</w:t>
      </w:r>
      <w:r w:rsidR="00392FB8" w:rsidRPr="00AD3D78">
        <w:rPr>
          <w:sz w:val="26"/>
          <w:szCs w:val="26"/>
        </w:rPr>
        <w:t>,</w:t>
      </w:r>
      <w:r w:rsidR="00641B14" w:rsidRPr="00AD3D78">
        <w:rPr>
          <w:sz w:val="26"/>
          <w:szCs w:val="26"/>
        </w:rPr>
        <w:t>8</w:t>
      </w:r>
      <w:r w:rsidR="00392FB8" w:rsidRPr="00AD3D78">
        <w:rPr>
          <w:sz w:val="26"/>
          <w:szCs w:val="26"/>
        </w:rPr>
        <w:t xml:space="preserve"> млрд. долл. </w:t>
      </w:r>
      <w:r w:rsidR="00493B23" w:rsidRPr="00AD3D78">
        <w:rPr>
          <w:sz w:val="26"/>
          <w:szCs w:val="26"/>
        </w:rPr>
        <w:t xml:space="preserve">Причиной данного </w:t>
      </w:r>
      <w:r w:rsidR="00FC3342" w:rsidRPr="00AD3D78">
        <w:rPr>
          <w:sz w:val="26"/>
          <w:szCs w:val="26"/>
        </w:rPr>
        <w:t>уменьшения</w:t>
      </w:r>
      <w:r w:rsidR="00493B23" w:rsidRPr="00AD3D78">
        <w:rPr>
          <w:sz w:val="26"/>
          <w:szCs w:val="26"/>
        </w:rPr>
        <w:t xml:space="preserve"> остаётся </w:t>
      </w:r>
      <w:r w:rsidR="002660D4" w:rsidRPr="00AD3D78">
        <w:rPr>
          <w:sz w:val="26"/>
          <w:szCs w:val="26"/>
        </w:rPr>
        <w:t>сокращение</w:t>
      </w:r>
      <w:r w:rsidR="00493B23" w:rsidRPr="00AD3D78">
        <w:rPr>
          <w:sz w:val="26"/>
          <w:szCs w:val="26"/>
        </w:rPr>
        <w:t xml:space="preserve"> остатка валюты и депозитов в кассах и на </w:t>
      </w:r>
      <w:r w:rsidR="0099602D" w:rsidRPr="00AD3D78">
        <w:rPr>
          <w:sz w:val="26"/>
          <w:szCs w:val="26"/>
        </w:rPr>
        <w:t>ностро-</w:t>
      </w:r>
      <w:r w:rsidR="00493B23" w:rsidRPr="00AD3D78">
        <w:rPr>
          <w:sz w:val="26"/>
          <w:szCs w:val="26"/>
        </w:rPr>
        <w:t xml:space="preserve">счётах </w:t>
      </w:r>
      <w:r w:rsidR="000D0844" w:rsidRPr="00AD3D78">
        <w:rPr>
          <w:sz w:val="26"/>
          <w:szCs w:val="26"/>
        </w:rPr>
        <w:t xml:space="preserve">в </w:t>
      </w:r>
      <w:r w:rsidR="0099602D" w:rsidRPr="00AD3D78">
        <w:rPr>
          <w:sz w:val="26"/>
          <w:szCs w:val="26"/>
        </w:rPr>
        <w:t xml:space="preserve">зарубежных </w:t>
      </w:r>
      <w:r w:rsidR="00493B23" w:rsidRPr="00AD3D78">
        <w:rPr>
          <w:sz w:val="26"/>
          <w:szCs w:val="26"/>
        </w:rPr>
        <w:t>банк</w:t>
      </w:r>
      <w:r w:rsidR="000D0844" w:rsidRPr="00AD3D78">
        <w:rPr>
          <w:sz w:val="26"/>
          <w:szCs w:val="26"/>
        </w:rPr>
        <w:t>ах</w:t>
      </w:r>
      <w:r w:rsidR="002660D4" w:rsidRPr="00AD3D78">
        <w:rPr>
          <w:sz w:val="26"/>
          <w:szCs w:val="26"/>
        </w:rPr>
        <w:t xml:space="preserve">, обусловленное ростом объёма платежей по импортным операциям и погашением внешних </w:t>
      </w:r>
      <w:r w:rsidR="007C35D6" w:rsidRPr="00AD3D78">
        <w:rPr>
          <w:sz w:val="26"/>
          <w:szCs w:val="26"/>
        </w:rPr>
        <w:t xml:space="preserve">обязательств </w:t>
      </w:r>
      <w:r w:rsidR="002660D4" w:rsidRPr="00AD3D78">
        <w:rPr>
          <w:sz w:val="26"/>
          <w:szCs w:val="26"/>
        </w:rPr>
        <w:t>резидентами.</w:t>
      </w:r>
    </w:p>
    <w:p w14:paraId="4D41FF63" w14:textId="77777777" w:rsidR="00392FB8" w:rsidRPr="00EF599A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Обязательства</w:t>
      </w:r>
    </w:p>
    <w:p w14:paraId="77EF5220" w14:textId="59EE55D4" w:rsidR="00392FB8" w:rsidRPr="00277B9A" w:rsidRDefault="000A30B9" w:rsidP="00630B0B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3B4F96">
        <w:rPr>
          <w:sz w:val="26"/>
          <w:szCs w:val="26"/>
        </w:rPr>
        <w:t xml:space="preserve">Внешние обязательства банковского сектора </w:t>
      </w:r>
      <w:r w:rsidR="00B3305B" w:rsidRPr="003B4F96">
        <w:rPr>
          <w:sz w:val="26"/>
          <w:szCs w:val="26"/>
        </w:rPr>
        <w:t xml:space="preserve">по итогам </w:t>
      </w:r>
      <w:r w:rsidR="00855495" w:rsidRPr="003B4F96">
        <w:rPr>
          <w:spacing w:val="-4"/>
          <w:sz w:val="26"/>
          <w:szCs w:val="26"/>
        </w:rPr>
        <w:t>9</w:t>
      </w:r>
      <w:r w:rsidR="000E1E95" w:rsidRPr="003B4F96">
        <w:rPr>
          <w:spacing w:val="-4"/>
          <w:sz w:val="26"/>
          <w:szCs w:val="26"/>
        </w:rPr>
        <w:t xml:space="preserve"> </w:t>
      </w:r>
      <w:r w:rsidR="00855495" w:rsidRPr="003B4F96">
        <w:rPr>
          <w:spacing w:val="-4"/>
          <w:sz w:val="26"/>
          <w:szCs w:val="26"/>
        </w:rPr>
        <w:t>месяцев</w:t>
      </w:r>
      <w:r w:rsidR="000E1E95" w:rsidRPr="003B4F96">
        <w:rPr>
          <w:spacing w:val="-4"/>
          <w:sz w:val="26"/>
          <w:szCs w:val="26"/>
        </w:rPr>
        <w:t xml:space="preserve"> 2020 года</w:t>
      </w:r>
      <w:r w:rsidR="000E1E95" w:rsidRPr="003B4F96">
        <w:rPr>
          <w:sz w:val="26"/>
          <w:szCs w:val="26"/>
        </w:rPr>
        <w:t xml:space="preserve"> </w:t>
      </w:r>
      <w:r w:rsidR="00BC09DD" w:rsidRPr="003B4F96">
        <w:rPr>
          <w:sz w:val="26"/>
          <w:szCs w:val="26"/>
        </w:rPr>
        <w:t>выросли</w:t>
      </w:r>
      <w:r w:rsidR="00392FB8" w:rsidRPr="003B4F96">
        <w:rPr>
          <w:sz w:val="26"/>
          <w:szCs w:val="26"/>
        </w:rPr>
        <w:t xml:space="preserve"> на </w:t>
      </w:r>
      <w:r w:rsidR="00855495" w:rsidRPr="003B4F96">
        <w:rPr>
          <w:sz w:val="26"/>
          <w:szCs w:val="26"/>
        </w:rPr>
        <w:t>2</w:t>
      </w:r>
      <w:r w:rsidR="00EC10ED" w:rsidRPr="003B4F96">
        <w:rPr>
          <w:sz w:val="26"/>
          <w:szCs w:val="26"/>
        </w:rPr>
        <w:t>,</w:t>
      </w:r>
      <w:r w:rsidR="00855495" w:rsidRPr="003B4F96">
        <w:rPr>
          <w:sz w:val="26"/>
          <w:szCs w:val="26"/>
        </w:rPr>
        <w:t>2</w:t>
      </w:r>
      <w:r w:rsidR="00392FB8" w:rsidRPr="003B4F96">
        <w:rPr>
          <w:sz w:val="26"/>
          <w:szCs w:val="26"/>
        </w:rPr>
        <w:t xml:space="preserve"> мл</w:t>
      </w:r>
      <w:r w:rsidR="00EC10ED" w:rsidRPr="003B4F96">
        <w:rPr>
          <w:sz w:val="26"/>
          <w:szCs w:val="26"/>
        </w:rPr>
        <w:t>рд</w:t>
      </w:r>
      <w:r w:rsidR="00392FB8" w:rsidRPr="003B4F96">
        <w:rPr>
          <w:sz w:val="26"/>
          <w:szCs w:val="26"/>
        </w:rPr>
        <w:t xml:space="preserve">. долл. Анализ показал, что </w:t>
      </w:r>
      <w:r w:rsidR="00F26D1D" w:rsidRPr="003B4F96">
        <w:rPr>
          <w:sz w:val="26"/>
          <w:szCs w:val="26"/>
        </w:rPr>
        <w:t>увеличение</w:t>
      </w:r>
      <w:r w:rsidR="00392FB8" w:rsidRPr="003B4F96">
        <w:rPr>
          <w:sz w:val="26"/>
          <w:szCs w:val="26"/>
        </w:rPr>
        <w:t xml:space="preserve"> </w:t>
      </w:r>
      <w:r w:rsidR="00EC10ED" w:rsidRPr="003B4F96">
        <w:rPr>
          <w:sz w:val="26"/>
          <w:szCs w:val="26"/>
        </w:rPr>
        <w:t>иностранных</w:t>
      </w:r>
      <w:r w:rsidR="0057085A" w:rsidRPr="003B4F96">
        <w:rPr>
          <w:sz w:val="26"/>
          <w:szCs w:val="26"/>
        </w:rPr>
        <w:t xml:space="preserve"> обязательств банков </w:t>
      </w:r>
      <w:r w:rsidR="00392FB8" w:rsidRPr="003B4F96">
        <w:rPr>
          <w:sz w:val="26"/>
          <w:szCs w:val="26"/>
        </w:rPr>
        <w:t>наблюдал</w:t>
      </w:r>
      <w:r w:rsidR="00455B38" w:rsidRPr="003B4F96">
        <w:rPr>
          <w:sz w:val="26"/>
          <w:szCs w:val="26"/>
        </w:rPr>
        <w:t>ось</w:t>
      </w:r>
      <w:r w:rsidR="00EC10ED" w:rsidRPr="003B4F96">
        <w:rPr>
          <w:sz w:val="26"/>
          <w:szCs w:val="26"/>
        </w:rPr>
        <w:t>,</w:t>
      </w:r>
      <w:r w:rsidR="00392FB8" w:rsidRPr="003B4F96">
        <w:rPr>
          <w:sz w:val="26"/>
          <w:szCs w:val="26"/>
        </w:rPr>
        <w:t xml:space="preserve"> </w:t>
      </w:r>
      <w:r w:rsidR="00EC10ED" w:rsidRPr="003B4F96">
        <w:rPr>
          <w:sz w:val="26"/>
          <w:szCs w:val="26"/>
        </w:rPr>
        <w:t xml:space="preserve">главным образом, </w:t>
      </w:r>
      <w:r w:rsidR="0057085A" w:rsidRPr="003B4F96">
        <w:rPr>
          <w:sz w:val="26"/>
          <w:szCs w:val="26"/>
        </w:rPr>
        <w:t>по компонент</w:t>
      </w:r>
      <w:r w:rsidR="00EC10ED" w:rsidRPr="003B4F96">
        <w:rPr>
          <w:sz w:val="26"/>
          <w:szCs w:val="26"/>
        </w:rPr>
        <w:t>у</w:t>
      </w:r>
      <w:r w:rsidR="00392FB8" w:rsidRPr="003B4F96">
        <w:rPr>
          <w:sz w:val="26"/>
          <w:szCs w:val="26"/>
        </w:rPr>
        <w:t xml:space="preserve"> </w:t>
      </w:r>
      <w:r w:rsidR="00455B38" w:rsidRPr="003B4F96">
        <w:rPr>
          <w:sz w:val="26"/>
          <w:szCs w:val="26"/>
        </w:rPr>
        <w:t xml:space="preserve">«Ссуды и займы» </w:t>
      </w:r>
      <w:r w:rsidR="00EC10ED" w:rsidRPr="003B4F96">
        <w:rPr>
          <w:sz w:val="26"/>
          <w:szCs w:val="26"/>
        </w:rPr>
        <w:br/>
      </w:r>
      <w:r w:rsidR="00455B38" w:rsidRPr="003B4F96">
        <w:rPr>
          <w:i/>
          <w:sz w:val="26"/>
          <w:szCs w:val="26"/>
        </w:rPr>
        <w:t xml:space="preserve">(рост на </w:t>
      </w:r>
      <w:r w:rsidR="00855495" w:rsidRPr="003B4F96">
        <w:rPr>
          <w:i/>
          <w:sz w:val="26"/>
          <w:szCs w:val="26"/>
        </w:rPr>
        <w:t>2</w:t>
      </w:r>
      <w:r w:rsidR="00EC10ED" w:rsidRPr="003B4F96">
        <w:rPr>
          <w:i/>
          <w:sz w:val="26"/>
          <w:szCs w:val="26"/>
        </w:rPr>
        <w:t>,</w:t>
      </w:r>
      <w:r w:rsidR="00855495" w:rsidRPr="003B4F96">
        <w:rPr>
          <w:i/>
          <w:sz w:val="26"/>
          <w:szCs w:val="26"/>
        </w:rPr>
        <w:t>0</w:t>
      </w:r>
      <w:r w:rsidR="00EC10ED" w:rsidRPr="003B4F96">
        <w:rPr>
          <w:i/>
          <w:sz w:val="26"/>
          <w:szCs w:val="26"/>
        </w:rPr>
        <w:t xml:space="preserve"> </w:t>
      </w:r>
      <w:r w:rsidR="00455B38" w:rsidRPr="003B4F96">
        <w:rPr>
          <w:i/>
          <w:sz w:val="26"/>
          <w:szCs w:val="26"/>
        </w:rPr>
        <w:t>мл</w:t>
      </w:r>
      <w:r w:rsidR="00EC10ED" w:rsidRPr="003B4F96">
        <w:rPr>
          <w:i/>
          <w:sz w:val="26"/>
          <w:szCs w:val="26"/>
        </w:rPr>
        <w:t>рд</w:t>
      </w:r>
      <w:r w:rsidR="00455B38" w:rsidRPr="003B4F96">
        <w:rPr>
          <w:i/>
          <w:sz w:val="26"/>
          <w:szCs w:val="26"/>
        </w:rPr>
        <w:t>. долл.)</w:t>
      </w:r>
      <w:r w:rsidR="00EC10ED" w:rsidRPr="003B4F96">
        <w:rPr>
          <w:i/>
          <w:sz w:val="26"/>
          <w:szCs w:val="26"/>
        </w:rPr>
        <w:t>,</w:t>
      </w:r>
      <w:r w:rsidR="00C43322" w:rsidRPr="003B4F96">
        <w:rPr>
          <w:i/>
          <w:sz w:val="26"/>
          <w:szCs w:val="26"/>
        </w:rPr>
        <w:t xml:space="preserve"> </w:t>
      </w:r>
      <w:r w:rsidR="00C43322" w:rsidRPr="003B4F96">
        <w:rPr>
          <w:sz w:val="26"/>
          <w:szCs w:val="26"/>
        </w:rPr>
        <w:t xml:space="preserve">«Валюта и депозиты» </w:t>
      </w:r>
      <w:r w:rsidR="00C43322" w:rsidRPr="003B4F96">
        <w:rPr>
          <w:i/>
          <w:sz w:val="26"/>
          <w:szCs w:val="26"/>
        </w:rPr>
        <w:t xml:space="preserve">(рост на </w:t>
      </w:r>
      <w:r w:rsidR="00855495" w:rsidRPr="003B4F96">
        <w:rPr>
          <w:i/>
          <w:sz w:val="26"/>
          <w:szCs w:val="26"/>
        </w:rPr>
        <w:t>106</w:t>
      </w:r>
      <w:r w:rsidR="00C43322" w:rsidRPr="003B4F96">
        <w:rPr>
          <w:i/>
          <w:sz w:val="26"/>
          <w:szCs w:val="26"/>
        </w:rPr>
        <w:t xml:space="preserve"> млн. долл.)</w:t>
      </w:r>
      <w:r w:rsidR="009200EE" w:rsidRPr="003B4F96">
        <w:rPr>
          <w:i/>
          <w:sz w:val="26"/>
          <w:szCs w:val="26"/>
        </w:rPr>
        <w:t>,</w:t>
      </w:r>
      <w:r w:rsidR="009200EE" w:rsidRPr="003B4F96">
        <w:rPr>
          <w:sz w:val="26"/>
          <w:szCs w:val="26"/>
        </w:rPr>
        <w:t xml:space="preserve"> </w:t>
      </w:r>
      <w:r w:rsidR="00EC10ED" w:rsidRPr="003B4F96">
        <w:rPr>
          <w:sz w:val="26"/>
          <w:szCs w:val="26"/>
        </w:rPr>
        <w:t xml:space="preserve">а также </w:t>
      </w:r>
      <w:r w:rsidR="00451F38" w:rsidRPr="003B4F96">
        <w:rPr>
          <w:sz w:val="26"/>
          <w:szCs w:val="26"/>
        </w:rPr>
        <w:t>«П</w:t>
      </w:r>
      <w:r w:rsidR="00EC10ED" w:rsidRPr="003B4F96">
        <w:rPr>
          <w:sz w:val="26"/>
          <w:szCs w:val="26"/>
        </w:rPr>
        <w:t>рямы</w:t>
      </w:r>
      <w:r w:rsidR="00451F38" w:rsidRPr="003B4F96">
        <w:rPr>
          <w:sz w:val="26"/>
          <w:szCs w:val="26"/>
        </w:rPr>
        <w:t xml:space="preserve">е инвестиции» </w:t>
      </w:r>
      <w:r w:rsidR="00451F38" w:rsidRPr="003B4F96">
        <w:rPr>
          <w:i/>
          <w:sz w:val="26"/>
          <w:szCs w:val="26"/>
        </w:rPr>
        <w:t>(</w:t>
      </w:r>
      <w:r w:rsidR="00EC10ED" w:rsidRPr="003B4F96">
        <w:rPr>
          <w:i/>
          <w:sz w:val="26"/>
          <w:szCs w:val="26"/>
        </w:rPr>
        <w:t>рост</w:t>
      </w:r>
      <w:r w:rsidR="00451F38" w:rsidRPr="003B4F96">
        <w:rPr>
          <w:i/>
          <w:sz w:val="26"/>
          <w:szCs w:val="26"/>
        </w:rPr>
        <w:t xml:space="preserve"> </w:t>
      </w:r>
      <w:r w:rsidR="0016488F" w:rsidRPr="003B4F96">
        <w:rPr>
          <w:i/>
          <w:sz w:val="26"/>
          <w:szCs w:val="26"/>
        </w:rPr>
        <w:t>за счёт вливаний в акционерный капитал банков -</w:t>
      </w:r>
      <w:r w:rsidR="00451F38" w:rsidRPr="003B4F96">
        <w:rPr>
          <w:i/>
          <w:sz w:val="26"/>
          <w:szCs w:val="26"/>
        </w:rPr>
        <w:t xml:space="preserve"> </w:t>
      </w:r>
      <w:r w:rsidR="00855495" w:rsidRPr="003B4F96">
        <w:rPr>
          <w:i/>
          <w:sz w:val="26"/>
          <w:szCs w:val="26"/>
        </w:rPr>
        <w:t>76</w:t>
      </w:r>
      <w:r w:rsidR="00451F38" w:rsidRPr="003B4F96">
        <w:rPr>
          <w:i/>
          <w:sz w:val="26"/>
          <w:szCs w:val="26"/>
        </w:rPr>
        <w:t xml:space="preserve"> млн. долл.)</w:t>
      </w:r>
      <w:r w:rsidR="00260ED7" w:rsidRPr="003B4F96">
        <w:rPr>
          <w:sz w:val="26"/>
          <w:szCs w:val="26"/>
        </w:rPr>
        <w:t>.</w:t>
      </w:r>
    </w:p>
    <w:p w14:paraId="332E9BAC" w14:textId="7D3DADE7" w:rsidR="00793714" w:rsidRDefault="00392FB8" w:rsidP="009829BE">
      <w:pPr>
        <w:spacing w:line="288" w:lineRule="auto"/>
        <w:ind w:firstLine="709"/>
        <w:jc w:val="both"/>
        <w:rPr>
          <w:spacing w:val="-4"/>
          <w:sz w:val="26"/>
          <w:szCs w:val="26"/>
        </w:rPr>
      </w:pPr>
      <w:r w:rsidRPr="00D200B8">
        <w:rPr>
          <w:spacing w:val="-4"/>
          <w:sz w:val="26"/>
          <w:szCs w:val="26"/>
        </w:rPr>
        <w:t xml:space="preserve">Таким образом, </w:t>
      </w:r>
      <w:r w:rsidR="003D52CC" w:rsidRPr="00D200B8">
        <w:rPr>
          <w:spacing w:val="-4"/>
          <w:sz w:val="26"/>
          <w:szCs w:val="26"/>
        </w:rPr>
        <w:t xml:space="preserve">по состоянию </w:t>
      </w:r>
      <w:r w:rsidRPr="00D200B8">
        <w:rPr>
          <w:spacing w:val="-4"/>
          <w:sz w:val="26"/>
          <w:szCs w:val="26"/>
        </w:rPr>
        <w:t xml:space="preserve">на 1 </w:t>
      </w:r>
      <w:r w:rsidR="00855495" w:rsidRPr="00D200B8">
        <w:rPr>
          <w:spacing w:val="-4"/>
          <w:sz w:val="26"/>
          <w:szCs w:val="26"/>
        </w:rPr>
        <w:t>октября</w:t>
      </w:r>
      <w:r w:rsidRPr="00D200B8">
        <w:rPr>
          <w:spacing w:val="-4"/>
          <w:sz w:val="26"/>
          <w:szCs w:val="26"/>
        </w:rPr>
        <w:t xml:space="preserve"> 20</w:t>
      </w:r>
      <w:r w:rsidR="001C67B4" w:rsidRPr="00D200B8">
        <w:rPr>
          <w:spacing w:val="-4"/>
          <w:sz w:val="26"/>
          <w:szCs w:val="26"/>
        </w:rPr>
        <w:t>20</w:t>
      </w:r>
      <w:r w:rsidRPr="00D200B8">
        <w:rPr>
          <w:spacing w:val="-4"/>
          <w:sz w:val="26"/>
          <w:szCs w:val="26"/>
        </w:rPr>
        <w:t xml:space="preserve"> года </w:t>
      </w:r>
      <w:r w:rsidR="00303E6B" w:rsidRPr="00D200B8">
        <w:rPr>
          <w:spacing w:val="-4"/>
          <w:sz w:val="26"/>
          <w:szCs w:val="26"/>
        </w:rPr>
        <w:t xml:space="preserve">доля кредитов и займов зарубежных банков и международных финансовых учреждений в структуре обязательств банковского сектора перед нерезидентами </w:t>
      </w:r>
      <w:r w:rsidR="00CA0341" w:rsidRPr="00D200B8">
        <w:rPr>
          <w:spacing w:val="-4"/>
          <w:sz w:val="26"/>
          <w:szCs w:val="26"/>
        </w:rPr>
        <w:t xml:space="preserve">выросла с 79% до </w:t>
      </w:r>
      <w:r w:rsidR="00E141A7" w:rsidRPr="00D200B8">
        <w:rPr>
          <w:spacing w:val="-4"/>
          <w:sz w:val="26"/>
          <w:szCs w:val="26"/>
        </w:rPr>
        <w:t>8</w:t>
      </w:r>
      <w:r w:rsidR="00892D12" w:rsidRPr="00D200B8">
        <w:rPr>
          <w:spacing w:val="-4"/>
          <w:sz w:val="26"/>
          <w:szCs w:val="26"/>
        </w:rPr>
        <w:t>4</w:t>
      </w:r>
      <w:r w:rsidRPr="00D200B8">
        <w:rPr>
          <w:spacing w:val="-4"/>
          <w:sz w:val="26"/>
          <w:szCs w:val="26"/>
        </w:rPr>
        <w:t>%</w:t>
      </w:r>
      <w:r w:rsidR="005876A3" w:rsidRPr="00D200B8">
        <w:rPr>
          <w:spacing w:val="-4"/>
          <w:sz w:val="26"/>
          <w:szCs w:val="26"/>
        </w:rPr>
        <w:t xml:space="preserve"> </w:t>
      </w:r>
      <w:r w:rsidRPr="00D200B8">
        <w:rPr>
          <w:color w:val="0070C0"/>
          <w:spacing w:val="-4"/>
          <w:sz w:val="26"/>
          <w:szCs w:val="26"/>
        </w:rPr>
        <w:t>(Диаграмма 1</w:t>
      </w:r>
      <w:r w:rsidR="00F33C27" w:rsidRPr="00D200B8">
        <w:rPr>
          <w:color w:val="0070C0"/>
          <w:spacing w:val="-4"/>
          <w:sz w:val="26"/>
          <w:szCs w:val="26"/>
        </w:rPr>
        <w:t>8</w:t>
      </w:r>
      <w:r w:rsidRPr="00D200B8">
        <w:rPr>
          <w:color w:val="0070C0"/>
          <w:spacing w:val="-4"/>
          <w:sz w:val="26"/>
          <w:szCs w:val="26"/>
        </w:rPr>
        <w:t>)</w:t>
      </w:r>
      <w:r w:rsidRPr="00D200B8">
        <w:rPr>
          <w:spacing w:val="-4"/>
          <w:sz w:val="26"/>
          <w:szCs w:val="26"/>
        </w:rPr>
        <w:t>.</w:t>
      </w:r>
    </w:p>
    <w:p w14:paraId="4245820F" w14:textId="77777777" w:rsidR="009829BE" w:rsidRPr="009829BE" w:rsidRDefault="009829BE" w:rsidP="009829BE">
      <w:pPr>
        <w:spacing w:line="288" w:lineRule="auto"/>
        <w:ind w:firstLine="709"/>
        <w:jc w:val="both"/>
        <w:rPr>
          <w:spacing w:val="-4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74"/>
      </w:tblGrid>
      <w:tr w:rsidR="00392FB8" w:rsidRPr="001E0A02" w14:paraId="3472DBD6" w14:textId="77777777" w:rsidTr="00134257">
        <w:tc>
          <w:tcPr>
            <w:tcW w:w="9921" w:type="dxa"/>
            <w:gridSpan w:val="2"/>
            <w:shd w:val="clear" w:color="auto" w:fill="auto"/>
          </w:tcPr>
          <w:p w14:paraId="70A8D7AB" w14:textId="77777777" w:rsidR="00392FB8" w:rsidRPr="003B5C96" w:rsidRDefault="00793714" w:rsidP="00392FB8">
            <w:pPr>
              <w:spacing w:before="80" w:after="80"/>
              <w:jc w:val="right"/>
            </w:pPr>
            <w:r>
              <w:rPr>
                <w:sz w:val="26"/>
                <w:szCs w:val="26"/>
              </w:rPr>
              <w:br w:type="page"/>
            </w:r>
            <w:r w:rsidR="003228B4" w:rsidRPr="003B5C96">
              <w:t>Диаграмма 1</w:t>
            </w:r>
            <w:r w:rsidR="00082B04" w:rsidRPr="003B5C96">
              <w:t>8</w:t>
            </w:r>
          </w:p>
          <w:p w14:paraId="1866A273" w14:textId="77777777" w:rsidR="00392FB8" w:rsidRPr="00277B9A" w:rsidRDefault="00392FB8" w:rsidP="00392FB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3B5C96">
              <w:rPr>
                <w:b/>
                <w:sz w:val="26"/>
                <w:szCs w:val="26"/>
              </w:rPr>
              <w:t>СТРУКТУРА ОБЯЗАТЕЛЬСТВ БАНКОВ ПЕРЕД НЕРЕЗИДЕНТАМИ</w:t>
            </w:r>
          </w:p>
        </w:tc>
      </w:tr>
      <w:tr w:rsidR="00392FB8" w:rsidRPr="001E0A02" w14:paraId="2826A428" w14:textId="77777777" w:rsidTr="009829BE">
        <w:tc>
          <w:tcPr>
            <w:tcW w:w="4947" w:type="dxa"/>
            <w:shd w:val="clear" w:color="auto" w:fill="auto"/>
          </w:tcPr>
          <w:p w14:paraId="35687437" w14:textId="77777777" w:rsidR="00392FB8" w:rsidRPr="00277B9A" w:rsidRDefault="00F6158B" w:rsidP="008E433E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392FB8" w:rsidRPr="00277B9A">
              <w:rPr>
                <w:sz w:val="26"/>
                <w:szCs w:val="26"/>
              </w:rPr>
              <w:t>1 января 20</w:t>
            </w:r>
            <w:r w:rsidR="008E433E">
              <w:rPr>
                <w:sz w:val="26"/>
                <w:szCs w:val="26"/>
                <w:lang w:val="uz-Cyrl-UZ"/>
              </w:rPr>
              <w:t>20</w:t>
            </w:r>
            <w:r w:rsidR="00392FB8" w:rsidRPr="00277B9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74" w:type="dxa"/>
            <w:shd w:val="clear" w:color="auto" w:fill="auto"/>
          </w:tcPr>
          <w:p w14:paraId="033F22CC" w14:textId="14D15DF6" w:rsidR="00392FB8" w:rsidRPr="00277B9A" w:rsidRDefault="00F6158B" w:rsidP="00896224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392FB8" w:rsidRPr="00277B9A">
              <w:rPr>
                <w:sz w:val="26"/>
                <w:szCs w:val="26"/>
              </w:rPr>
              <w:t xml:space="preserve">1 </w:t>
            </w:r>
            <w:r w:rsidR="00896224">
              <w:rPr>
                <w:sz w:val="26"/>
                <w:szCs w:val="26"/>
                <w:lang w:val="uz-Cyrl-UZ"/>
              </w:rPr>
              <w:t>октября</w:t>
            </w:r>
            <w:r w:rsidR="00392FB8" w:rsidRPr="00277B9A">
              <w:rPr>
                <w:sz w:val="26"/>
                <w:szCs w:val="26"/>
              </w:rPr>
              <w:t xml:space="preserve"> 20</w:t>
            </w:r>
            <w:r w:rsidR="00134257">
              <w:rPr>
                <w:sz w:val="26"/>
                <w:szCs w:val="26"/>
              </w:rPr>
              <w:t>20</w:t>
            </w:r>
            <w:r w:rsidR="00392FB8" w:rsidRPr="00277B9A">
              <w:rPr>
                <w:sz w:val="26"/>
                <w:szCs w:val="26"/>
              </w:rPr>
              <w:t xml:space="preserve"> года</w:t>
            </w:r>
          </w:p>
        </w:tc>
      </w:tr>
      <w:tr w:rsidR="00392FB8" w:rsidRPr="001E0A02" w14:paraId="28DF1E46" w14:textId="77777777" w:rsidTr="009829BE">
        <w:trPr>
          <w:trHeight w:val="6028"/>
        </w:trPr>
        <w:tc>
          <w:tcPr>
            <w:tcW w:w="4947" w:type="dxa"/>
            <w:shd w:val="clear" w:color="auto" w:fill="auto"/>
          </w:tcPr>
          <w:p w14:paraId="6D746746" w14:textId="3DD5B6CD" w:rsidR="00392FB8" w:rsidRPr="00277B9A" w:rsidRDefault="005F3E29" w:rsidP="00392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2A958" wp14:editId="60922A04">
                  <wp:extent cx="3015615" cy="3650285"/>
                  <wp:effectExtent l="0" t="0" r="0" b="7620"/>
                  <wp:docPr id="35" name="Диаграмма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974" w:type="dxa"/>
            <w:shd w:val="clear" w:color="auto" w:fill="auto"/>
          </w:tcPr>
          <w:p w14:paraId="25AAE9FC" w14:textId="0F856B95" w:rsidR="00392FB8" w:rsidRPr="00277B9A" w:rsidRDefault="00896224" w:rsidP="00392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CE842" wp14:editId="533E3FF0">
                  <wp:extent cx="3032760" cy="3664915"/>
                  <wp:effectExtent l="0" t="0" r="0" b="0"/>
                  <wp:docPr id="42" name="Диаграмма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</w:tbl>
    <w:p w14:paraId="12991FFA" w14:textId="77777777" w:rsidR="001247A0" w:rsidRPr="008C48A7" w:rsidRDefault="008B55B0" w:rsidP="00FC23A4">
      <w:pPr>
        <w:pStyle w:val="21"/>
        <w:spacing w:before="120"/>
        <w:ind w:left="709"/>
        <w:rPr>
          <w:rFonts w:ascii="Calibri" w:hAnsi="Calibri"/>
        </w:rPr>
      </w:pPr>
      <w:bookmarkStart w:id="17" w:name="_Toc533515532"/>
      <w:bookmarkStart w:id="18" w:name="_Toc58863437"/>
      <w:r w:rsidRPr="008C48A7">
        <w:rPr>
          <w:rFonts w:ascii="Calibri" w:hAnsi="Calibri"/>
        </w:rPr>
        <w:t>ДРУГИЕ СЕКТОР</w:t>
      </w:r>
      <w:bookmarkEnd w:id="17"/>
      <w:r w:rsidRPr="008C48A7">
        <w:rPr>
          <w:rFonts w:ascii="Calibri" w:hAnsi="Calibri"/>
        </w:rPr>
        <w:t>А</w:t>
      </w:r>
      <w:bookmarkEnd w:id="18"/>
    </w:p>
    <w:p w14:paraId="176C644F" w14:textId="77777777" w:rsidR="00392FB8" w:rsidRPr="00EF599A" w:rsidRDefault="00392FB8" w:rsidP="000D0844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Активы</w:t>
      </w:r>
    </w:p>
    <w:p w14:paraId="3450DDCD" w14:textId="503803BF" w:rsidR="00392FB8" w:rsidRDefault="00B211F8" w:rsidP="00D83200">
      <w:pPr>
        <w:spacing w:before="60" w:line="288" w:lineRule="auto"/>
        <w:ind w:firstLine="708"/>
        <w:jc w:val="both"/>
        <w:rPr>
          <w:i/>
          <w:sz w:val="26"/>
          <w:szCs w:val="26"/>
        </w:rPr>
      </w:pPr>
      <w:r w:rsidRPr="008502AC">
        <w:rPr>
          <w:sz w:val="26"/>
          <w:szCs w:val="26"/>
        </w:rPr>
        <w:t xml:space="preserve">Увеличение по активам </w:t>
      </w:r>
      <w:r w:rsidR="0008419F" w:rsidRPr="008502AC">
        <w:rPr>
          <w:sz w:val="26"/>
          <w:szCs w:val="26"/>
        </w:rPr>
        <w:t xml:space="preserve">других секторов за </w:t>
      </w:r>
      <w:r w:rsidR="009829BE" w:rsidRPr="008502AC">
        <w:rPr>
          <w:spacing w:val="-4"/>
          <w:sz w:val="26"/>
          <w:szCs w:val="26"/>
        </w:rPr>
        <w:t>9</w:t>
      </w:r>
      <w:r w:rsidR="00366675" w:rsidRPr="008502AC">
        <w:rPr>
          <w:spacing w:val="-4"/>
          <w:sz w:val="26"/>
          <w:szCs w:val="26"/>
        </w:rPr>
        <w:t xml:space="preserve"> </w:t>
      </w:r>
      <w:r w:rsidR="009829BE" w:rsidRPr="008502AC">
        <w:rPr>
          <w:spacing w:val="-4"/>
          <w:sz w:val="26"/>
          <w:szCs w:val="26"/>
        </w:rPr>
        <w:t>месяцев</w:t>
      </w:r>
      <w:r w:rsidRPr="008502AC">
        <w:rPr>
          <w:spacing w:val="-4"/>
          <w:sz w:val="26"/>
          <w:szCs w:val="26"/>
        </w:rPr>
        <w:t xml:space="preserve"> </w:t>
      </w:r>
      <w:r w:rsidR="00366675" w:rsidRPr="008502AC">
        <w:rPr>
          <w:spacing w:val="-4"/>
          <w:sz w:val="26"/>
          <w:szCs w:val="26"/>
        </w:rPr>
        <w:t>2020 года</w:t>
      </w:r>
      <w:r w:rsidR="00366675" w:rsidRPr="008502AC">
        <w:rPr>
          <w:sz w:val="26"/>
          <w:szCs w:val="26"/>
        </w:rPr>
        <w:t xml:space="preserve"> </w:t>
      </w:r>
      <w:r w:rsidR="002C3F1D" w:rsidRPr="008502AC">
        <w:rPr>
          <w:sz w:val="26"/>
          <w:szCs w:val="26"/>
        </w:rPr>
        <w:t>составило</w:t>
      </w:r>
      <w:r w:rsidR="00392FB8" w:rsidRPr="008502AC">
        <w:rPr>
          <w:sz w:val="26"/>
          <w:szCs w:val="26"/>
        </w:rPr>
        <w:t xml:space="preserve"> </w:t>
      </w:r>
      <w:r w:rsidRPr="008502AC">
        <w:rPr>
          <w:sz w:val="26"/>
          <w:szCs w:val="26"/>
        </w:rPr>
        <w:br/>
      </w:r>
      <w:r w:rsidR="009829BE" w:rsidRPr="008502AC">
        <w:rPr>
          <w:sz w:val="26"/>
          <w:szCs w:val="26"/>
        </w:rPr>
        <w:t>3</w:t>
      </w:r>
      <w:r w:rsidR="00C50D18" w:rsidRPr="008502AC">
        <w:rPr>
          <w:sz w:val="26"/>
          <w:szCs w:val="26"/>
          <w:lang w:val="uz-Cyrl-UZ"/>
        </w:rPr>
        <w:t>,</w:t>
      </w:r>
      <w:r w:rsidR="009829BE" w:rsidRPr="008502AC">
        <w:rPr>
          <w:sz w:val="26"/>
          <w:szCs w:val="26"/>
          <w:lang w:val="uz-Cyrl-UZ"/>
        </w:rPr>
        <w:t>7</w:t>
      </w:r>
      <w:r w:rsidR="00D35087" w:rsidRPr="008502AC">
        <w:rPr>
          <w:sz w:val="26"/>
          <w:szCs w:val="26"/>
        </w:rPr>
        <w:t xml:space="preserve"> </w:t>
      </w:r>
      <w:r w:rsidR="00392FB8" w:rsidRPr="008502AC">
        <w:rPr>
          <w:sz w:val="26"/>
          <w:szCs w:val="26"/>
        </w:rPr>
        <w:t>мл</w:t>
      </w:r>
      <w:r w:rsidR="00D35087" w:rsidRPr="008502AC">
        <w:rPr>
          <w:sz w:val="26"/>
          <w:szCs w:val="26"/>
        </w:rPr>
        <w:t>рд</w:t>
      </w:r>
      <w:r w:rsidR="00AD78E2" w:rsidRPr="008502AC">
        <w:rPr>
          <w:sz w:val="26"/>
          <w:szCs w:val="26"/>
        </w:rPr>
        <w:t>. долл.</w:t>
      </w:r>
      <w:r w:rsidR="00392FB8" w:rsidRPr="008502AC">
        <w:rPr>
          <w:sz w:val="26"/>
          <w:szCs w:val="26"/>
        </w:rPr>
        <w:t xml:space="preserve"> Рост активов</w:t>
      </w:r>
      <w:r w:rsidR="00E14836" w:rsidRPr="008502AC">
        <w:rPr>
          <w:sz w:val="26"/>
          <w:szCs w:val="26"/>
        </w:rPr>
        <w:t xml:space="preserve"> </w:t>
      </w:r>
      <w:r w:rsidR="0071534C" w:rsidRPr="008502AC">
        <w:rPr>
          <w:sz w:val="26"/>
          <w:szCs w:val="26"/>
        </w:rPr>
        <w:t xml:space="preserve">по компоненту «Валюта и депозиты» </w:t>
      </w:r>
      <w:r w:rsidR="00E14836" w:rsidRPr="008502AC">
        <w:rPr>
          <w:sz w:val="26"/>
          <w:szCs w:val="26"/>
        </w:rPr>
        <w:t xml:space="preserve">в размере </w:t>
      </w:r>
      <w:r w:rsidR="009829BE" w:rsidRPr="008502AC">
        <w:rPr>
          <w:sz w:val="26"/>
          <w:szCs w:val="26"/>
        </w:rPr>
        <w:t>1,9</w:t>
      </w:r>
      <w:r w:rsidR="00E14836" w:rsidRPr="008502AC">
        <w:rPr>
          <w:sz w:val="26"/>
          <w:szCs w:val="26"/>
        </w:rPr>
        <w:t xml:space="preserve"> мл</w:t>
      </w:r>
      <w:r w:rsidR="009829BE" w:rsidRPr="008502AC">
        <w:rPr>
          <w:sz w:val="26"/>
          <w:szCs w:val="26"/>
        </w:rPr>
        <w:t>рд</w:t>
      </w:r>
      <w:r w:rsidR="006D61A4">
        <w:rPr>
          <w:sz w:val="26"/>
          <w:szCs w:val="26"/>
        </w:rPr>
        <w:t>. долл.</w:t>
      </w:r>
      <w:r w:rsidR="006D61A4">
        <w:rPr>
          <w:sz w:val="26"/>
          <w:szCs w:val="26"/>
          <w:lang w:val="uz-Cyrl-UZ"/>
        </w:rPr>
        <w:t>, в основном, связан с увеличением</w:t>
      </w:r>
      <w:r w:rsidR="00392FB8" w:rsidRPr="008502AC">
        <w:rPr>
          <w:sz w:val="26"/>
          <w:szCs w:val="26"/>
        </w:rPr>
        <w:t xml:space="preserve"> </w:t>
      </w:r>
      <w:r w:rsidR="006D61A4">
        <w:rPr>
          <w:sz w:val="26"/>
          <w:szCs w:val="26"/>
        </w:rPr>
        <w:t>объёма</w:t>
      </w:r>
      <w:r w:rsidR="00392FB8" w:rsidRPr="008502AC">
        <w:rPr>
          <w:sz w:val="26"/>
          <w:szCs w:val="26"/>
        </w:rPr>
        <w:t xml:space="preserve"> репатриации (возврата) доходов граждан Республики Узбекистан, работающих за рубежом</w:t>
      </w:r>
      <w:r w:rsidR="00FF14FC" w:rsidRPr="008502AC">
        <w:rPr>
          <w:sz w:val="26"/>
          <w:szCs w:val="26"/>
        </w:rPr>
        <w:t>.</w:t>
      </w:r>
      <w:r w:rsidR="00392FB8" w:rsidRPr="008502AC">
        <w:rPr>
          <w:sz w:val="26"/>
          <w:szCs w:val="26"/>
        </w:rPr>
        <w:t xml:space="preserve"> </w:t>
      </w:r>
      <w:r w:rsidR="00622D85" w:rsidRPr="008502AC">
        <w:rPr>
          <w:sz w:val="26"/>
          <w:szCs w:val="26"/>
        </w:rPr>
        <w:t xml:space="preserve">Рост </w:t>
      </w:r>
      <w:r w:rsidR="00CE373D" w:rsidRPr="008502AC">
        <w:rPr>
          <w:sz w:val="26"/>
          <w:szCs w:val="26"/>
        </w:rPr>
        <w:t xml:space="preserve">на сумму </w:t>
      </w:r>
      <w:r w:rsidR="009829BE" w:rsidRPr="008502AC">
        <w:rPr>
          <w:sz w:val="26"/>
          <w:szCs w:val="26"/>
        </w:rPr>
        <w:t>1,8</w:t>
      </w:r>
      <w:r w:rsidR="00CE373D" w:rsidRPr="008502AC">
        <w:rPr>
          <w:sz w:val="26"/>
          <w:szCs w:val="26"/>
        </w:rPr>
        <w:t xml:space="preserve"> мл</w:t>
      </w:r>
      <w:r w:rsidR="009829BE" w:rsidRPr="008502AC">
        <w:rPr>
          <w:sz w:val="26"/>
          <w:szCs w:val="26"/>
        </w:rPr>
        <w:t>рд</w:t>
      </w:r>
      <w:r w:rsidR="00CE373D" w:rsidRPr="008502AC">
        <w:rPr>
          <w:sz w:val="26"/>
          <w:szCs w:val="26"/>
        </w:rPr>
        <w:t>. долл.</w:t>
      </w:r>
      <w:r w:rsidR="006D61A4">
        <w:rPr>
          <w:sz w:val="26"/>
          <w:szCs w:val="26"/>
        </w:rPr>
        <w:t xml:space="preserve"> </w:t>
      </w:r>
      <w:r w:rsidR="00CE2BB4" w:rsidRPr="008502AC">
        <w:rPr>
          <w:i/>
          <w:sz w:val="26"/>
          <w:szCs w:val="26"/>
        </w:rPr>
        <w:t>(</w:t>
      </w:r>
      <w:r w:rsidR="009829BE" w:rsidRPr="008502AC">
        <w:rPr>
          <w:i/>
          <w:sz w:val="26"/>
          <w:szCs w:val="26"/>
        </w:rPr>
        <w:t>1,2</w:t>
      </w:r>
      <w:r w:rsidR="00CE2BB4" w:rsidRPr="008502AC">
        <w:rPr>
          <w:i/>
          <w:sz w:val="26"/>
          <w:szCs w:val="26"/>
        </w:rPr>
        <w:t xml:space="preserve"> мл</w:t>
      </w:r>
      <w:r w:rsidR="009829BE" w:rsidRPr="008502AC">
        <w:rPr>
          <w:i/>
          <w:sz w:val="26"/>
          <w:szCs w:val="26"/>
        </w:rPr>
        <w:t>рд</w:t>
      </w:r>
      <w:r w:rsidR="00CE2BB4" w:rsidRPr="008502AC">
        <w:rPr>
          <w:i/>
          <w:sz w:val="26"/>
          <w:szCs w:val="26"/>
        </w:rPr>
        <w:t>. долл. годом ранее)</w:t>
      </w:r>
      <w:r w:rsidR="00CE2BB4" w:rsidRPr="008502AC">
        <w:rPr>
          <w:sz w:val="26"/>
          <w:szCs w:val="26"/>
        </w:rPr>
        <w:t xml:space="preserve"> </w:t>
      </w:r>
      <w:r w:rsidR="00392FB8" w:rsidRPr="008502AC">
        <w:rPr>
          <w:sz w:val="26"/>
          <w:szCs w:val="26"/>
        </w:rPr>
        <w:t xml:space="preserve">также зафиксирован по компоненту «Торговые кредиты </w:t>
      </w:r>
      <w:r w:rsidR="009829BE" w:rsidRPr="008502AC">
        <w:rPr>
          <w:sz w:val="26"/>
          <w:szCs w:val="26"/>
        </w:rPr>
        <w:br/>
      </w:r>
      <w:r w:rsidR="00392FB8" w:rsidRPr="008502AC">
        <w:rPr>
          <w:sz w:val="26"/>
          <w:szCs w:val="26"/>
        </w:rPr>
        <w:t xml:space="preserve">и авансы» </w:t>
      </w:r>
      <w:r w:rsidR="00855919" w:rsidRPr="008502AC">
        <w:rPr>
          <w:i/>
          <w:sz w:val="26"/>
          <w:szCs w:val="26"/>
        </w:rPr>
        <w:t>(дебиторская задолженность)</w:t>
      </w:r>
      <w:r w:rsidR="00392FB8" w:rsidRPr="008502AC">
        <w:rPr>
          <w:sz w:val="26"/>
          <w:szCs w:val="26"/>
        </w:rPr>
        <w:t>.</w:t>
      </w:r>
    </w:p>
    <w:p w14:paraId="1D59D6AB" w14:textId="77777777" w:rsidR="00392FB8" w:rsidRPr="00EF599A" w:rsidRDefault="00392FB8" w:rsidP="00D83200">
      <w:pPr>
        <w:spacing w:before="6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Обязательства</w:t>
      </w:r>
    </w:p>
    <w:p w14:paraId="3D43A4B3" w14:textId="352BD32B" w:rsidR="00C05060" w:rsidRDefault="00EF599A" w:rsidP="00C05060">
      <w:pPr>
        <w:spacing w:before="60" w:line="288" w:lineRule="auto"/>
        <w:ind w:firstLine="708"/>
        <w:jc w:val="both"/>
        <w:rPr>
          <w:sz w:val="26"/>
          <w:szCs w:val="26"/>
        </w:rPr>
      </w:pPr>
      <w:r w:rsidRPr="008502AC">
        <w:rPr>
          <w:sz w:val="26"/>
          <w:szCs w:val="26"/>
        </w:rPr>
        <w:t>В</w:t>
      </w:r>
      <w:r w:rsidR="00AD78E2" w:rsidRPr="008502AC">
        <w:rPr>
          <w:sz w:val="26"/>
          <w:szCs w:val="26"/>
        </w:rPr>
        <w:t>нешни</w:t>
      </w:r>
      <w:r w:rsidRPr="008502AC">
        <w:rPr>
          <w:sz w:val="26"/>
          <w:szCs w:val="26"/>
        </w:rPr>
        <w:t>е</w:t>
      </w:r>
      <w:r w:rsidR="00AD78E2" w:rsidRPr="008502AC">
        <w:rPr>
          <w:sz w:val="26"/>
          <w:szCs w:val="26"/>
        </w:rPr>
        <w:t xml:space="preserve"> обязательств</w:t>
      </w:r>
      <w:r w:rsidRPr="008502AC">
        <w:rPr>
          <w:sz w:val="26"/>
          <w:szCs w:val="26"/>
        </w:rPr>
        <w:t>а</w:t>
      </w:r>
      <w:r w:rsidR="00AD78E2" w:rsidRPr="008502AC">
        <w:rPr>
          <w:sz w:val="26"/>
          <w:szCs w:val="26"/>
        </w:rPr>
        <w:t xml:space="preserve"> других секторов за </w:t>
      </w:r>
      <w:r w:rsidR="00777B75" w:rsidRPr="008502AC">
        <w:rPr>
          <w:sz w:val="26"/>
          <w:szCs w:val="26"/>
        </w:rPr>
        <w:t>январь-</w:t>
      </w:r>
      <w:r w:rsidR="009829BE" w:rsidRPr="008502AC">
        <w:rPr>
          <w:sz w:val="26"/>
          <w:szCs w:val="26"/>
        </w:rPr>
        <w:t>сентябрь</w:t>
      </w:r>
      <w:r w:rsidR="00777B75" w:rsidRPr="008502AC">
        <w:rPr>
          <w:sz w:val="26"/>
          <w:szCs w:val="26"/>
        </w:rPr>
        <w:t xml:space="preserve"> </w:t>
      </w:r>
      <w:r w:rsidR="00AD78E2" w:rsidRPr="008502AC">
        <w:rPr>
          <w:sz w:val="26"/>
          <w:szCs w:val="26"/>
        </w:rPr>
        <w:t>20</w:t>
      </w:r>
      <w:r w:rsidR="00777B75" w:rsidRPr="008502AC">
        <w:rPr>
          <w:sz w:val="26"/>
          <w:szCs w:val="26"/>
        </w:rPr>
        <w:t>20</w:t>
      </w:r>
      <w:r w:rsidR="00AD78E2" w:rsidRPr="008502AC">
        <w:rPr>
          <w:sz w:val="26"/>
          <w:szCs w:val="26"/>
        </w:rPr>
        <w:t xml:space="preserve"> год</w:t>
      </w:r>
      <w:r w:rsidR="00777B75" w:rsidRPr="008502AC">
        <w:rPr>
          <w:sz w:val="26"/>
          <w:szCs w:val="26"/>
        </w:rPr>
        <w:t>а</w:t>
      </w:r>
      <w:r w:rsidR="00AD78E2" w:rsidRPr="008502AC">
        <w:rPr>
          <w:sz w:val="26"/>
          <w:szCs w:val="26"/>
        </w:rPr>
        <w:t xml:space="preserve"> </w:t>
      </w:r>
      <w:r w:rsidR="00E21964" w:rsidRPr="008502AC">
        <w:rPr>
          <w:sz w:val="26"/>
          <w:szCs w:val="26"/>
        </w:rPr>
        <w:t>выросли</w:t>
      </w:r>
      <w:r w:rsidR="00777B75" w:rsidRPr="008502AC">
        <w:rPr>
          <w:sz w:val="26"/>
          <w:szCs w:val="26"/>
        </w:rPr>
        <w:br/>
      </w:r>
      <w:r w:rsidR="00187612" w:rsidRPr="008502AC">
        <w:rPr>
          <w:sz w:val="26"/>
          <w:szCs w:val="26"/>
        </w:rPr>
        <w:t xml:space="preserve">на </w:t>
      </w:r>
      <w:r w:rsidR="00E21964" w:rsidRPr="008502AC">
        <w:rPr>
          <w:sz w:val="26"/>
          <w:szCs w:val="26"/>
        </w:rPr>
        <w:t>198</w:t>
      </w:r>
      <w:r w:rsidR="00AD78E2" w:rsidRPr="008502AC">
        <w:rPr>
          <w:sz w:val="26"/>
          <w:szCs w:val="26"/>
        </w:rPr>
        <w:t xml:space="preserve"> млн. долл. </w:t>
      </w:r>
      <w:r w:rsidR="00C05060" w:rsidRPr="008502AC">
        <w:rPr>
          <w:sz w:val="26"/>
          <w:szCs w:val="26"/>
        </w:rPr>
        <w:t xml:space="preserve">Рост обязательств наблюдался, в основном, по компонентам «Торговые кредиты и авансы» в размере </w:t>
      </w:r>
      <w:r w:rsidR="00C05060" w:rsidRPr="008502AC">
        <w:rPr>
          <w:i/>
          <w:sz w:val="26"/>
          <w:szCs w:val="26"/>
        </w:rPr>
        <w:t xml:space="preserve">508 млн. долл., </w:t>
      </w:r>
      <w:r w:rsidR="006D61A4">
        <w:rPr>
          <w:sz w:val="26"/>
          <w:szCs w:val="26"/>
        </w:rPr>
        <w:t xml:space="preserve">тогда как по компонентам </w:t>
      </w:r>
      <w:r w:rsidR="006D61A4" w:rsidRPr="008502AC">
        <w:rPr>
          <w:sz w:val="26"/>
          <w:szCs w:val="26"/>
        </w:rPr>
        <w:t xml:space="preserve">«Ссуды и займы» </w:t>
      </w:r>
      <w:r w:rsidR="006D61A4">
        <w:rPr>
          <w:sz w:val="26"/>
          <w:szCs w:val="26"/>
        </w:rPr>
        <w:t>и</w:t>
      </w:r>
      <w:r w:rsidR="00C05060" w:rsidRPr="008502AC">
        <w:rPr>
          <w:sz w:val="26"/>
          <w:szCs w:val="26"/>
        </w:rPr>
        <w:t xml:space="preserve"> </w:t>
      </w:r>
      <w:r w:rsidR="006D61A4" w:rsidRPr="008502AC">
        <w:rPr>
          <w:sz w:val="26"/>
          <w:szCs w:val="26"/>
        </w:rPr>
        <w:t>«Прочая кредиторская задолженность»</w:t>
      </w:r>
      <w:r w:rsidR="006D61A4">
        <w:rPr>
          <w:sz w:val="26"/>
          <w:szCs w:val="26"/>
        </w:rPr>
        <w:t xml:space="preserve"> </w:t>
      </w:r>
      <w:r w:rsidR="004D5685" w:rsidRPr="008502AC">
        <w:rPr>
          <w:sz w:val="26"/>
          <w:szCs w:val="26"/>
        </w:rPr>
        <w:t>был</w:t>
      </w:r>
      <w:r w:rsidR="006D61A4">
        <w:rPr>
          <w:sz w:val="26"/>
          <w:szCs w:val="26"/>
        </w:rPr>
        <w:t>о</w:t>
      </w:r>
      <w:r w:rsidR="004D5685" w:rsidRPr="008502AC">
        <w:rPr>
          <w:sz w:val="26"/>
          <w:szCs w:val="26"/>
        </w:rPr>
        <w:t xml:space="preserve"> зафиксирован</w:t>
      </w:r>
      <w:r w:rsidR="006D61A4">
        <w:rPr>
          <w:sz w:val="26"/>
          <w:szCs w:val="26"/>
        </w:rPr>
        <w:t>о</w:t>
      </w:r>
      <w:r w:rsidR="004D5685" w:rsidRPr="008502AC">
        <w:rPr>
          <w:sz w:val="26"/>
          <w:szCs w:val="26"/>
        </w:rPr>
        <w:t xml:space="preserve"> снижение остатков </w:t>
      </w:r>
      <w:r w:rsidR="00FB5AF3">
        <w:rPr>
          <w:sz w:val="26"/>
          <w:szCs w:val="26"/>
        </w:rPr>
        <w:br/>
      </w:r>
      <w:r w:rsidR="00BD40E1">
        <w:rPr>
          <w:sz w:val="26"/>
          <w:szCs w:val="26"/>
        </w:rPr>
        <w:t xml:space="preserve">в размере </w:t>
      </w:r>
      <w:r w:rsidR="00C05060" w:rsidRPr="00BD40E1">
        <w:rPr>
          <w:sz w:val="26"/>
          <w:szCs w:val="26"/>
        </w:rPr>
        <w:t>215 и 103 млн. долл.</w:t>
      </w:r>
      <w:r w:rsidR="00BD40E1">
        <w:rPr>
          <w:sz w:val="26"/>
          <w:szCs w:val="26"/>
        </w:rPr>
        <w:t xml:space="preserve"> соответственно.</w:t>
      </w:r>
    </w:p>
    <w:p w14:paraId="33EE2977" w14:textId="458C9738" w:rsidR="00516DDD" w:rsidRDefault="00516DDD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8502AC">
        <w:rPr>
          <w:sz w:val="26"/>
          <w:szCs w:val="26"/>
        </w:rPr>
        <w:t xml:space="preserve">Кроме того, следует отметить, что рост торговых кредитов и </w:t>
      </w:r>
      <w:r w:rsidR="00411F9A" w:rsidRPr="008502AC">
        <w:rPr>
          <w:sz w:val="26"/>
          <w:szCs w:val="26"/>
          <w:lang w:val="uz-Cyrl-UZ"/>
        </w:rPr>
        <w:t xml:space="preserve">остатков сбережений населения в иностранной валюте </w:t>
      </w:r>
      <w:r w:rsidRPr="008502AC">
        <w:rPr>
          <w:sz w:val="26"/>
          <w:szCs w:val="26"/>
        </w:rPr>
        <w:t>частично компенсируются, т</w:t>
      </w:r>
      <w:r w:rsidR="00EB0131" w:rsidRPr="008502AC">
        <w:rPr>
          <w:sz w:val="26"/>
          <w:szCs w:val="26"/>
        </w:rPr>
        <w:t>.</w:t>
      </w:r>
      <w:r w:rsidRPr="008502AC">
        <w:rPr>
          <w:sz w:val="26"/>
          <w:szCs w:val="26"/>
        </w:rPr>
        <w:t>к</w:t>
      </w:r>
      <w:r w:rsidR="00EB0131" w:rsidRPr="008502AC">
        <w:rPr>
          <w:sz w:val="26"/>
          <w:szCs w:val="26"/>
        </w:rPr>
        <w:t>.</w:t>
      </w:r>
      <w:r w:rsidRPr="008502AC">
        <w:rPr>
          <w:sz w:val="26"/>
          <w:szCs w:val="26"/>
        </w:rPr>
        <w:t xml:space="preserve"> часть импортированных товаров мо</w:t>
      </w:r>
      <w:r w:rsidR="00BD5A02" w:rsidRPr="008502AC">
        <w:rPr>
          <w:sz w:val="26"/>
          <w:szCs w:val="26"/>
        </w:rPr>
        <w:t>жет</w:t>
      </w:r>
      <w:r w:rsidRPr="008502AC">
        <w:rPr>
          <w:sz w:val="26"/>
          <w:szCs w:val="26"/>
        </w:rPr>
        <w:t xml:space="preserve"> оплачиваться наличными средствами.</w:t>
      </w:r>
    </w:p>
    <w:p w14:paraId="52B99797" w14:textId="6DBCE544" w:rsidR="00FC23A4" w:rsidRPr="00173F68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415655">
        <w:rPr>
          <w:sz w:val="26"/>
          <w:szCs w:val="26"/>
        </w:rPr>
        <w:t xml:space="preserve">По компоненту «Прямые инвестиции» сумма поступлений от иностранных инвесторов в рамках СРП составила </w:t>
      </w:r>
      <w:r w:rsidR="004D5685" w:rsidRPr="00415655">
        <w:rPr>
          <w:sz w:val="26"/>
          <w:szCs w:val="26"/>
        </w:rPr>
        <w:t>22</w:t>
      </w:r>
      <w:r w:rsidR="00415655" w:rsidRPr="00415655">
        <w:rPr>
          <w:sz w:val="26"/>
          <w:szCs w:val="26"/>
        </w:rPr>
        <w:t>6</w:t>
      </w:r>
      <w:r w:rsidRPr="00415655">
        <w:rPr>
          <w:sz w:val="26"/>
          <w:szCs w:val="26"/>
        </w:rPr>
        <w:t xml:space="preserve"> мл</w:t>
      </w:r>
      <w:r w:rsidR="00516DDD" w:rsidRPr="00415655">
        <w:rPr>
          <w:sz w:val="26"/>
          <w:szCs w:val="26"/>
        </w:rPr>
        <w:t>н</w:t>
      </w:r>
      <w:r w:rsidRPr="00415655">
        <w:rPr>
          <w:sz w:val="26"/>
          <w:szCs w:val="26"/>
        </w:rPr>
        <w:t>. долл.</w:t>
      </w:r>
      <w:r w:rsidRPr="00415655">
        <w:rPr>
          <w:rStyle w:val="a9"/>
          <w:sz w:val="26"/>
          <w:szCs w:val="26"/>
        </w:rPr>
        <w:footnoteReference w:id="7"/>
      </w:r>
      <w:r w:rsidRPr="00415655">
        <w:rPr>
          <w:sz w:val="26"/>
          <w:szCs w:val="26"/>
        </w:rPr>
        <w:t xml:space="preserve">, а начисление компенсационных выплат в адрес инвесторов – </w:t>
      </w:r>
      <w:r w:rsidR="00415655" w:rsidRPr="00415655">
        <w:rPr>
          <w:sz w:val="26"/>
          <w:szCs w:val="26"/>
        </w:rPr>
        <w:t>441</w:t>
      </w:r>
      <w:r w:rsidRPr="00415655">
        <w:rPr>
          <w:sz w:val="26"/>
          <w:szCs w:val="26"/>
        </w:rPr>
        <w:t xml:space="preserve"> мл</w:t>
      </w:r>
      <w:r w:rsidR="00516DDD" w:rsidRPr="00415655">
        <w:rPr>
          <w:sz w:val="26"/>
          <w:szCs w:val="26"/>
        </w:rPr>
        <w:t>н</w:t>
      </w:r>
      <w:r w:rsidRPr="00415655">
        <w:rPr>
          <w:sz w:val="26"/>
          <w:szCs w:val="26"/>
        </w:rPr>
        <w:t xml:space="preserve">. долл. Таким образом, по предприятиям </w:t>
      </w:r>
      <w:r w:rsidR="009608C7" w:rsidRPr="00415655">
        <w:rPr>
          <w:sz w:val="26"/>
          <w:szCs w:val="26"/>
        </w:rPr>
        <w:br/>
      </w:r>
      <w:r w:rsidRPr="00415655">
        <w:rPr>
          <w:sz w:val="26"/>
          <w:szCs w:val="26"/>
        </w:rPr>
        <w:t xml:space="preserve">СРП наблюдалось чистое уменьшение инвестиций в размере </w:t>
      </w:r>
      <w:r w:rsidR="00415655" w:rsidRPr="00415655">
        <w:rPr>
          <w:sz w:val="26"/>
          <w:szCs w:val="26"/>
        </w:rPr>
        <w:t>215</w:t>
      </w:r>
      <w:r w:rsidRPr="00415655">
        <w:rPr>
          <w:sz w:val="26"/>
          <w:szCs w:val="26"/>
        </w:rPr>
        <w:t xml:space="preserve"> млн. долл.</w:t>
      </w:r>
      <w:r w:rsidR="00173F68" w:rsidRPr="00415655">
        <w:rPr>
          <w:sz w:val="26"/>
          <w:szCs w:val="26"/>
        </w:rPr>
        <w:t xml:space="preserve"> </w:t>
      </w:r>
    </w:p>
    <w:p w14:paraId="5E661F7C" w14:textId="2F06C3C5" w:rsidR="00CB24B6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415655">
        <w:rPr>
          <w:sz w:val="26"/>
          <w:szCs w:val="26"/>
        </w:rPr>
        <w:t xml:space="preserve">По нефинансовым предприятиям, за исключением предприятий СРП, в течение </w:t>
      </w:r>
      <w:r w:rsidR="00516DDD" w:rsidRPr="00415655">
        <w:rPr>
          <w:sz w:val="26"/>
          <w:szCs w:val="26"/>
        </w:rPr>
        <w:br/>
      </w:r>
      <w:r w:rsidR="001F5D49" w:rsidRPr="00415655">
        <w:rPr>
          <w:sz w:val="26"/>
          <w:szCs w:val="26"/>
        </w:rPr>
        <w:t>9</w:t>
      </w:r>
      <w:r w:rsidR="00516DDD" w:rsidRPr="00415655">
        <w:rPr>
          <w:sz w:val="26"/>
          <w:szCs w:val="26"/>
        </w:rPr>
        <w:t xml:space="preserve"> </w:t>
      </w:r>
      <w:r w:rsidR="001F5D49" w:rsidRPr="00415655">
        <w:rPr>
          <w:sz w:val="26"/>
          <w:szCs w:val="26"/>
        </w:rPr>
        <w:t>месяцев</w:t>
      </w:r>
      <w:r w:rsidR="00516DDD" w:rsidRPr="00415655">
        <w:rPr>
          <w:sz w:val="26"/>
          <w:szCs w:val="26"/>
        </w:rPr>
        <w:t xml:space="preserve"> 2020 года </w:t>
      </w:r>
      <w:r w:rsidRPr="00415655">
        <w:rPr>
          <w:sz w:val="26"/>
          <w:szCs w:val="26"/>
        </w:rPr>
        <w:t xml:space="preserve">чистый приток прямых иностранных инвестиций в капитал сложился в размере </w:t>
      </w:r>
      <w:r w:rsidR="00CB24B6" w:rsidRPr="00415655">
        <w:rPr>
          <w:sz w:val="26"/>
          <w:szCs w:val="26"/>
        </w:rPr>
        <w:t>802</w:t>
      </w:r>
      <w:r w:rsidRPr="00415655">
        <w:rPr>
          <w:sz w:val="26"/>
          <w:szCs w:val="26"/>
        </w:rPr>
        <w:t xml:space="preserve"> мл</w:t>
      </w:r>
      <w:r w:rsidR="001A57F7" w:rsidRPr="00415655">
        <w:rPr>
          <w:sz w:val="26"/>
          <w:szCs w:val="26"/>
        </w:rPr>
        <w:t>н</w:t>
      </w:r>
      <w:r w:rsidRPr="00415655">
        <w:rPr>
          <w:sz w:val="26"/>
          <w:szCs w:val="26"/>
        </w:rPr>
        <w:t xml:space="preserve">. долл., реинвестиций доходов – </w:t>
      </w:r>
      <w:r w:rsidR="00CB24B6" w:rsidRPr="00415655">
        <w:rPr>
          <w:sz w:val="26"/>
          <w:szCs w:val="26"/>
        </w:rPr>
        <w:t>400</w:t>
      </w:r>
      <w:r w:rsidRPr="00415655">
        <w:rPr>
          <w:sz w:val="26"/>
          <w:szCs w:val="26"/>
        </w:rPr>
        <w:t xml:space="preserve"> млн. долл., а вложений в виде долговых инструментов от материнских компаний –</w:t>
      </w:r>
      <w:r w:rsidR="00062E72" w:rsidRPr="00415655">
        <w:rPr>
          <w:sz w:val="26"/>
          <w:szCs w:val="26"/>
        </w:rPr>
        <w:t xml:space="preserve"> </w:t>
      </w:r>
      <w:r w:rsidR="00415655" w:rsidRPr="00415655">
        <w:rPr>
          <w:sz w:val="26"/>
          <w:szCs w:val="26"/>
        </w:rPr>
        <w:t>1</w:t>
      </w:r>
      <w:r w:rsidR="000967C7">
        <w:rPr>
          <w:sz w:val="26"/>
          <w:szCs w:val="26"/>
        </w:rPr>
        <w:t>23</w:t>
      </w:r>
      <w:r w:rsidRPr="00415655">
        <w:rPr>
          <w:sz w:val="26"/>
          <w:szCs w:val="26"/>
        </w:rPr>
        <w:t xml:space="preserve"> млн. долл.</w:t>
      </w:r>
      <w:r w:rsidR="00452A25" w:rsidRPr="00415655">
        <w:rPr>
          <w:sz w:val="26"/>
          <w:szCs w:val="26"/>
        </w:rPr>
        <w:t xml:space="preserve"> Так, чистый рост инвестиций в нефинансовые предприятия, за исключением предприятий СРП, равен </w:t>
      </w:r>
      <w:r w:rsidR="00452A25" w:rsidRPr="00415655">
        <w:rPr>
          <w:sz w:val="26"/>
          <w:szCs w:val="26"/>
        </w:rPr>
        <w:br/>
      </w:r>
      <w:r w:rsidR="00415655" w:rsidRPr="00415655">
        <w:rPr>
          <w:sz w:val="26"/>
          <w:szCs w:val="26"/>
        </w:rPr>
        <w:t>1,</w:t>
      </w:r>
      <w:r w:rsidR="000967C7">
        <w:rPr>
          <w:sz w:val="26"/>
          <w:szCs w:val="26"/>
        </w:rPr>
        <w:t>3</w:t>
      </w:r>
      <w:r w:rsidR="00452A25" w:rsidRPr="00415655">
        <w:rPr>
          <w:sz w:val="26"/>
          <w:szCs w:val="26"/>
        </w:rPr>
        <w:t xml:space="preserve"> мл</w:t>
      </w:r>
      <w:r w:rsidR="00415655" w:rsidRPr="00415655">
        <w:rPr>
          <w:sz w:val="26"/>
          <w:szCs w:val="26"/>
        </w:rPr>
        <w:t>рд</w:t>
      </w:r>
      <w:r w:rsidR="00452A25" w:rsidRPr="00415655">
        <w:rPr>
          <w:sz w:val="26"/>
          <w:szCs w:val="26"/>
        </w:rPr>
        <w:t>. долл.</w:t>
      </w:r>
    </w:p>
    <w:p w14:paraId="5E3689DE" w14:textId="63F7BBAD" w:rsidR="00FC23A4" w:rsidRPr="00277B9A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415655">
        <w:rPr>
          <w:sz w:val="26"/>
          <w:szCs w:val="26"/>
        </w:rPr>
        <w:t>По небанковским финансовым учреждениям</w:t>
      </w:r>
      <w:r w:rsidRPr="00415655">
        <w:rPr>
          <w:sz w:val="26"/>
          <w:szCs w:val="26"/>
          <w:lang w:val="uz-Cyrl-UZ"/>
        </w:rPr>
        <w:t xml:space="preserve"> </w:t>
      </w:r>
      <w:r w:rsidRPr="00415655">
        <w:rPr>
          <w:i/>
          <w:sz w:val="26"/>
          <w:szCs w:val="26"/>
          <w:lang w:val="uz-Cyrl-UZ"/>
        </w:rPr>
        <w:t>(страховые и лизинговые компании)</w:t>
      </w:r>
      <w:r w:rsidRPr="00415655">
        <w:rPr>
          <w:sz w:val="26"/>
          <w:szCs w:val="26"/>
          <w:lang w:val="uz-Cyrl-UZ"/>
        </w:rPr>
        <w:t>,</w:t>
      </w:r>
      <w:r w:rsidRPr="00415655">
        <w:rPr>
          <w:sz w:val="26"/>
          <w:szCs w:val="26"/>
        </w:rPr>
        <w:t xml:space="preserve"> чистый рост инвестиций в капитал составил </w:t>
      </w:r>
      <w:r w:rsidR="00062E72" w:rsidRPr="00415655">
        <w:rPr>
          <w:sz w:val="26"/>
          <w:szCs w:val="26"/>
        </w:rPr>
        <w:t>2</w:t>
      </w:r>
      <w:r w:rsidR="00062E72" w:rsidRPr="00415655">
        <w:rPr>
          <w:sz w:val="26"/>
          <w:szCs w:val="26"/>
          <w:lang w:val="uz-Cyrl-UZ"/>
        </w:rPr>
        <w:t>,4</w:t>
      </w:r>
      <w:r w:rsidR="007067A6" w:rsidRPr="00415655">
        <w:rPr>
          <w:sz w:val="26"/>
          <w:szCs w:val="26"/>
        </w:rPr>
        <w:t xml:space="preserve"> млн</w:t>
      </w:r>
      <w:r w:rsidRPr="00415655">
        <w:rPr>
          <w:sz w:val="26"/>
          <w:szCs w:val="26"/>
        </w:rPr>
        <w:t xml:space="preserve">. долл. Реинвестированные доходы также увеличились на </w:t>
      </w:r>
      <w:r w:rsidR="00D95DC4" w:rsidRPr="00415655">
        <w:rPr>
          <w:sz w:val="26"/>
          <w:szCs w:val="26"/>
          <w:lang w:val="uz-Cyrl-UZ"/>
        </w:rPr>
        <w:t>591</w:t>
      </w:r>
      <w:r w:rsidR="00062E72" w:rsidRPr="00415655">
        <w:rPr>
          <w:sz w:val="26"/>
          <w:szCs w:val="26"/>
          <w:lang w:val="uz-Cyrl-UZ"/>
        </w:rPr>
        <w:t xml:space="preserve"> тыс</w:t>
      </w:r>
      <w:r w:rsidR="007067A6" w:rsidRPr="00415655">
        <w:rPr>
          <w:sz w:val="26"/>
          <w:szCs w:val="26"/>
        </w:rPr>
        <w:t>.</w:t>
      </w:r>
      <w:r w:rsidRPr="00415655">
        <w:rPr>
          <w:sz w:val="26"/>
          <w:szCs w:val="26"/>
        </w:rPr>
        <w:t xml:space="preserve"> долл.</w:t>
      </w:r>
    </w:p>
    <w:p w14:paraId="6D53E97B" w14:textId="1AF615D5" w:rsidR="00FC23A4" w:rsidRPr="00395801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415655">
        <w:rPr>
          <w:sz w:val="26"/>
          <w:szCs w:val="26"/>
        </w:rPr>
        <w:t xml:space="preserve">Вместе с тем, в структуре внешних обязательств других секторов по прямым инвестициям наблюдались прочие отрицательные </w:t>
      </w:r>
      <w:proofErr w:type="spellStart"/>
      <w:r w:rsidR="001F3CE9">
        <w:rPr>
          <w:sz w:val="26"/>
          <w:szCs w:val="26"/>
        </w:rPr>
        <w:t>не</w:t>
      </w:r>
      <w:r w:rsidR="001F3CE9" w:rsidRPr="00415655">
        <w:rPr>
          <w:sz w:val="26"/>
          <w:szCs w:val="26"/>
        </w:rPr>
        <w:t>операционные</w:t>
      </w:r>
      <w:proofErr w:type="spellEnd"/>
      <w:r w:rsidRPr="00415655">
        <w:rPr>
          <w:sz w:val="26"/>
          <w:szCs w:val="26"/>
        </w:rPr>
        <w:t xml:space="preserve"> изменения в сумме </w:t>
      </w:r>
      <w:r w:rsidR="00862138" w:rsidRPr="00415655">
        <w:rPr>
          <w:sz w:val="26"/>
          <w:szCs w:val="26"/>
        </w:rPr>
        <w:t>1,</w:t>
      </w:r>
      <w:r w:rsidR="00723BEA" w:rsidRPr="00415655">
        <w:rPr>
          <w:sz w:val="26"/>
          <w:szCs w:val="26"/>
        </w:rPr>
        <w:t>0</w:t>
      </w:r>
      <w:r w:rsidRPr="00415655">
        <w:rPr>
          <w:sz w:val="26"/>
          <w:szCs w:val="26"/>
        </w:rPr>
        <w:t xml:space="preserve"> мл</w:t>
      </w:r>
      <w:r w:rsidR="00862138" w:rsidRPr="00415655">
        <w:rPr>
          <w:sz w:val="26"/>
          <w:szCs w:val="26"/>
        </w:rPr>
        <w:t>рд</w:t>
      </w:r>
      <w:r w:rsidRPr="00415655">
        <w:rPr>
          <w:sz w:val="26"/>
          <w:szCs w:val="26"/>
        </w:rPr>
        <w:t xml:space="preserve">. долл., которые связаны с обнаруженными статистическими ошибками </w:t>
      </w:r>
      <w:r w:rsidRPr="00415655">
        <w:rPr>
          <w:sz w:val="26"/>
          <w:szCs w:val="26"/>
        </w:rPr>
        <w:br/>
        <w:t>в данных за предыдущие периоды</w:t>
      </w:r>
      <w:r w:rsidR="002C7A36" w:rsidRPr="00415655">
        <w:rPr>
          <w:rStyle w:val="a9"/>
          <w:sz w:val="26"/>
          <w:szCs w:val="26"/>
        </w:rPr>
        <w:footnoteReference w:id="8"/>
      </w:r>
      <w:r w:rsidR="00415655">
        <w:rPr>
          <w:sz w:val="26"/>
          <w:szCs w:val="26"/>
        </w:rPr>
        <w:t>.</w:t>
      </w:r>
    </w:p>
    <w:p w14:paraId="4730F9BC" w14:textId="6D16D815" w:rsidR="00A7521E" w:rsidRDefault="00392FB8" w:rsidP="00385A18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3C38CB">
        <w:rPr>
          <w:sz w:val="26"/>
          <w:szCs w:val="26"/>
        </w:rPr>
        <w:t xml:space="preserve">Уменьшение </w:t>
      </w:r>
      <w:r w:rsidR="00862138" w:rsidRPr="003C38CB">
        <w:rPr>
          <w:sz w:val="26"/>
          <w:szCs w:val="26"/>
        </w:rPr>
        <w:t xml:space="preserve">остатка </w:t>
      </w:r>
      <w:r w:rsidRPr="003C38CB">
        <w:rPr>
          <w:sz w:val="26"/>
          <w:szCs w:val="26"/>
        </w:rPr>
        <w:t xml:space="preserve">обязательств по ссудам и займам </w:t>
      </w:r>
      <w:r w:rsidR="00617B09" w:rsidRPr="003C38CB">
        <w:rPr>
          <w:sz w:val="26"/>
          <w:szCs w:val="26"/>
        </w:rPr>
        <w:t xml:space="preserve">на </w:t>
      </w:r>
      <w:r w:rsidR="009F7DC3" w:rsidRPr="003C38CB">
        <w:rPr>
          <w:sz w:val="26"/>
          <w:szCs w:val="26"/>
        </w:rPr>
        <w:t xml:space="preserve">сумму </w:t>
      </w:r>
      <w:r w:rsidR="00723BEA" w:rsidRPr="003C38CB">
        <w:rPr>
          <w:sz w:val="26"/>
          <w:szCs w:val="26"/>
        </w:rPr>
        <w:t>215</w:t>
      </w:r>
      <w:r w:rsidR="00617B09" w:rsidRPr="003C38CB">
        <w:rPr>
          <w:sz w:val="26"/>
          <w:szCs w:val="26"/>
        </w:rPr>
        <w:t xml:space="preserve"> млн. долл. </w:t>
      </w:r>
      <w:r w:rsidRPr="003C38CB">
        <w:rPr>
          <w:sz w:val="26"/>
          <w:szCs w:val="26"/>
        </w:rPr>
        <w:t>связано с наступлением срока погашения задолженности по внешнему долгу частного сектора.</w:t>
      </w:r>
    </w:p>
    <w:p w14:paraId="3CE98A6C" w14:textId="77777777" w:rsidR="0095240F" w:rsidRPr="0095240F" w:rsidRDefault="0095240F" w:rsidP="007572D5">
      <w:pPr>
        <w:spacing w:before="120" w:line="288" w:lineRule="auto"/>
        <w:ind w:firstLine="708"/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p w14:paraId="66702501" w14:textId="77777777" w:rsidR="006733FA" w:rsidRPr="005A4143" w:rsidRDefault="00AC0959" w:rsidP="00A7521E">
      <w:pPr>
        <w:pStyle w:val="1"/>
        <w:rPr>
          <w:rFonts w:ascii="Calibri" w:hAnsi="Calibri" w:cs="Calibri"/>
          <w:sz w:val="26"/>
          <w:szCs w:val="26"/>
        </w:rPr>
      </w:pPr>
      <w:bookmarkStart w:id="19" w:name="_Toc58863438"/>
      <w:r w:rsidRPr="005A4143">
        <w:rPr>
          <w:rFonts w:ascii="Calibri" w:hAnsi="Calibri" w:cs="Calibri"/>
          <w:lang w:val="en-US"/>
        </w:rPr>
        <w:t>III</w:t>
      </w:r>
      <w:r w:rsidRPr="005A4143">
        <w:rPr>
          <w:rFonts w:ascii="Calibri" w:hAnsi="Calibri" w:cs="Calibri"/>
        </w:rPr>
        <w:t>.</w:t>
      </w:r>
      <w:r w:rsidRPr="005A4143">
        <w:rPr>
          <w:rFonts w:ascii="Calibri" w:hAnsi="Calibri" w:cs="Calibri"/>
          <w:lang w:val="en-US"/>
        </w:rPr>
        <w:t> </w:t>
      </w:r>
      <w:r w:rsidR="00E413C6" w:rsidRPr="005A4143">
        <w:rPr>
          <w:rFonts w:ascii="Calibri" w:hAnsi="Calibri" w:cs="Calibri"/>
        </w:rPr>
        <w:t>ВНЕШНИЙ ДОЛГ РЕСПУБЛИКИ УЗБЕКИСТАН</w:t>
      </w:r>
      <w:bookmarkEnd w:id="19"/>
    </w:p>
    <w:p w14:paraId="7748740C" w14:textId="77777777" w:rsidR="00E413C6" w:rsidRPr="00212590" w:rsidRDefault="00E413C6" w:rsidP="006733FA">
      <w:pPr>
        <w:spacing w:before="80" w:line="288" w:lineRule="auto"/>
        <w:ind w:firstLine="709"/>
        <w:jc w:val="both"/>
        <w:rPr>
          <w:rFonts w:cs="Calibri"/>
          <w:sz w:val="22"/>
          <w:szCs w:val="22"/>
          <w:lang w:val="x-none"/>
        </w:rPr>
      </w:pPr>
    </w:p>
    <w:p w14:paraId="3198E4A6" w14:textId="77777777" w:rsidR="00E43D5F" w:rsidRPr="00EF046C" w:rsidRDefault="00E43D5F" w:rsidP="00E43D5F">
      <w:pPr>
        <w:spacing w:line="288" w:lineRule="auto"/>
        <w:ind w:firstLine="709"/>
        <w:jc w:val="both"/>
        <w:rPr>
          <w:rFonts w:cs="Calibri"/>
          <w:sz w:val="26"/>
          <w:szCs w:val="26"/>
        </w:rPr>
      </w:pPr>
      <w:r w:rsidRPr="00EF046C">
        <w:rPr>
          <w:rFonts w:cs="Calibri"/>
          <w:sz w:val="26"/>
          <w:szCs w:val="26"/>
        </w:rPr>
        <w:t xml:space="preserve">Совокупный внешний долг отражает обязательства резидентов перед нерезидентами, по которым требуется выплата основного долга и процентов. Совокупный внешний долг включает </w:t>
      </w:r>
      <w:r w:rsidR="00F6158B" w:rsidRPr="00EF046C">
        <w:rPr>
          <w:rFonts w:cs="Calibri"/>
          <w:sz w:val="26"/>
          <w:szCs w:val="26"/>
        </w:rPr>
        <w:t>заимствования</w:t>
      </w:r>
      <w:r w:rsidRPr="00EF046C">
        <w:rPr>
          <w:rFonts w:cs="Calibri"/>
          <w:sz w:val="26"/>
          <w:szCs w:val="26"/>
        </w:rPr>
        <w:t xml:space="preserve"> государственного и частного сектора. Анализ изменения совокупного внешнего долга пок</w:t>
      </w:r>
      <w:r w:rsidR="00FC3E0A" w:rsidRPr="00EF046C">
        <w:rPr>
          <w:rFonts w:cs="Calibri"/>
          <w:sz w:val="26"/>
          <w:szCs w:val="26"/>
        </w:rPr>
        <w:t xml:space="preserve">азывает, что в течение </w:t>
      </w:r>
      <w:r w:rsidR="00B24080" w:rsidRPr="00EF046C">
        <w:rPr>
          <w:rFonts w:cs="Calibri"/>
          <w:sz w:val="26"/>
          <w:szCs w:val="26"/>
        </w:rPr>
        <w:br/>
      </w:r>
      <w:r w:rsidR="00FC3E0A" w:rsidRPr="00EF046C">
        <w:rPr>
          <w:rFonts w:cs="Calibri"/>
          <w:sz w:val="26"/>
          <w:szCs w:val="26"/>
        </w:rPr>
        <w:t>201</w:t>
      </w:r>
      <w:r w:rsidR="00B17EB7" w:rsidRPr="00EF046C">
        <w:rPr>
          <w:rFonts w:cs="Calibri"/>
          <w:sz w:val="26"/>
          <w:szCs w:val="26"/>
        </w:rPr>
        <w:t>3</w:t>
      </w:r>
      <w:r w:rsidR="00FC3E0A" w:rsidRPr="00EF046C">
        <w:rPr>
          <w:rFonts w:cs="Calibri"/>
          <w:sz w:val="26"/>
          <w:szCs w:val="26"/>
        </w:rPr>
        <w:t>-2017</w:t>
      </w:r>
      <w:r w:rsidRPr="00EF046C">
        <w:rPr>
          <w:rFonts w:cs="Calibri"/>
          <w:sz w:val="26"/>
          <w:szCs w:val="26"/>
        </w:rPr>
        <w:t xml:space="preserve"> г</w:t>
      </w:r>
      <w:r w:rsidR="006E4C79" w:rsidRPr="00EF046C">
        <w:rPr>
          <w:rFonts w:cs="Calibri"/>
          <w:sz w:val="26"/>
          <w:szCs w:val="26"/>
        </w:rPr>
        <w:t>г.</w:t>
      </w:r>
      <w:r w:rsidRPr="00EF046C">
        <w:rPr>
          <w:rFonts w:cs="Calibri"/>
          <w:sz w:val="26"/>
          <w:szCs w:val="26"/>
        </w:rPr>
        <w:t xml:space="preserve"> рост задолженности наблюдался как в государстве</w:t>
      </w:r>
      <w:r w:rsidR="006B5D9D" w:rsidRPr="00EF046C">
        <w:rPr>
          <w:rFonts w:cs="Calibri"/>
          <w:sz w:val="26"/>
          <w:szCs w:val="26"/>
        </w:rPr>
        <w:t>нном, так и в частном секторе.</w:t>
      </w:r>
    </w:p>
    <w:p w14:paraId="51888A8C" w14:textId="77777777" w:rsidR="00E43D5F" w:rsidRPr="00EF046C" w:rsidRDefault="00E43D5F" w:rsidP="00510FB1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  <w:r w:rsidRPr="00EF046C">
        <w:rPr>
          <w:rFonts w:cs="Calibri"/>
          <w:sz w:val="26"/>
          <w:szCs w:val="26"/>
        </w:rPr>
        <w:t xml:space="preserve">Однако, в </w:t>
      </w:r>
      <w:r w:rsidR="00FC3E0A" w:rsidRPr="00EF046C">
        <w:rPr>
          <w:rFonts w:cs="Calibri"/>
          <w:sz w:val="26"/>
          <w:szCs w:val="26"/>
        </w:rPr>
        <w:t>2018 году</w:t>
      </w:r>
      <w:r w:rsidRPr="00EF046C">
        <w:rPr>
          <w:rFonts w:cs="Calibri"/>
          <w:sz w:val="26"/>
          <w:szCs w:val="26"/>
        </w:rPr>
        <w:t xml:space="preserve"> наблюдалось сокращение задолженности частного сектора</w:t>
      </w:r>
      <w:r w:rsidR="007D0E86" w:rsidRPr="00EF046C">
        <w:rPr>
          <w:rFonts w:cs="Calibri"/>
          <w:sz w:val="26"/>
          <w:szCs w:val="26"/>
        </w:rPr>
        <w:t xml:space="preserve"> связи</w:t>
      </w:r>
      <w:r w:rsidR="00E7257A" w:rsidRPr="00EF046C">
        <w:rPr>
          <w:rFonts w:cs="Calibri"/>
          <w:sz w:val="26"/>
          <w:szCs w:val="26"/>
        </w:rPr>
        <w:t xml:space="preserve"> с наступлением сроков погашения</w:t>
      </w:r>
      <w:r w:rsidR="007D0E86" w:rsidRPr="00EF046C">
        <w:rPr>
          <w:rFonts w:cs="Calibri"/>
          <w:sz w:val="26"/>
          <w:szCs w:val="26"/>
        </w:rPr>
        <w:t xml:space="preserve"> задолженности по предприятиям нефтегазовой и энергетической отрасли</w:t>
      </w:r>
      <w:r w:rsidRPr="00EF046C">
        <w:rPr>
          <w:rFonts w:cs="Calibri"/>
          <w:sz w:val="26"/>
          <w:szCs w:val="26"/>
        </w:rPr>
        <w:t>.</w:t>
      </w:r>
      <w:r w:rsidR="007D0E86" w:rsidRPr="00EF046C">
        <w:rPr>
          <w:rFonts w:cs="Calibri"/>
          <w:sz w:val="26"/>
          <w:szCs w:val="26"/>
        </w:rPr>
        <w:t xml:space="preserve"> </w:t>
      </w:r>
      <w:r w:rsidR="00E441F4" w:rsidRPr="00EF046C">
        <w:rPr>
          <w:rFonts w:cs="Calibri"/>
          <w:sz w:val="26"/>
          <w:szCs w:val="26"/>
        </w:rPr>
        <w:t xml:space="preserve">С </w:t>
      </w:r>
      <w:r w:rsidR="00D54B25" w:rsidRPr="00EF046C">
        <w:rPr>
          <w:rFonts w:cs="Calibri"/>
          <w:sz w:val="26"/>
          <w:szCs w:val="26"/>
        </w:rPr>
        <w:t>201</w:t>
      </w:r>
      <w:r w:rsidR="00E441F4" w:rsidRPr="00EF046C">
        <w:rPr>
          <w:rFonts w:cs="Calibri"/>
          <w:sz w:val="26"/>
          <w:szCs w:val="26"/>
        </w:rPr>
        <w:t>9</w:t>
      </w:r>
      <w:r w:rsidR="00D54B25" w:rsidRPr="00EF046C">
        <w:rPr>
          <w:rFonts w:cs="Calibri"/>
          <w:sz w:val="26"/>
          <w:szCs w:val="26"/>
        </w:rPr>
        <w:t xml:space="preserve"> год</w:t>
      </w:r>
      <w:r w:rsidR="00E441F4" w:rsidRPr="00EF046C">
        <w:rPr>
          <w:rFonts w:cs="Calibri"/>
          <w:sz w:val="26"/>
          <w:szCs w:val="26"/>
        </w:rPr>
        <w:t>а</w:t>
      </w:r>
      <w:r w:rsidR="006A717A" w:rsidRPr="00EF046C">
        <w:rPr>
          <w:rFonts w:cs="Calibri"/>
          <w:sz w:val="26"/>
          <w:szCs w:val="26"/>
        </w:rPr>
        <w:t xml:space="preserve"> </w:t>
      </w:r>
      <w:r w:rsidRPr="00EF046C">
        <w:rPr>
          <w:rFonts w:cs="Calibri"/>
          <w:sz w:val="26"/>
          <w:szCs w:val="26"/>
        </w:rPr>
        <w:t xml:space="preserve">долг частного сектора вновь начал </w:t>
      </w:r>
      <w:r w:rsidR="006A717A" w:rsidRPr="00EF046C">
        <w:rPr>
          <w:rFonts w:cs="Calibri"/>
          <w:sz w:val="26"/>
          <w:szCs w:val="26"/>
        </w:rPr>
        <w:t>увеличиваться</w:t>
      </w:r>
      <w:r w:rsidR="00D54B25" w:rsidRPr="00EF046C">
        <w:rPr>
          <w:rFonts w:cs="Calibri"/>
          <w:sz w:val="26"/>
          <w:szCs w:val="26"/>
        </w:rPr>
        <w:t>,</w:t>
      </w:r>
      <w:r w:rsidRPr="00EF046C">
        <w:rPr>
          <w:rFonts w:cs="Calibri"/>
          <w:sz w:val="26"/>
          <w:szCs w:val="26"/>
        </w:rPr>
        <w:t xml:space="preserve"> </w:t>
      </w:r>
      <w:r w:rsidR="006A717A" w:rsidRPr="00EF046C">
        <w:rPr>
          <w:rFonts w:cs="Calibri"/>
          <w:sz w:val="26"/>
          <w:szCs w:val="26"/>
        </w:rPr>
        <w:br/>
      </w:r>
      <w:r w:rsidRPr="00EF046C">
        <w:rPr>
          <w:rFonts w:cs="Calibri"/>
          <w:sz w:val="26"/>
          <w:szCs w:val="26"/>
        </w:rPr>
        <w:t>в основном</w:t>
      </w:r>
      <w:r w:rsidR="00D54B25" w:rsidRPr="00EF046C">
        <w:rPr>
          <w:rFonts w:cs="Calibri"/>
          <w:sz w:val="26"/>
          <w:szCs w:val="26"/>
        </w:rPr>
        <w:t>,</w:t>
      </w:r>
      <w:r w:rsidRPr="00EF046C">
        <w:rPr>
          <w:rFonts w:cs="Calibri"/>
          <w:sz w:val="26"/>
          <w:szCs w:val="26"/>
        </w:rPr>
        <w:t xml:space="preserve"> за счёт </w:t>
      </w:r>
      <w:r w:rsidR="00B15FAD" w:rsidRPr="00EF046C">
        <w:rPr>
          <w:rFonts w:cs="Calibri"/>
          <w:sz w:val="26"/>
          <w:szCs w:val="26"/>
          <w:lang w:val="uz-Cyrl-UZ"/>
        </w:rPr>
        <w:t xml:space="preserve">роста </w:t>
      </w:r>
      <w:r w:rsidR="00B15FAD" w:rsidRPr="00EF046C">
        <w:rPr>
          <w:rFonts w:cs="Calibri"/>
          <w:sz w:val="26"/>
          <w:szCs w:val="26"/>
        </w:rPr>
        <w:t xml:space="preserve">заимствований </w:t>
      </w:r>
      <w:r w:rsidRPr="00EF046C">
        <w:rPr>
          <w:rFonts w:cs="Calibri"/>
          <w:sz w:val="26"/>
          <w:szCs w:val="26"/>
        </w:rPr>
        <w:t>коммерчески</w:t>
      </w:r>
      <w:r w:rsidR="008A6336" w:rsidRPr="00EF046C">
        <w:rPr>
          <w:rFonts w:cs="Calibri"/>
          <w:sz w:val="26"/>
          <w:szCs w:val="26"/>
        </w:rPr>
        <w:t>х</w:t>
      </w:r>
      <w:r w:rsidRPr="00EF046C">
        <w:rPr>
          <w:rFonts w:cs="Calibri"/>
          <w:sz w:val="26"/>
          <w:szCs w:val="26"/>
        </w:rPr>
        <w:t xml:space="preserve"> банк</w:t>
      </w:r>
      <w:r w:rsidR="008A6336" w:rsidRPr="00EF046C">
        <w:rPr>
          <w:rFonts w:cs="Calibri"/>
          <w:sz w:val="26"/>
          <w:szCs w:val="26"/>
        </w:rPr>
        <w:t>ов</w:t>
      </w:r>
      <w:r w:rsidRPr="00EF046C">
        <w:rPr>
          <w:rFonts w:cs="Calibri"/>
          <w:sz w:val="26"/>
          <w:szCs w:val="26"/>
        </w:rPr>
        <w:t>.</w:t>
      </w:r>
    </w:p>
    <w:p w14:paraId="7E37F951" w14:textId="7B5C6D83" w:rsidR="000F636F" w:rsidRDefault="00FA0704" w:rsidP="0095240F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  <w:r w:rsidRPr="00EF046C">
        <w:rPr>
          <w:rFonts w:cs="Calibri"/>
          <w:sz w:val="26"/>
          <w:szCs w:val="26"/>
        </w:rPr>
        <w:t>За</w:t>
      </w:r>
      <w:r w:rsidR="00E441F4" w:rsidRPr="00EF046C">
        <w:rPr>
          <w:rFonts w:cs="Calibri"/>
          <w:sz w:val="26"/>
          <w:szCs w:val="26"/>
        </w:rPr>
        <w:t xml:space="preserve"> </w:t>
      </w:r>
      <w:r w:rsidRPr="00EF046C">
        <w:rPr>
          <w:sz w:val="26"/>
          <w:szCs w:val="26"/>
          <w:lang w:val="uz-Cyrl-UZ"/>
        </w:rPr>
        <w:t>9</w:t>
      </w:r>
      <w:r w:rsidR="00356C0E" w:rsidRPr="00EF046C">
        <w:rPr>
          <w:sz w:val="26"/>
          <w:szCs w:val="26"/>
          <w:lang w:val="uz-Cyrl-UZ"/>
        </w:rPr>
        <w:t xml:space="preserve"> </w:t>
      </w:r>
      <w:r w:rsidRPr="00EF046C">
        <w:rPr>
          <w:sz w:val="26"/>
          <w:szCs w:val="26"/>
          <w:lang w:val="uz-Cyrl-UZ"/>
        </w:rPr>
        <w:t>месяцев</w:t>
      </w:r>
      <w:r w:rsidR="00E441F4" w:rsidRPr="00EF046C">
        <w:rPr>
          <w:rFonts w:cs="Calibri"/>
          <w:sz w:val="26"/>
          <w:szCs w:val="26"/>
        </w:rPr>
        <w:t xml:space="preserve"> 2020 года </w:t>
      </w:r>
      <w:r w:rsidR="00E43D5F" w:rsidRPr="00EF046C">
        <w:rPr>
          <w:rFonts w:cs="Calibri"/>
          <w:sz w:val="26"/>
          <w:szCs w:val="26"/>
        </w:rPr>
        <w:t>государственный внешний долг</w:t>
      </w:r>
      <w:r w:rsidR="00197DFA" w:rsidRPr="00EF046C">
        <w:rPr>
          <w:rFonts w:cs="Calibri"/>
          <w:sz w:val="26"/>
          <w:szCs w:val="26"/>
        </w:rPr>
        <w:t xml:space="preserve"> </w:t>
      </w:r>
      <w:r w:rsidR="00D367B6" w:rsidRPr="00EF046C">
        <w:rPr>
          <w:rFonts w:cs="Calibri"/>
          <w:sz w:val="26"/>
          <w:szCs w:val="26"/>
        </w:rPr>
        <w:t xml:space="preserve">также </w:t>
      </w:r>
      <w:r w:rsidR="00FD3074" w:rsidRPr="00EF046C">
        <w:rPr>
          <w:rFonts w:cs="Calibri"/>
          <w:sz w:val="26"/>
          <w:szCs w:val="26"/>
        </w:rPr>
        <w:t>сохранил тенденцию роста</w:t>
      </w:r>
      <w:r w:rsidR="00E43D5F" w:rsidRPr="00EF046C">
        <w:rPr>
          <w:rFonts w:cs="Calibri"/>
          <w:color w:val="000000"/>
          <w:sz w:val="26"/>
          <w:szCs w:val="26"/>
        </w:rPr>
        <w:t>.</w:t>
      </w:r>
      <w:r w:rsidR="00E43D5F" w:rsidRPr="00EF046C">
        <w:rPr>
          <w:rFonts w:cs="Calibri"/>
          <w:sz w:val="26"/>
          <w:szCs w:val="26"/>
        </w:rPr>
        <w:t xml:space="preserve"> Данн</w:t>
      </w:r>
      <w:r w:rsidR="00CE56B1" w:rsidRPr="00EF046C">
        <w:rPr>
          <w:rFonts w:cs="Calibri"/>
          <w:sz w:val="26"/>
          <w:szCs w:val="26"/>
        </w:rPr>
        <w:t>ый</w:t>
      </w:r>
      <w:r w:rsidR="00E43D5F" w:rsidRPr="00EF046C">
        <w:rPr>
          <w:rFonts w:cs="Calibri"/>
          <w:sz w:val="26"/>
          <w:szCs w:val="26"/>
        </w:rPr>
        <w:t xml:space="preserve"> </w:t>
      </w:r>
      <w:r w:rsidR="00CE56B1" w:rsidRPr="00EF046C">
        <w:rPr>
          <w:rFonts w:cs="Calibri"/>
          <w:sz w:val="26"/>
          <w:szCs w:val="26"/>
        </w:rPr>
        <w:t>процесс</w:t>
      </w:r>
      <w:r w:rsidR="00E43D5F" w:rsidRPr="00EF046C">
        <w:rPr>
          <w:rFonts w:cs="Calibri"/>
          <w:sz w:val="26"/>
          <w:szCs w:val="26"/>
        </w:rPr>
        <w:t xml:space="preserve"> объясняется</w:t>
      </w:r>
      <w:r w:rsidR="007D0E86" w:rsidRPr="00EF046C">
        <w:rPr>
          <w:rFonts w:cs="Calibri"/>
          <w:sz w:val="26"/>
          <w:szCs w:val="26"/>
        </w:rPr>
        <w:t xml:space="preserve"> </w:t>
      </w:r>
      <w:r w:rsidR="00E43D5F" w:rsidRPr="00EF046C">
        <w:rPr>
          <w:rFonts w:cs="Calibri"/>
          <w:sz w:val="26"/>
          <w:szCs w:val="26"/>
        </w:rPr>
        <w:t xml:space="preserve">привлечением новых внешних заимствований </w:t>
      </w:r>
      <w:r w:rsidR="00B24080" w:rsidRPr="00EF046C">
        <w:rPr>
          <w:rFonts w:cs="Calibri"/>
          <w:sz w:val="26"/>
          <w:szCs w:val="26"/>
        </w:rPr>
        <w:br/>
      </w:r>
      <w:r w:rsidR="00E43D5F" w:rsidRPr="00EF046C">
        <w:rPr>
          <w:rFonts w:cs="Calibri"/>
          <w:sz w:val="26"/>
          <w:szCs w:val="26"/>
        </w:rPr>
        <w:t xml:space="preserve">для </w:t>
      </w:r>
      <w:r w:rsidR="00B24080" w:rsidRPr="00EF046C">
        <w:rPr>
          <w:rFonts w:cs="Calibri"/>
          <w:sz w:val="26"/>
          <w:szCs w:val="26"/>
          <w:lang w:val="uz-Cyrl-UZ"/>
        </w:rPr>
        <w:t>смягчения социально-экономического влияния кризиса</w:t>
      </w:r>
      <w:r w:rsidR="00B24080" w:rsidRPr="00EF046C">
        <w:rPr>
          <w:rFonts w:cs="Calibri"/>
          <w:sz w:val="26"/>
          <w:szCs w:val="26"/>
        </w:rPr>
        <w:t xml:space="preserve">, </w:t>
      </w:r>
      <w:r w:rsidR="00B24080" w:rsidRPr="00EF046C">
        <w:rPr>
          <w:rFonts w:cs="Calibri"/>
          <w:sz w:val="26"/>
          <w:szCs w:val="26"/>
          <w:lang w:val="uz-Cyrl-UZ"/>
        </w:rPr>
        <w:t>вызванного</w:t>
      </w:r>
      <w:r w:rsidR="00B24080" w:rsidRPr="00EF046C">
        <w:rPr>
          <w:rFonts w:cs="Calibri"/>
          <w:sz w:val="26"/>
          <w:szCs w:val="26"/>
        </w:rPr>
        <w:t xml:space="preserve"> распространением вируса </w:t>
      </w:r>
      <w:r w:rsidR="00B24080" w:rsidRPr="00EF046C">
        <w:rPr>
          <w:rFonts w:cs="Calibri"/>
          <w:sz w:val="26"/>
          <w:szCs w:val="26"/>
          <w:lang w:val="en-US"/>
        </w:rPr>
        <w:t>COVID</w:t>
      </w:r>
      <w:r w:rsidR="00B24080" w:rsidRPr="00EF046C">
        <w:rPr>
          <w:rFonts w:cs="Calibri"/>
          <w:sz w:val="26"/>
          <w:szCs w:val="26"/>
        </w:rPr>
        <w:t>-19</w:t>
      </w:r>
      <w:r w:rsidR="00B24080" w:rsidRPr="00EF046C">
        <w:rPr>
          <w:rFonts w:cs="Calibri"/>
          <w:sz w:val="26"/>
          <w:szCs w:val="26"/>
          <w:lang w:val="uz-Cyrl-UZ"/>
        </w:rPr>
        <w:t>,</w:t>
      </w:r>
      <w:r w:rsidR="00B24080" w:rsidRPr="00EF046C">
        <w:rPr>
          <w:rFonts w:cs="Calibri"/>
          <w:sz w:val="26"/>
          <w:szCs w:val="26"/>
        </w:rPr>
        <w:t xml:space="preserve"> </w:t>
      </w:r>
      <w:r w:rsidR="00B24080" w:rsidRPr="00EF046C">
        <w:rPr>
          <w:rFonts w:cs="Calibri"/>
          <w:sz w:val="26"/>
          <w:szCs w:val="26"/>
          <w:lang w:val="uz-Cyrl-UZ"/>
        </w:rPr>
        <w:t xml:space="preserve">и </w:t>
      </w:r>
      <w:r w:rsidR="00E43D5F" w:rsidRPr="00EF046C">
        <w:rPr>
          <w:rFonts w:cs="Calibri"/>
          <w:sz w:val="26"/>
          <w:szCs w:val="26"/>
        </w:rPr>
        <w:t>финансирования государственных программ развити</w:t>
      </w:r>
      <w:r w:rsidR="00B15FAD" w:rsidRPr="00EF046C">
        <w:rPr>
          <w:rFonts w:cs="Calibri"/>
          <w:sz w:val="26"/>
          <w:szCs w:val="26"/>
        </w:rPr>
        <w:t>я</w:t>
      </w:r>
      <w:r w:rsidR="00E43D5F" w:rsidRPr="00EF046C">
        <w:rPr>
          <w:rFonts w:cs="Calibri"/>
          <w:sz w:val="26"/>
          <w:szCs w:val="26"/>
        </w:rPr>
        <w:t xml:space="preserve"> отраслей экономики и регионов</w:t>
      </w:r>
      <w:r w:rsidR="00E43D5F" w:rsidRPr="00EF046C">
        <w:rPr>
          <w:rFonts w:cs="Calibri"/>
          <w:color w:val="0070C0"/>
          <w:sz w:val="26"/>
          <w:szCs w:val="26"/>
        </w:rPr>
        <w:t xml:space="preserve"> </w:t>
      </w:r>
      <w:r w:rsidR="006733FA" w:rsidRPr="00EF046C">
        <w:rPr>
          <w:rFonts w:cs="Calibri"/>
          <w:color w:val="0070C0"/>
          <w:sz w:val="26"/>
          <w:szCs w:val="26"/>
        </w:rPr>
        <w:t>(</w:t>
      </w:r>
      <w:r w:rsidR="006B50A3" w:rsidRPr="00EF046C">
        <w:rPr>
          <w:rFonts w:cs="Calibri"/>
          <w:color w:val="0070C0"/>
          <w:sz w:val="26"/>
          <w:szCs w:val="26"/>
        </w:rPr>
        <w:t>Д</w:t>
      </w:r>
      <w:r w:rsidR="006733FA" w:rsidRPr="00EF046C">
        <w:rPr>
          <w:rFonts w:cs="Calibri"/>
          <w:color w:val="0070C0"/>
          <w:sz w:val="26"/>
          <w:szCs w:val="26"/>
        </w:rPr>
        <w:t>иаграмма 1</w:t>
      </w:r>
      <w:r w:rsidR="007513D3" w:rsidRPr="00EF046C">
        <w:rPr>
          <w:rFonts w:cs="Calibri"/>
          <w:color w:val="0070C0"/>
          <w:sz w:val="26"/>
          <w:szCs w:val="26"/>
        </w:rPr>
        <w:t>9</w:t>
      </w:r>
      <w:r w:rsidR="006733FA" w:rsidRPr="00EF046C">
        <w:rPr>
          <w:rFonts w:cs="Calibri"/>
          <w:color w:val="0070C0"/>
          <w:sz w:val="26"/>
          <w:szCs w:val="26"/>
        </w:rPr>
        <w:t>)</w:t>
      </w:r>
      <w:r w:rsidR="00062F9E" w:rsidRPr="00EF046C">
        <w:rPr>
          <w:rFonts w:cs="Calibri"/>
          <w:sz w:val="26"/>
          <w:szCs w:val="26"/>
        </w:rPr>
        <w:t>.</w:t>
      </w:r>
    </w:p>
    <w:p w14:paraId="44649E2C" w14:textId="77777777" w:rsidR="0095240F" w:rsidRPr="0095240F" w:rsidRDefault="0095240F" w:rsidP="007D0E86">
      <w:pPr>
        <w:spacing w:after="120"/>
        <w:jc w:val="right"/>
        <w:rPr>
          <w:sz w:val="2"/>
          <w:szCs w:val="2"/>
        </w:rPr>
      </w:pPr>
    </w:p>
    <w:p w14:paraId="6314E0AA" w14:textId="77777777" w:rsidR="000F636F" w:rsidRPr="00EF046C" w:rsidRDefault="000F636F" w:rsidP="001376EE">
      <w:pPr>
        <w:jc w:val="right"/>
      </w:pPr>
      <w:r w:rsidRPr="00EF046C">
        <w:t xml:space="preserve">Диаграмма </w:t>
      </w:r>
      <w:r w:rsidR="003228B4" w:rsidRPr="00EF046C">
        <w:t>1</w:t>
      </w:r>
      <w:r w:rsidR="00082B04" w:rsidRPr="00EF046C">
        <w:t>9</w:t>
      </w:r>
    </w:p>
    <w:p w14:paraId="32FBBC11" w14:textId="77777777" w:rsidR="006B50A3" w:rsidRPr="00EF046C" w:rsidRDefault="008B55B0" w:rsidP="006B50A3">
      <w:pPr>
        <w:jc w:val="center"/>
        <w:rPr>
          <w:b/>
          <w:sz w:val="26"/>
          <w:szCs w:val="26"/>
        </w:rPr>
      </w:pPr>
      <w:r w:rsidRPr="00EF046C">
        <w:rPr>
          <w:b/>
          <w:sz w:val="26"/>
          <w:szCs w:val="26"/>
        </w:rPr>
        <w:t xml:space="preserve">ДИНАМИЧЕСКИЕ РЯДЫ СОВОКУПНОГО ВНЕШНЕГО ДОЛГА </w:t>
      </w:r>
    </w:p>
    <w:p w14:paraId="7E6A97A3" w14:textId="5198AB3B" w:rsidR="006733FA" w:rsidRPr="008C48A7" w:rsidRDefault="008B55B0" w:rsidP="006B50A3">
      <w:pPr>
        <w:jc w:val="center"/>
        <w:rPr>
          <w:b/>
          <w:sz w:val="26"/>
          <w:szCs w:val="26"/>
        </w:rPr>
      </w:pPr>
      <w:r w:rsidRPr="00EF046C">
        <w:rPr>
          <w:b/>
          <w:sz w:val="26"/>
          <w:szCs w:val="26"/>
        </w:rPr>
        <w:t>РЕСПУБЛИКИ УЗБЕКИСТАН</w:t>
      </w:r>
      <w:r w:rsidR="000F636F" w:rsidRPr="00EF046C">
        <w:rPr>
          <w:rStyle w:val="a9"/>
          <w:sz w:val="26"/>
          <w:szCs w:val="26"/>
        </w:rPr>
        <w:footnoteReference w:id="9"/>
      </w:r>
    </w:p>
    <w:p w14:paraId="5A4842A5" w14:textId="44300DE2" w:rsidR="006733FA" w:rsidRDefault="000F636F" w:rsidP="006B50A3">
      <w:pPr>
        <w:jc w:val="right"/>
        <w:rPr>
          <w:i/>
        </w:rPr>
      </w:pPr>
      <w:r w:rsidRPr="001E0A02">
        <w:rPr>
          <w:i/>
        </w:rPr>
        <w:t>(</w:t>
      </w:r>
      <w:r w:rsidR="006733FA" w:rsidRPr="001E0A02">
        <w:rPr>
          <w:i/>
        </w:rPr>
        <w:t>млрд. долл.)</w:t>
      </w:r>
    </w:p>
    <w:p w14:paraId="2131ACA7" w14:textId="16A3E7FB" w:rsidR="00733304" w:rsidRPr="0095240F" w:rsidRDefault="009C136E" w:rsidP="00F96C44">
      <w:pPr>
        <w:spacing w:before="80"/>
        <w:jc w:val="both"/>
        <w:rPr>
          <w:rFonts w:cs="Arial"/>
          <w:sz w:val="2"/>
          <w:szCs w:val="2"/>
        </w:rPr>
      </w:pPr>
      <w:r>
        <w:rPr>
          <w:noProof/>
        </w:rPr>
        <w:drawing>
          <wp:inline distT="0" distB="0" distL="0" distR="0" wp14:anchorId="2907452D" wp14:editId="1593FE03">
            <wp:extent cx="6384897" cy="3554095"/>
            <wp:effectExtent l="0" t="0" r="16510" b="8255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6C5891" w:rsidRPr="001E0A02">
        <w:rPr>
          <w:rFonts w:cs="Arial"/>
          <w:highlight w:val="yellow"/>
        </w:rPr>
        <w:t xml:space="preserve"> </w:t>
      </w:r>
      <w:r w:rsidR="00733304" w:rsidRPr="001E0A02">
        <w:rPr>
          <w:rFonts w:cs="Arial"/>
          <w:highlight w:val="yellow"/>
        </w:rPr>
        <w:br w:type="page"/>
      </w:r>
    </w:p>
    <w:p w14:paraId="09B94E0D" w14:textId="3EE21E99" w:rsidR="006733FA" w:rsidRPr="00EF046C" w:rsidRDefault="006733FA" w:rsidP="006733FA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EF046C">
        <w:rPr>
          <w:sz w:val="26"/>
          <w:szCs w:val="26"/>
        </w:rPr>
        <w:t xml:space="preserve">Объём совокупного внешнего долга Республики Узбекистан по состоянию </w:t>
      </w:r>
      <w:r w:rsidR="00CC30A3" w:rsidRPr="00EF046C">
        <w:rPr>
          <w:sz w:val="26"/>
          <w:szCs w:val="26"/>
        </w:rPr>
        <w:br/>
      </w:r>
      <w:r w:rsidRPr="00EF046C">
        <w:rPr>
          <w:sz w:val="26"/>
          <w:szCs w:val="26"/>
        </w:rPr>
        <w:t>на</w:t>
      </w:r>
      <w:r w:rsidR="005D2E39" w:rsidRPr="00EF046C">
        <w:rPr>
          <w:sz w:val="26"/>
          <w:szCs w:val="26"/>
        </w:rPr>
        <w:t xml:space="preserve"> 1 </w:t>
      </w:r>
      <w:r w:rsidR="00FA0704" w:rsidRPr="00EF046C">
        <w:rPr>
          <w:sz w:val="26"/>
          <w:szCs w:val="26"/>
        </w:rPr>
        <w:t>октября</w:t>
      </w:r>
      <w:r w:rsidR="00F0443A" w:rsidRPr="00EF046C">
        <w:rPr>
          <w:sz w:val="26"/>
          <w:szCs w:val="26"/>
        </w:rPr>
        <w:t xml:space="preserve"> </w:t>
      </w:r>
      <w:r w:rsidR="005D2E39" w:rsidRPr="00EF046C">
        <w:rPr>
          <w:sz w:val="26"/>
          <w:szCs w:val="26"/>
        </w:rPr>
        <w:t>20</w:t>
      </w:r>
      <w:r w:rsidR="00F0443A" w:rsidRPr="00EF046C">
        <w:rPr>
          <w:sz w:val="26"/>
          <w:szCs w:val="26"/>
        </w:rPr>
        <w:t>20</w:t>
      </w:r>
      <w:r w:rsidR="005D2E39" w:rsidRPr="00EF046C">
        <w:rPr>
          <w:sz w:val="26"/>
          <w:szCs w:val="26"/>
        </w:rPr>
        <w:t xml:space="preserve"> год</w:t>
      </w:r>
      <w:r w:rsidR="00A957E5" w:rsidRPr="00EF046C">
        <w:rPr>
          <w:sz w:val="26"/>
          <w:szCs w:val="26"/>
        </w:rPr>
        <w:t xml:space="preserve">а составил </w:t>
      </w:r>
      <w:r w:rsidR="00FA0704" w:rsidRPr="00EF046C">
        <w:rPr>
          <w:sz w:val="26"/>
          <w:szCs w:val="26"/>
        </w:rPr>
        <w:t>29</w:t>
      </w:r>
      <w:r w:rsidRPr="00EF046C">
        <w:rPr>
          <w:sz w:val="26"/>
          <w:szCs w:val="26"/>
        </w:rPr>
        <w:t>,</w:t>
      </w:r>
      <w:r w:rsidR="00FA0704" w:rsidRPr="00EF046C">
        <w:rPr>
          <w:sz w:val="26"/>
          <w:szCs w:val="26"/>
        </w:rPr>
        <w:t>3</w:t>
      </w:r>
      <w:r w:rsidRPr="00EF046C">
        <w:rPr>
          <w:sz w:val="26"/>
          <w:szCs w:val="26"/>
        </w:rPr>
        <w:t xml:space="preserve"> млрд. долл., увеличившись по </w:t>
      </w:r>
      <w:r w:rsidR="005D2E39" w:rsidRPr="00EF046C">
        <w:rPr>
          <w:sz w:val="26"/>
          <w:szCs w:val="26"/>
        </w:rPr>
        <w:t>отношению к</w:t>
      </w:r>
      <w:r w:rsidRPr="00EF046C">
        <w:rPr>
          <w:sz w:val="26"/>
          <w:szCs w:val="26"/>
        </w:rPr>
        <w:t xml:space="preserve"> начал</w:t>
      </w:r>
      <w:r w:rsidR="005D2E39" w:rsidRPr="00EF046C">
        <w:rPr>
          <w:sz w:val="26"/>
          <w:szCs w:val="26"/>
        </w:rPr>
        <w:t>у</w:t>
      </w:r>
      <w:r w:rsidR="006E4C79" w:rsidRPr="00EF046C">
        <w:rPr>
          <w:sz w:val="26"/>
          <w:szCs w:val="26"/>
          <w:lang w:val="uz-Cyrl-UZ"/>
        </w:rPr>
        <w:t xml:space="preserve"> 2020</w:t>
      </w:r>
      <w:r w:rsidR="005D2E39" w:rsidRPr="00EF046C">
        <w:rPr>
          <w:sz w:val="26"/>
          <w:szCs w:val="26"/>
        </w:rPr>
        <w:t xml:space="preserve"> года</w:t>
      </w:r>
      <w:r w:rsidR="0018162B" w:rsidRPr="00EF046C">
        <w:rPr>
          <w:sz w:val="26"/>
          <w:szCs w:val="26"/>
        </w:rPr>
        <w:t xml:space="preserve"> </w:t>
      </w:r>
      <w:r w:rsidR="00F0443A" w:rsidRPr="00EF046C">
        <w:rPr>
          <w:sz w:val="26"/>
          <w:szCs w:val="26"/>
        </w:rPr>
        <w:t xml:space="preserve">на </w:t>
      </w:r>
      <w:r w:rsidR="00FA0704" w:rsidRPr="00EF046C">
        <w:rPr>
          <w:sz w:val="26"/>
          <w:szCs w:val="26"/>
        </w:rPr>
        <w:t>19,7</w:t>
      </w:r>
      <w:r w:rsidR="00F0443A" w:rsidRPr="00EF046C">
        <w:rPr>
          <w:sz w:val="26"/>
          <w:szCs w:val="26"/>
        </w:rPr>
        <w:t xml:space="preserve">% или </w:t>
      </w:r>
      <w:r w:rsidR="0044751C" w:rsidRPr="00EF046C">
        <w:rPr>
          <w:sz w:val="26"/>
          <w:szCs w:val="26"/>
        </w:rPr>
        <w:t xml:space="preserve">на </w:t>
      </w:r>
      <w:r w:rsidR="00FA0704" w:rsidRPr="00EF046C">
        <w:rPr>
          <w:sz w:val="26"/>
          <w:szCs w:val="26"/>
        </w:rPr>
        <w:t>4</w:t>
      </w:r>
      <w:r w:rsidR="006C5891" w:rsidRPr="00EF046C">
        <w:rPr>
          <w:sz w:val="26"/>
          <w:szCs w:val="26"/>
        </w:rPr>
        <w:t>,</w:t>
      </w:r>
      <w:r w:rsidR="00FA0704" w:rsidRPr="00EF046C">
        <w:rPr>
          <w:sz w:val="26"/>
          <w:szCs w:val="26"/>
        </w:rPr>
        <w:t>8</w:t>
      </w:r>
      <w:r w:rsidR="006C5891" w:rsidRPr="00EF046C">
        <w:rPr>
          <w:sz w:val="26"/>
          <w:szCs w:val="26"/>
        </w:rPr>
        <w:t xml:space="preserve"> млрд.</w:t>
      </w:r>
      <w:r w:rsidR="0044751C" w:rsidRPr="00EF046C">
        <w:rPr>
          <w:sz w:val="26"/>
          <w:szCs w:val="26"/>
        </w:rPr>
        <w:t xml:space="preserve"> долл.</w:t>
      </w:r>
      <w:r w:rsidRPr="00EF046C">
        <w:rPr>
          <w:rStyle w:val="a9"/>
          <w:sz w:val="26"/>
          <w:szCs w:val="26"/>
        </w:rPr>
        <w:footnoteReference w:id="10"/>
      </w:r>
      <w:r w:rsidR="0012232B" w:rsidRPr="00EF046C">
        <w:rPr>
          <w:sz w:val="26"/>
          <w:szCs w:val="26"/>
        </w:rPr>
        <w:t xml:space="preserve"> </w:t>
      </w:r>
      <w:r w:rsidR="00FF00A1" w:rsidRPr="00EF046C">
        <w:rPr>
          <w:color w:val="0070C0"/>
          <w:sz w:val="26"/>
          <w:szCs w:val="26"/>
        </w:rPr>
        <w:t xml:space="preserve">(Таблица </w:t>
      </w:r>
      <w:r w:rsidR="00802489" w:rsidRPr="00EF046C">
        <w:rPr>
          <w:color w:val="0070C0"/>
          <w:sz w:val="26"/>
          <w:szCs w:val="26"/>
        </w:rPr>
        <w:t>3</w:t>
      </w:r>
      <w:r w:rsidRPr="00EF046C">
        <w:rPr>
          <w:color w:val="0070C0"/>
          <w:sz w:val="26"/>
          <w:szCs w:val="26"/>
        </w:rPr>
        <w:t>).</w:t>
      </w:r>
    </w:p>
    <w:p w14:paraId="24F3F1DC" w14:textId="77777777" w:rsidR="00733304" w:rsidRPr="00EF046C" w:rsidRDefault="00733304" w:rsidP="006B50A3">
      <w:pPr>
        <w:ind w:right="-1"/>
        <w:jc w:val="right"/>
      </w:pPr>
      <w:r w:rsidRPr="00EF046C">
        <w:t xml:space="preserve">Таблица </w:t>
      </w:r>
      <w:r w:rsidR="00802489" w:rsidRPr="00EF046C">
        <w:t>3</w:t>
      </w:r>
    </w:p>
    <w:p w14:paraId="3D92540C" w14:textId="77777777" w:rsidR="006B50A3" w:rsidRPr="00EF046C" w:rsidRDefault="006B50A3" w:rsidP="006B50A3">
      <w:pPr>
        <w:ind w:right="-1"/>
        <w:jc w:val="right"/>
      </w:pPr>
    </w:p>
    <w:p w14:paraId="31AF2302" w14:textId="77777777" w:rsidR="00733304" w:rsidRPr="008C48A7" w:rsidRDefault="008B55B0" w:rsidP="006B50A3">
      <w:pPr>
        <w:ind w:right="-284"/>
        <w:jc w:val="center"/>
        <w:rPr>
          <w:b/>
          <w:sz w:val="26"/>
          <w:szCs w:val="26"/>
        </w:rPr>
      </w:pPr>
      <w:r w:rsidRPr="00EF046C">
        <w:rPr>
          <w:b/>
          <w:sz w:val="26"/>
          <w:szCs w:val="26"/>
        </w:rPr>
        <w:t>СТРУКТУРА И ИЗМЕНЕНИЕ СОВОКУПНОГО ВНЕШНЕГО ДОЛГА</w:t>
      </w:r>
      <w:r w:rsidR="00733304" w:rsidRPr="00EF046C">
        <w:rPr>
          <w:rStyle w:val="a9"/>
          <w:sz w:val="26"/>
          <w:szCs w:val="26"/>
        </w:rPr>
        <w:footnoteReference w:id="11"/>
      </w:r>
    </w:p>
    <w:p w14:paraId="26DEC49E" w14:textId="77777777" w:rsidR="006B50A3" w:rsidRPr="001E0A02" w:rsidRDefault="006B50A3" w:rsidP="006B50A3">
      <w:pPr>
        <w:ind w:right="-284"/>
        <w:jc w:val="right"/>
        <w:rPr>
          <w:i/>
        </w:rPr>
      </w:pPr>
    </w:p>
    <w:p w14:paraId="4B29A06A" w14:textId="6ED37322" w:rsidR="00733304" w:rsidRPr="001E0A02" w:rsidRDefault="006B50A3" w:rsidP="006B50A3">
      <w:pPr>
        <w:ind w:right="-2"/>
        <w:jc w:val="right"/>
        <w:rPr>
          <w:i/>
        </w:rPr>
      </w:pPr>
      <w:r w:rsidRPr="001E0A02">
        <w:rPr>
          <w:i/>
        </w:rPr>
        <w:t>(</w:t>
      </w:r>
      <w:r w:rsidR="0061403B" w:rsidRPr="001E0A02">
        <w:rPr>
          <w:i/>
        </w:rPr>
        <w:t>млн. долл.</w:t>
      </w:r>
      <w:r w:rsidRPr="001E0A02">
        <w:rPr>
          <w:i/>
        </w:rPr>
        <w:t>)</w:t>
      </w: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2725"/>
        <w:gridCol w:w="1381"/>
        <w:gridCol w:w="1418"/>
        <w:gridCol w:w="1417"/>
        <w:gridCol w:w="1418"/>
        <w:gridCol w:w="1661"/>
      </w:tblGrid>
      <w:tr w:rsidR="0061403B" w:rsidRPr="001E0A02" w14:paraId="19F3880D" w14:textId="77777777" w:rsidTr="00233FA8">
        <w:trPr>
          <w:trHeight w:val="625"/>
          <w:jc w:val="center"/>
        </w:trPr>
        <w:tc>
          <w:tcPr>
            <w:tcW w:w="272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6FBD322" w14:textId="77777777" w:rsidR="0061403B" w:rsidRPr="00233FA8" w:rsidRDefault="0061403B" w:rsidP="0061403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233FA8">
              <w:rPr>
                <w:rFonts w:cs="Calibri"/>
                <w:b/>
                <w:color w:val="000000"/>
              </w:rPr>
              <w:t>Сектор экономики</w:t>
            </w:r>
          </w:p>
        </w:tc>
        <w:tc>
          <w:tcPr>
            <w:tcW w:w="421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5DF83E9" w14:textId="77777777" w:rsidR="0061403B" w:rsidRPr="00233FA8" w:rsidRDefault="0061403B" w:rsidP="0061403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233FA8">
              <w:rPr>
                <w:rFonts w:cs="Calibri"/>
                <w:b/>
                <w:color w:val="000000"/>
              </w:rPr>
              <w:t>Задолженность по состоянию на</w:t>
            </w:r>
          </w:p>
        </w:tc>
        <w:tc>
          <w:tcPr>
            <w:tcW w:w="1418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AD46333" w14:textId="77777777" w:rsidR="0061403B" w:rsidRPr="00233FA8" w:rsidRDefault="0061403B" w:rsidP="0099720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233FA8">
              <w:rPr>
                <w:rFonts w:cs="Calibri"/>
                <w:b/>
                <w:color w:val="000000"/>
              </w:rPr>
              <w:t>Удельный вес</w:t>
            </w:r>
          </w:p>
        </w:tc>
        <w:tc>
          <w:tcPr>
            <w:tcW w:w="166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0EE8866" w14:textId="086CCFB1" w:rsidR="0061403B" w:rsidRPr="00233FA8" w:rsidRDefault="00C501EE" w:rsidP="007F40D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233FA8">
              <w:rPr>
                <w:rFonts w:cs="Calibri"/>
                <w:b/>
                <w:color w:val="000000"/>
              </w:rPr>
              <w:t>Изменение</w:t>
            </w:r>
            <w:r w:rsidR="0061403B" w:rsidRPr="00233FA8">
              <w:rPr>
                <w:rFonts w:cs="Calibri"/>
                <w:b/>
                <w:color w:val="000000"/>
              </w:rPr>
              <w:t xml:space="preserve"> </w:t>
            </w:r>
            <w:r w:rsidR="00E43D5F" w:rsidRPr="00233FA8">
              <w:rPr>
                <w:rFonts w:cs="Calibri"/>
                <w:b/>
                <w:color w:val="000000"/>
              </w:rPr>
              <w:br/>
            </w:r>
            <w:r w:rsidR="0061403B" w:rsidRPr="00233FA8">
              <w:rPr>
                <w:rFonts w:cs="Calibri"/>
                <w:b/>
                <w:color w:val="000000"/>
              </w:rPr>
              <w:t>за</w:t>
            </w:r>
            <w:r w:rsidR="00E43D5F" w:rsidRPr="00233FA8">
              <w:rPr>
                <w:rFonts w:cs="Calibri"/>
                <w:b/>
                <w:color w:val="000000"/>
              </w:rPr>
              <w:t xml:space="preserve"> </w:t>
            </w:r>
            <w:r w:rsidR="007F40D2" w:rsidRPr="00233FA8">
              <w:rPr>
                <w:rFonts w:cs="Calibri"/>
                <w:b/>
                <w:color w:val="000000"/>
              </w:rPr>
              <w:t>9 месяцев</w:t>
            </w:r>
            <w:r w:rsidR="00213BF1" w:rsidRPr="00233FA8">
              <w:rPr>
                <w:rFonts w:cs="Calibri"/>
                <w:b/>
                <w:color w:val="000000"/>
                <w:lang w:val="uz-Cyrl-UZ"/>
              </w:rPr>
              <w:t xml:space="preserve"> </w:t>
            </w:r>
            <w:r w:rsidR="005D2E39" w:rsidRPr="00233FA8">
              <w:rPr>
                <w:rFonts w:cs="Calibri"/>
                <w:b/>
                <w:color w:val="000000"/>
              </w:rPr>
              <w:t>20</w:t>
            </w:r>
            <w:r w:rsidR="00213BF1" w:rsidRPr="00233FA8">
              <w:rPr>
                <w:rFonts w:cs="Calibri"/>
                <w:b/>
                <w:color w:val="000000"/>
                <w:lang w:val="uz-Cyrl-UZ"/>
              </w:rPr>
              <w:t>20</w:t>
            </w:r>
            <w:r w:rsidR="005D2E39" w:rsidRPr="00233FA8">
              <w:rPr>
                <w:rFonts w:cs="Calibri"/>
                <w:b/>
                <w:color w:val="000000"/>
              </w:rPr>
              <w:t> г.</w:t>
            </w:r>
          </w:p>
        </w:tc>
      </w:tr>
      <w:tr w:rsidR="00213BF1" w:rsidRPr="001E0A02" w14:paraId="1DF3921E" w14:textId="77777777" w:rsidTr="00233FA8">
        <w:trPr>
          <w:trHeight w:val="433"/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EB709C7" w14:textId="77777777" w:rsidR="00213BF1" w:rsidRPr="006E7CDA" w:rsidRDefault="00213BF1" w:rsidP="00213BF1">
            <w:pPr>
              <w:spacing w:before="120" w:after="120"/>
              <w:rPr>
                <w:rFonts w:cs="Calibri"/>
                <w:b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EFEF3D4" w14:textId="185CAF90" w:rsidR="00213BF1" w:rsidRPr="00233FA8" w:rsidRDefault="00213BF1" w:rsidP="00146F79">
            <w:pPr>
              <w:spacing w:before="120" w:after="12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33FA8">
              <w:rPr>
                <w:rFonts w:cs="Calibri"/>
                <w:b/>
                <w:color w:val="000000"/>
                <w:sz w:val="20"/>
                <w:szCs w:val="20"/>
              </w:rPr>
              <w:t>01.01.2019 г</w:t>
            </w:r>
            <w:r w:rsidR="00233FA8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5DCF25E" w14:textId="2ADE0469" w:rsidR="00213BF1" w:rsidRPr="00233FA8" w:rsidRDefault="00213BF1" w:rsidP="00146F79">
            <w:pPr>
              <w:spacing w:before="120" w:after="12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33FA8">
              <w:rPr>
                <w:rFonts w:cs="Calibri"/>
                <w:b/>
                <w:color w:val="000000"/>
                <w:sz w:val="20"/>
                <w:szCs w:val="20"/>
              </w:rPr>
              <w:t>01.01.2020 г</w:t>
            </w:r>
            <w:r w:rsidR="00233FA8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84ADEA3" w14:textId="666931C7" w:rsidR="00213BF1" w:rsidRPr="00233FA8" w:rsidRDefault="00213BF1" w:rsidP="00146F79">
            <w:pPr>
              <w:spacing w:before="120" w:after="12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33FA8">
              <w:rPr>
                <w:rFonts w:cs="Calibri"/>
                <w:b/>
                <w:color w:val="000000"/>
                <w:sz w:val="20"/>
                <w:szCs w:val="20"/>
              </w:rPr>
              <w:t>01.</w:t>
            </w:r>
            <w:r w:rsidR="007F40D2" w:rsidRPr="00233FA8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  <w:r w:rsidRPr="00233FA8">
              <w:rPr>
                <w:rFonts w:cs="Calibri"/>
                <w:b/>
                <w:color w:val="000000"/>
                <w:sz w:val="20"/>
                <w:szCs w:val="20"/>
              </w:rPr>
              <w:t>.2020 г</w:t>
            </w:r>
            <w:r w:rsidR="00233FA8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B4BC891" w14:textId="77777777"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55A22BD" w14:textId="77777777" w:rsidR="00213BF1" w:rsidRPr="006E7CDA" w:rsidRDefault="00213BF1" w:rsidP="00213BF1">
            <w:pPr>
              <w:spacing w:before="120" w:after="120"/>
              <w:jc w:val="center"/>
              <w:rPr>
                <w:rFonts w:cs="Calibri"/>
                <w:color w:val="000000"/>
              </w:rPr>
            </w:pPr>
          </w:p>
        </w:tc>
      </w:tr>
      <w:tr w:rsidR="006C5891" w:rsidRPr="001E0A02" w14:paraId="1E12E94C" w14:textId="77777777" w:rsidTr="00233FA8">
        <w:trPr>
          <w:trHeight w:val="458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4393A47" w14:textId="77777777" w:rsidR="006C5891" w:rsidRPr="004517C2" w:rsidRDefault="006C5891" w:rsidP="006C589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4517C2">
              <w:rPr>
                <w:rFonts w:cs="Calibri"/>
                <w:b/>
                <w:color w:val="000000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27D842B" w14:textId="4129E88E" w:rsidR="006C5891" w:rsidRPr="004517C2" w:rsidRDefault="006C5891" w:rsidP="006C589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4517C2">
              <w:rPr>
                <w:rFonts w:cs="Calibri"/>
                <w:b/>
                <w:color w:val="000000"/>
              </w:rPr>
              <w:t>17 295,0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4443F4F" w14:textId="39956C66" w:rsidR="006C5891" w:rsidRPr="004517C2" w:rsidRDefault="006C5891" w:rsidP="006C589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4517C2">
              <w:rPr>
                <w:rFonts w:cs="Calibri"/>
                <w:b/>
                <w:color w:val="000000"/>
              </w:rPr>
              <w:t>24 </w:t>
            </w:r>
            <w:r w:rsidRPr="004517C2">
              <w:rPr>
                <w:rFonts w:cs="Calibri"/>
                <w:b/>
                <w:color w:val="000000"/>
                <w:lang w:val="en-US"/>
              </w:rPr>
              <w:t>500</w:t>
            </w:r>
            <w:r w:rsidRPr="004517C2">
              <w:rPr>
                <w:rFonts w:cs="Calibri"/>
                <w:b/>
                <w:color w:val="000000"/>
              </w:rPr>
              <w:t>,</w:t>
            </w:r>
            <w:r w:rsidRPr="004517C2">
              <w:rPr>
                <w:rFonts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93DA3CD" w14:textId="160D935D" w:rsidR="006C5891" w:rsidRPr="004517C2" w:rsidRDefault="007F40D2" w:rsidP="00966E5A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4517C2">
              <w:rPr>
                <w:rFonts w:cs="Calibri"/>
                <w:b/>
                <w:color w:val="000000"/>
              </w:rPr>
              <w:t>29 325,0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CC1AABE" w14:textId="1E14A837" w:rsidR="006C5891" w:rsidRPr="004517C2" w:rsidRDefault="006C5891" w:rsidP="006C5891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4517C2">
              <w:rPr>
                <w:rFonts w:cs="Calibri"/>
                <w:b/>
                <w:color w:val="00000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CC0087F" w14:textId="1F23247B" w:rsidR="006C5891" w:rsidRPr="004517C2" w:rsidRDefault="009C136E" w:rsidP="009C136E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4517C2">
              <w:rPr>
                <w:rFonts w:cs="Calibri"/>
                <w:b/>
                <w:color w:val="000000"/>
              </w:rPr>
              <w:t>4</w:t>
            </w:r>
            <w:r w:rsidR="006C5891" w:rsidRPr="004517C2">
              <w:rPr>
                <w:rFonts w:cs="Calibri"/>
                <w:b/>
                <w:color w:val="000000"/>
                <w:lang w:val="en-US"/>
              </w:rPr>
              <w:t> </w:t>
            </w:r>
            <w:r w:rsidRPr="004517C2">
              <w:rPr>
                <w:rFonts w:cs="Calibri"/>
                <w:b/>
                <w:color w:val="000000"/>
              </w:rPr>
              <w:t>824</w:t>
            </w:r>
            <w:r w:rsidR="006C5891" w:rsidRPr="004517C2">
              <w:rPr>
                <w:rFonts w:cs="Calibri"/>
                <w:b/>
                <w:color w:val="000000"/>
                <w:lang w:val="en-US"/>
              </w:rPr>
              <w:t>,</w:t>
            </w:r>
            <w:r w:rsidRPr="004517C2">
              <w:rPr>
                <w:rFonts w:cs="Calibri"/>
                <w:b/>
                <w:color w:val="000000"/>
              </w:rPr>
              <w:t>8</w:t>
            </w:r>
          </w:p>
        </w:tc>
      </w:tr>
      <w:tr w:rsidR="006C5891" w:rsidRPr="001E0A02" w14:paraId="32C84F21" w14:textId="77777777" w:rsidTr="00233FA8">
        <w:trPr>
          <w:trHeight w:val="674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68CD782" w14:textId="77777777" w:rsidR="006C5891" w:rsidRPr="006E7CDA" w:rsidRDefault="006C5891" w:rsidP="006C5891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Государственный внешний долг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4347A54" w14:textId="2C749D68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>10 086,4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C45DC22" w14:textId="5CE59243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>15 786,0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F1AC251" w14:textId="294B8737" w:rsidR="006C5891" w:rsidRPr="00146F79" w:rsidRDefault="00966E5A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>18 727,7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09D7F96" w14:textId="02246373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>6</w:t>
            </w:r>
            <w:r w:rsidR="00C77FF6" w:rsidRPr="00146F79">
              <w:rPr>
                <w:rFonts w:cs="Calibri"/>
                <w:b/>
                <w:color w:val="000000"/>
              </w:rPr>
              <w:t>4</w:t>
            </w:r>
            <w:r w:rsidRPr="00146F79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5344F05" w14:textId="54C586C0" w:rsidR="006C5891" w:rsidRPr="00146F79" w:rsidRDefault="009C136E" w:rsidP="004517C2">
            <w:pPr>
              <w:jc w:val="center"/>
              <w:rPr>
                <w:rFonts w:cs="Calibri"/>
                <w:b/>
                <w:i/>
                <w:color w:val="000000"/>
              </w:rPr>
            </w:pPr>
            <w:r w:rsidRPr="00146F79">
              <w:rPr>
                <w:rFonts w:cs="Calibri"/>
                <w:b/>
                <w:i/>
                <w:color w:val="000000"/>
              </w:rPr>
              <w:t>2 941,6</w:t>
            </w:r>
          </w:p>
        </w:tc>
      </w:tr>
      <w:tr w:rsidR="006C5891" w:rsidRPr="001E0A02" w14:paraId="1EC567A8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99081F0" w14:textId="77777777" w:rsidR="006C5891" w:rsidRPr="00F34875" w:rsidRDefault="006C5891" w:rsidP="006C5891">
            <w:pPr>
              <w:ind w:firstLineChars="133" w:firstLine="26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F34875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14:paraId="47D5A752" w14:textId="77777777" w:rsidR="006C5891" w:rsidRPr="00F34875" w:rsidRDefault="006C5891" w:rsidP="006C5891">
            <w:pPr>
              <w:rPr>
                <w:rFonts w:cs="Calibri"/>
                <w:i/>
                <w:iCs/>
                <w:color w:val="000000"/>
              </w:rPr>
            </w:pPr>
            <w:r w:rsidRPr="00F34875">
              <w:rPr>
                <w:rFonts w:cs="Calibri"/>
                <w:i/>
                <w:iCs/>
                <w:color w:val="000000"/>
                <w:sz w:val="20"/>
                <w:szCs w:val="20"/>
              </w:rPr>
              <w:t>международные облигации Республики Узбекистан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A80CFC0" w14:textId="7D217525" w:rsidR="006C5891" w:rsidRPr="00F34875" w:rsidRDefault="006C5891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AAEE638" w14:textId="6BA3504B" w:rsidR="006C5891" w:rsidRPr="00F34875" w:rsidRDefault="006C5891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1 107,0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2C2DAA5" w14:textId="1F049109" w:rsidR="006C5891" w:rsidRPr="00F34875" w:rsidRDefault="00966E5A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1 094,7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84ABFCA" w14:textId="3CD6EB57" w:rsidR="006C5891" w:rsidRPr="00F34875" w:rsidRDefault="00146F79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6</w:t>
            </w:r>
            <w:r w:rsidR="006C5891" w:rsidRPr="00F34875">
              <w:rPr>
                <w:rFonts w:cs="Calibri"/>
                <w:i/>
                <w:color w:val="000000"/>
              </w:rPr>
              <w:t>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6AC65AE" w14:textId="68933AD0" w:rsidR="006C5891" w:rsidRPr="00F34875" w:rsidRDefault="006C5891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-12,</w:t>
            </w:r>
            <w:r w:rsidR="009C136E" w:rsidRPr="00F34875">
              <w:rPr>
                <w:rFonts w:cs="Calibri"/>
                <w:i/>
                <w:color w:val="000000"/>
              </w:rPr>
              <w:t>3</w:t>
            </w:r>
          </w:p>
        </w:tc>
      </w:tr>
      <w:tr w:rsidR="006C5891" w:rsidRPr="001E0A02" w14:paraId="18F7C14D" w14:textId="77777777" w:rsidTr="00233FA8">
        <w:trPr>
          <w:trHeight w:val="655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626484A" w14:textId="77777777" w:rsidR="006C5891" w:rsidRPr="006E7CDA" w:rsidRDefault="006C5891" w:rsidP="006C5891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Частный внешний долг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5AFF175" w14:textId="53DFD4AB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>7 208,6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9CF06A5" w14:textId="73D35E81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 xml:space="preserve">8 </w:t>
            </w:r>
            <w:r w:rsidRPr="00146F79">
              <w:rPr>
                <w:rFonts w:cs="Calibri"/>
                <w:b/>
                <w:color w:val="000000"/>
                <w:lang w:val="en-US"/>
              </w:rPr>
              <w:t>714</w:t>
            </w:r>
            <w:r w:rsidRPr="00146F79">
              <w:rPr>
                <w:rFonts w:cs="Calibri"/>
                <w:b/>
                <w:color w:val="000000"/>
              </w:rPr>
              <w:t>,</w:t>
            </w:r>
            <w:r w:rsidRPr="00146F79">
              <w:rPr>
                <w:rFonts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63ECC6B" w14:textId="2AC14AEF" w:rsidR="006C5891" w:rsidRPr="00141F97" w:rsidRDefault="00966E5A" w:rsidP="004517C2">
            <w:pPr>
              <w:spacing w:before="120" w:after="120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7A0FF6">
              <w:rPr>
                <w:rFonts w:cs="Calibri"/>
                <w:b/>
                <w:color w:val="000000"/>
                <w:lang w:val="en-US"/>
              </w:rPr>
              <w:t>10 597,4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23514F6" w14:textId="0927CD8A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>3</w:t>
            </w:r>
            <w:r w:rsidR="00C77FF6" w:rsidRPr="00146F79">
              <w:rPr>
                <w:rFonts w:cs="Calibri"/>
                <w:b/>
                <w:color w:val="000000"/>
              </w:rPr>
              <w:t>6</w:t>
            </w:r>
            <w:r w:rsidRPr="00146F79">
              <w:rPr>
                <w:rFonts w:cs="Calibri"/>
                <w:b/>
                <w:color w:val="000000"/>
              </w:rPr>
              <w:t>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9721762" w14:textId="0B9DFF64" w:rsidR="006C5891" w:rsidRPr="00146F79" w:rsidRDefault="006C5891" w:rsidP="004517C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146F79">
              <w:rPr>
                <w:rFonts w:cs="Calibri"/>
                <w:b/>
                <w:color w:val="000000"/>
              </w:rPr>
              <w:t xml:space="preserve">1 </w:t>
            </w:r>
            <w:r w:rsidR="009C136E" w:rsidRPr="00146F79">
              <w:rPr>
                <w:rFonts w:cs="Calibri"/>
                <w:b/>
                <w:color w:val="000000"/>
              </w:rPr>
              <w:t>883</w:t>
            </w:r>
            <w:r w:rsidRPr="00146F79">
              <w:rPr>
                <w:rFonts w:cs="Calibri"/>
                <w:b/>
                <w:color w:val="000000"/>
              </w:rPr>
              <w:t>,</w:t>
            </w:r>
            <w:r w:rsidR="009C136E" w:rsidRPr="00146F79">
              <w:rPr>
                <w:rFonts w:cs="Calibri"/>
                <w:b/>
                <w:color w:val="000000"/>
              </w:rPr>
              <w:t>2</w:t>
            </w:r>
          </w:p>
        </w:tc>
      </w:tr>
      <w:tr w:rsidR="006C5891" w:rsidRPr="001E0A02" w14:paraId="310F3233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3BF7160" w14:textId="77777777" w:rsidR="006C5891" w:rsidRPr="00F34875" w:rsidRDefault="006C5891" w:rsidP="006C5891">
            <w:pPr>
              <w:ind w:firstLine="30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F34875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14:paraId="126D57E1" w14:textId="77777777" w:rsidR="006C5891" w:rsidRPr="00F34875" w:rsidRDefault="006C5891" w:rsidP="006C5891">
            <w:pPr>
              <w:ind w:left="36"/>
              <w:rPr>
                <w:rFonts w:cs="Calibri"/>
                <w:i/>
                <w:iCs/>
                <w:color w:val="000000"/>
              </w:rPr>
            </w:pPr>
            <w:r w:rsidRPr="00F34875">
              <w:rPr>
                <w:rFonts w:cs="Calibri"/>
                <w:i/>
                <w:iCs/>
                <w:color w:val="000000"/>
                <w:sz w:val="20"/>
                <w:szCs w:val="20"/>
              </w:rPr>
              <w:t>от материнских компаний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7D10AB7" w14:textId="7B94B62D" w:rsidR="006C5891" w:rsidRPr="00F34875" w:rsidRDefault="006C5891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687,8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994B5E4" w14:textId="7948AA06" w:rsidR="006C5891" w:rsidRPr="00F34875" w:rsidRDefault="006C5891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815,7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912DA7F" w14:textId="3C5984CA" w:rsidR="006C5891" w:rsidRPr="00F34875" w:rsidRDefault="00966E5A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894,6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3551EEA" w14:textId="175E6E3B" w:rsidR="006C5891" w:rsidRPr="00F34875" w:rsidRDefault="00146F79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8</w:t>
            </w:r>
            <w:r w:rsidR="006C5891" w:rsidRPr="00F34875">
              <w:rPr>
                <w:rFonts w:cs="Calibri"/>
                <w:i/>
                <w:color w:val="000000"/>
              </w:rPr>
              <w:t>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38FDC9D" w14:textId="6C13C616" w:rsidR="006C5891" w:rsidRPr="00F34875" w:rsidRDefault="009C136E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7</w:t>
            </w:r>
            <w:r w:rsidR="006C5891" w:rsidRPr="00F34875">
              <w:rPr>
                <w:rFonts w:cs="Calibri"/>
                <w:i/>
                <w:color w:val="000000"/>
              </w:rPr>
              <w:t>8,</w:t>
            </w:r>
            <w:r w:rsidRPr="00F34875">
              <w:rPr>
                <w:rFonts w:cs="Calibri"/>
                <w:i/>
                <w:color w:val="000000"/>
              </w:rPr>
              <w:t>9</w:t>
            </w:r>
          </w:p>
        </w:tc>
      </w:tr>
      <w:tr w:rsidR="00213BF1" w:rsidRPr="001E0A02" w14:paraId="07CE07AD" w14:textId="77777777" w:rsidTr="00C553B2">
        <w:trPr>
          <w:trHeight w:val="536"/>
          <w:jc w:val="center"/>
        </w:trPr>
        <w:tc>
          <w:tcPr>
            <w:tcW w:w="1002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</w:tcPr>
          <w:p w14:paraId="2F05AD17" w14:textId="77777777" w:rsidR="00213BF1" w:rsidRPr="002C0F0D" w:rsidRDefault="00213BF1" w:rsidP="00213BF1">
            <w:pPr>
              <w:shd w:val="clear" w:color="auto" w:fill="BDD6EE" w:themeFill="accent1" w:themeFillTint="66"/>
              <w:rPr>
                <w:rFonts w:cs="Calibri"/>
                <w:b/>
                <w:iCs/>
                <w:color w:val="000000"/>
              </w:rPr>
            </w:pPr>
            <w:r w:rsidRPr="002C0F0D">
              <w:rPr>
                <w:rFonts w:cs="Calibri"/>
                <w:b/>
                <w:iCs/>
                <w:color w:val="000000"/>
              </w:rPr>
              <w:t xml:space="preserve">Доли секторов в </w:t>
            </w:r>
            <w:r w:rsidRPr="0024652F">
              <w:rPr>
                <w:rFonts w:cs="Calibri"/>
                <w:b/>
                <w:iCs/>
                <w:color w:val="000000"/>
                <w:shd w:val="clear" w:color="auto" w:fill="BDD6EE" w:themeFill="accent1" w:themeFillTint="66"/>
              </w:rPr>
              <w:t>частном внешнем долге</w:t>
            </w:r>
          </w:p>
        </w:tc>
      </w:tr>
      <w:tr w:rsidR="009C136E" w:rsidRPr="001E0A02" w14:paraId="1E79EEB3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60933CB" w14:textId="7CCA38FC" w:rsidR="009C136E" w:rsidRPr="006E7CDA" w:rsidRDefault="009C136E" w:rsidP="009C136E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Банковский сектор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A14B236" w14:textId="74F907F7" w:rsidR="009C136E" w:rsidRPr="006E7CDA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978,2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70595AF" w14:textId="10B388A4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  <w:lang w:val="en-US"/>
              </w:rPr>
              <w:t xml:space="preserve"> 981</w:t>
            </w:r>
            <w:r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C4C5323" w14:textId="3EA56F5C" w:rsidR="009C136E" w:rsidRPr="00966E5A" w:rsidRDefault="009C136E" w:rsidP="004517C2">
            <w:pPr>
              <w:spacing w:before="120" w:after="120"/>
              <w:jc w:val="center"/>
              <w:rPr>
                <w:rFonts w:cs="Calibri"/>
                <w:i/>
                <w:color w:val="000000"/>
                <w:lang w:val="en-US"/>
              </w:rPr>
            </w:pPr>
            <w:r w:rsidRPr="00966E5A">
              <w:rPr>
                <w:rFonts w:cs="Calibri"/>
                <w:i/>
                <w:color w:val="000000"/>
                <w:lang w:val="en-US"/>
              </w:rPr>
              <w:t>4 979,4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71E233C" w14:textId="315E759D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A3A6D25" w14:textId="3CC5073D" w:rsidR="009C136E" w:rsidRPr="002C0F0D" w:rsidRDefault="00AA543B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1 997,9</w:t>
            </w:r>
          </w:p>
        </w:tc>
      </w:tr>
      <w:tr w:rsidR="009C136E" w:rsidRPr="001E0A02" w14:paraId="03385A1E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78AC9D9" w14:textId="77777777" w:rsidR="009C136E" w:rsidRPr="00F34875" w:rsidRDefault="009C136E" w:rsidP="009C136E">
            <w:pPr>
              <w:ind w:firstLineChars="133" w:firstLine="26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F34875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14:paraId="607E893A" w14:textId="226E8265" w:rsidR="009C136E" w:rsidRPr="00F34875" w:rsidRDefault="009C136E" w:rsidP="009C136E">
            <w:pPr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iCs/>
                <w:color w:val="000000"/>
                <w:sz w:val="20"/>
                <w:szCs w:val="20"/>
              </w:rPr>
              <w:t>международные облигации коммерческих банков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1636197" w14:textId="048D1A36" w:rsidR="009C136E" w:rsidRPr="00F34875" w:rsidRDefault="009C136E" w:rsidP="004517C2">
            <w:pPr>
              <w:spacing w:before="120" w:after="120"/>
              <w:jc w:val="center"/>
              <w:rPr>
                <w:rFonts w:cs="Calibri"/>
                <w:i/>
                <w:color w:val="000000"/>
                <w:lang w:val="uz-Cyrl-UZ"/>
              </w:rPr>
            </w:pPr>
            <w:r w:rsidRPr="00F34875"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A3D0CD" w14:textId="343341F7" w:rsidR="009C136E" w:rsidRPr="00F34875" w:rsidRDefault="009C136E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307,4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38DEE2A" w14:textId="0E6BD6B3" w:rsidR="009C136E" w:rsidRPr="00F34875" w:rsidRDefault="009C136E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F34875">
              <w:rPr>
                <w:rFonts w:cs="Calibri"/>
                <w:i/>
                <w:color w:val="00000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6F682BE" w14:textId="76C8BDB3" w:rsidR="009C136E" w:rsidRPr="00F34875" w:rsidRDefault="00146F79" w:rsidP="004517C2">
            <w:pPr>
              <w:spacing w:before="120" w:after="120"/>
              <w:jc w:val="center"/>
              <w:rPr>
                <w:rFonts w:cs="Calibri"/>
                <w:i/>
                <w:color w:val="000000"/>
                <w:lang w:val="en-US"/>
              </w:rPr>
            </w:pPr>
            <w:r w:rsidRPr="00F34875">
              <w:rPr>
                <w:rFonts w:cs="Calibri"/>
                <w:i/>
                <w:color w:val="000000"/>
              </w:rPr>
              <w:t>6</w:t>
            </w:r>
            <w:r w:rsidR="009C136E" w:rsidRPr="00F34875">
              <w:rPr>
                <w:rFonts w:cs="Calibri"/>
                <w:i/>
                <w:color w:val="000000"/>
              </w:rPr>
              <w:t>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A02A9C8" w14:textId="64C526F9" w:rsidR="009C136E" w:rsidRPr="00F34875" w:rsidRDefault="00AA543B" w:rsidP="004517C2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13,3</w:t>
            </w:r>
          </w:p>
        </w:tc>
      </w:tr>
      <w:tr w:rsidR="009C136E" w:rsidRPr="001E0A02" w14:paraId="2EADC162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6C6FCBA" w14:textId="6C10EBBE" w:rsidR="009C136E" w:rsidRPr="006E7CDA" w:rsidRDefault="009C136E" w:rsidP="009C136E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Нефтегазовый </w:t>
            </w:r>
            <w:r w:rsidRPr="006E7CDA">
              <w:rPr>
                <w:rFonts w:cs="Calibri"/>
                <w:color w:val="000000"/>
              </w:rPr>
              <w:t>и энергетический сектор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ADA5225" w14:textId="6030DA06" w:rsidR="009C136E" w:rsidRPr="006E7CDA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5 386,5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8E48D6" w14:textId="4D28F7B6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4 705,3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18CE2BA" w14:textId="04BCE152" w:rsidR="009C136E" w:rsidRPr="00966E5A" w:rsidRDefault="009C136E" w:rsidP="004517C2">
            <w:pPr>
              <w:spacing w:before="120" w:after="120"/>
              <w:jc w:val="center"/>
              <w:rPr>
                <w:rFonts w:cs="Calibri"/>
                <w:i/>
                <w:color w:val="000000"/>
                <w:lang w:val="en-US"/>
              </w:rPr>
            </w:pPr>
            <w:r w:rsidRPr="00966E5A">
              <w:rPr>
                <w:rFonts w:cs="Calibri"/>
                <w:i/>
                <w:color w:val="000000"/>
                <w:lang w:val="en-US"/>
              </w:rPr>
              <w:t>4 354,8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4E2E11E" w14:textId="0B15A0C4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EE33D26" w14:textId="0C96B6EA" w:rsidR="009C136E" w:rsidRPr="002C0F0D" w:rsidRDefault="00AA543B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-350,5</w:t>
            </w:r>
          </w:p>
        </w:tc>
      </w:tr>
      <w:tr w:rsidR="009C136E" w:rsidRPr="001E0A02" w14:paraId="02E1F4FB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8CACFDF" w14:textId="77777777" w:rsidR="009C136E" w:rsidRPr="002B6EE2" w:rsidRDefault="009C136E" w:rsidP="009C136E">
            <w:pPr>
              <w:spacing w:before="120" w:after="120"/>
              <w:rPr>
                <w:rFonts w:cs="Calibri"/>
                <w:color w:val="000000"/>
                <w:sz w:val="23"/>
                <w:szCs w:val="23"/>
              </w:rPr>
            </w:pPr>
            <w:r w:rsidRPr="002B6EE2">
              <w:rPr>
                <w:rFonts w:cs="Calibri"/>
                <w:color w:val="000000"/>
                <w:sz w:val="23"/>
                <w:szCs w:val="23"/>
              </w:rPr>
              <w:t>Телекоммуникационный сектор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7959CDE" w14:textId="4FE8C075" w:rsidR="009C136E" w:rsidRPr="006E7CDA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248,2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AFB80E" w14:textId="4C5F0DEE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D34CEE6" w14:textId="32F00539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66E5A">
              <w:rPr>
                <w:rFonts w:cs="Calibri"/>
                <w:color w:val="000000"/>
              </w:rPr>
              <w:t>204,6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DF210EA" w14:textId="1C9DD44D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A7FC62A" w14:textId="5972AAE7" w:rsidR="009C136E" w:rsidRPr="002C0F0D" w:rsidRDefault="00AA543B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-19,4</w:t>
            </w:r>
          </w:p>
        </w:tc>
      </w:tr>
      <w:tr w:rsidR="009C136E" w:rsidRPr="001E0A02" w14:paraId="7C2530CC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17FEBBE" w14:textId="77777777" w:rsidR="009C136E" w:rsidRPr="006E7CDA" w:rsidRDefault="009C136E" w:rsidP="009C136E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Текстильный сектор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383B876" w14:textId="28A689DA" w:rsidR="009C136E" w:rsidRPr="006E7CDA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132,2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484894" w14:textId="5050578C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170,4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3153B11" w14:textId="0C774013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66E5A">
              <w:rPr>
                <w:rFonts w:cs="Calibri"/>
                <w:color w:val="000000"/>
                <w:lang w:val="en-US"/>
              </w:rPr>
              <w:t>239,5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087EB31" w14:textId="6D22AD02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956A5D9" w14:textId="197807FA" w:rsidR="009C136E" w:rsidRPr="002C0F0D" w:rsidRDefault="00AA543B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69,1</w:t>
            </w:r>
          </w:p>
        </w:tc>
      </w:tr>
      <w:tr w:rsidR="009C136E" w:rsidRPr="001E0A02" w14:paraId="32280403" w14:textId="77777777" w:rsidTr="00233FA8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9CE0070" w14:textId="77777777" w:rsidR="009C136E" w:rsidRPr="006E7CDA" w:rsidRDefault="009C136E" w:rsidP="009C136E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Прочие сектора</w:t>
            </w:r>
          </w:p>
        </w:tc>
        <w:tc>
          <w:tcPr>
            <w:tcW w:w="1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EF3AC1E" w14:textId="03B0BDFB" w:rsidR="009C136E" w:rsidRPr="006E7CDA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463,4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1ED629" w14:textId="59BCED01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633,1</w:t>
            </w:r>
          </w:p>
        </w:tc>
        <w:tc>
          <w:tcPr>
            <w:tcW w:w="14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B0AC5E1" w14:textId="0E3543F9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66E5A">
              <w:rPr>
                <w:rFonts w:cs="Calibri"/>
                <w:color w:val="000000"/>
                <w:lang w:val="en-US"/>
              </w:rPr>
              <w:t>819,2</w:t>
            </w: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755FA32" w14:textId="76B1946F" w:rsidR="009C136E" w:rsidRPr="002C0F0D" w:rsidRDefault="009C136E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8%</w:t>
            </w:r>
          </w:p>
        </w:tc>
        <w:tc>
          <w:tcPr>
            <w:tcW w:w="16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86BFF26" w14:textId="296E225B" w:rsidR="009C136E" w:rsidRPr="002C0F0D" w:rsidRDefault="00AA543B" w:rsidP="004517C2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186,1</w:t>
            </w:r>
          </w:p>
        </w:tc>
      </w:tr>
    </w:tbl>
    <w:p w14:paraId="442EAB33" w14:textId="097373FB" w:rsidR="001760FA" w:rsidRPr="002E0F0B" w:rsidRDefault="00733304" w:rsidP="00E634F5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E0F0B">
        <w:rPr>
          <w:rFonts w:cs="Arial"/>
          <w:sz w:val="26"/>
          <w:szCs w:val="26"/>
          <w:highlight w:val="yellow"/>
        </w:rPr>
        <w:br w:type="page"/>
      </w:r>
      <w:r w:rsidR="001760FA" w:rsidRPr="002E0F0B">
        <w:rPr>
          <w:sz w:val="26"/>
          <w:szCs w:val="26"/>
        </w:rPr>
        <w:t>Разбивка внешнего долга по срокам привлечения приводит</w:t>
      </w:r>
      <w:r w:rsidR="00FF00A1">
        <w:rPr>
          <w:sz w:val="26"/>
          <w:szCs w:val="26"/>
        </w:rPr>
        <w:t xml:space="preserve">ся в </w:t>
      </w:r>
      <w:r w:rsidR="00FF00A1" w:rsidRPr="00183BF7">
        <w:rPr>
          <w:color w:val="0070C0"/>
          <w:sz w:val="26"/>
          <w:szCs w:val="26"/>
        </w:rPr>
        <w:t xml:space="preserve">Таблице </w:t>
      </w:r>
      <w:r w:rsidR="00802489">
        <w:rPr>
          <w:color w:val="0070C0"/>
          <w:sz w:val="26"/>
          <w:szCs w:val="26"/>
        </w:rPr>
        <w:t>4</w:t>
      </w:r>
      <w:r w:rsidR="001760FA" w:rsidRPr="002E0F0B">
        <w:rPr>
          <w:sz w:val="26"/>
          <w:szCs w:val="26"/>
        </w:rPr>
        <w:t>.</w:t>
      </w:r>
    </w:p>
    <w:p w14:paraId="4D6AA1A3" w14:textId="77777777" w:rsidR="001760FA" w:rsidRPr="00D53880" w:rsidRDefault="001760FA" w:rsidP="001760FA">
      <w:pPr>
        <w:jc w:val="both"/>
        <w:rPr>
          <w:sz w:val="12"/>
          <w:szCs w:val="12"/>
          <w:highlight w:val="yellow"/>
        </w:rPr>
      </w:pPr>
    </w:p>
    <w:p w14:paraId="0EC7C974" w14:textId="033C71E1" w:rsidR="001760FA" w:rsidRPr="000208AC" w:rsidRDefault="00802489" w:rsidP="006B50A3">
      <w:pPr>
        <w:jc w:val="right"/>
      </w:pPr>
      <w:r w:rsidRPr="000208AC">
        <w:t>Таблица 4</w:t>
      </w:r>
    </w:p>
    <w:p w14:paraId="21881573" w14:textId="0A518FF4" w:rsidR="006B50A3" w:rsidRPr="000208AC" w:rsidRDefault="006B50A3" w:rsidP="006B50A3">
      <w:pPr>
        <w:jc w:val="right"/>
      </w:pPr>
    </w:p>
    <w:p w14:paraId="7CAB99FE" w14:textId="571FE5BD" w:rsidR="001760FA" w:rsidRPr="000208AC" w:rsidRDefault="008B55B0" w:rsidP="006B50A3">
      <w:pPr>
        <w:jc w:val="center"/>
        <w:rPr>
          <w:b/>
          <w:sz w:val="26"/>
          <w:szCs w:val="26"/>
        </w:rPr>
      </w:pPr>
      <w:r w:rsidRPr="000208AC">
        <w:rPr>
          <w:b/>
          <w:sz w:val="26"/>
          <w:szCs w:val="26"/>
        </w:rPr>
        <w:t>РАЗБИВКА ВНЕШНЕГО ДОЛГА ПО СРОКАМ ПРИВЛЕЧЕНИЯ</w:t>
      </w:r>
      <w:r w:rsidR="001760FA" w:rsidRPr="000208AC">
        <w:rPr>
          <w:rStyle w:val="a9"/>
          <w:b/>
          <w:sz w:val="26"/>
          <w:szCs w:val="26"/>
        </w:rPr>
        <w:footnoteReference w:id="12"/>
      </w:r>
    </w:p>
    <w:p w14:paraId="5E3F8E79" w14:textId="2BB1CEE7" w:rsidR="001760FA" w:rsidRPr="0005454A" w:rsidRDefault="001760FA" w:rsidP="006B50A3">
      <w:pPr>
        <w:jc w:val="center"/>
        <w:rPr>
          <w:i/>
        </w:rPr>
      </w:pPr>
      <w:r w:rsidRPr="000208AC">
        <w:rPr>
          <w:i/>
        </w:rPr>
        <w:t xml:space="preserve">(по состоянию на 1 </w:t>
      </w:r>
      <w:r w:rsidR="000F7088" w:rsidRPr="000208AC">
        <w:rPr>
          <w:i/>
        </w:rPr>
        <w:t>октября</w:t>
      </w:r>
      <w:r w:rsidRPr="000208AC">
        <w:rPr>
          <w:i/>
        </w:rPr>
        <w:t xml:space="preserve"> 20</w:t>
      </w:r>
      <w:r w:rsidR="00B2018C" w:rsidRPr="000208AC">
        <w:rPr>
          <w:i/>
        </w:rPr>
        <w:t>20</w:t>
      </w:r>
      <w:r w:rsidRPr="000208AC">
        <w:rPr>
          <w:i/>
        </w:rPr>
        <w:t xml:space="preserve"> года)</w:t>
      </w:r>
    </w:p>
    <w:p w14:paraId="474992B2" w14:textId="0FB6999B" w:rsidR="001760FA" w:rsidRPr="001E0A02" w:rsidRDefault="001760FA" w:rsidP="001760FA">
      <w:pPr>
        <w:ind w:firstLine="709"/>
        <w:jc w:val="center"/>
        <w:rPr>
          <w:i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3256"/>
        <w:gridCol w:w="3260"/>
      </w:tblGrid>
      <w:tr w:rsidR="001760FA" w:rsidRPr="001E0A02" w14:paraId="7FB9574C" w14:textId="77777777" w:rsidTr="00A55271">
        <w:trPr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C8D8F3A" w14:textId="77777777"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Срок привлечения долга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DBC98BD" w14:textId="77777777"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Сумма задолженности</w:t>
            </w:r>
          </w:p>
          <w:p w14:paraId="173C3718" w14:textId="77777777" w:rsidR="001760FA" w:rsidRPr="001E0A02" w:rsidRDefault="001760FA" w:rsidP="00A6342D">
            <w:pPr>
              <w:spacing w:after="40"/>
              <w:jc w:val="center"/>
              <w:rPr>
                <w:i/>
              </w:rPr>
            </w:pPr>
            <w:r w:rsidRPr="001E0A02">
              <w:rPr>
                <w:i/>
              </w:rPr>
              <w:t>(млн. долл.)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C1A628A" w14:textId="44888212"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Удельный вес</w:t>
            </w:r>
          </w:p>
          <w:p w14:paraId="1B434BA2" w14:textId="77777777" w:rsidR="001760FA" w:rsidRPr="001E0A02" w:rsidRDefault="001760FA" w:rsidP="00A6342D">
            <w:pPr>
              <w:spacing w:after="40"/>
              <w:jc w:val="center"/>
              <w:rPr>
                <w:i/>
              </w:rPr>
            </w:pPr>
            <w:r w:rsidRPr="001E0A02">
              <w:rPr>
                <w:i/>
              </w:rPr>
              <w:t>(в %)</w:t>
            </w:r>
          </w:p>
        </w:tc>
      </w:tr>
      <w:tr w:rsidR="000F7088" w:rsidRPr="001E0A02" w14:paraId="58FA3FA8" w14:textId="77777777" w:rsidTr="000F7088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456E976" w14:textId="77777777" w:rsidR="000F7088" w:rsidRPr="001E0A02" w:rsidRDefault="000F7088" w:rsidP="000F7088">
            <w:pPr>
              <w:ind w:left="447"/>
            </w:pPr>
            <w:r w:rsidRPr="001E0A02">
              <w:t>до 1 года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547083F" w14:textId="00D5BD4F" w:rsidR="000F7088" w:rsidRPr="004B2D20" w:rsidRDefault="000F7088" w:rsidP="000F7088">
            <w:pPr>
              <w:ind w:left="447" w:right="1170"/>
              <w:jc w:val="right"/>
            </w:pPr>
            <w:r w:rsidRPr="004B2D20">
              <w:t>1 481,3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1140B16" w14:textId="62F3C6A5" w:rsidR="000F7088" w:rsidRPr="004B2D20" w:rsidRDefault="000F7088" w:rsidP="000F7088">
            <w:pPr>
              <w:ind w:left="447" w:right="1170"/>
              <w:jc w:val="right"/>
            </w:pPr>
            <w:r w:rsidRPr="004B2D20">
              <w:t>5,1%</w:t>
            </w:r>
          </w:p>
        </w:tc>
      </w:tr>
      <w:tr w:rsidR="000F7088" w:rsidRPr="001E0A02" w14:paraId="2B6B41B2" w14:textId="77777777" w:rsidTr="000F7088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368E2C1" w14:textId="77777777" w:rsidR="000F7088" w:rsidRPr="001E0A02" w:rsidRDefault="000F7088" w:rsidP="000F7088">
            <w:pPr>
              <w:ind w:left="447"/>
            </w:pPr>
            <w:r w:rsidRPr="001E0A02">
              <w:t>от 1 до 5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9CFCDF8" w14:textId="0CF7037D" w:rsidR="000F7088" w:rsidRPr="00EA5F24" w:rsidRDefault="000F7088" w:rsidP="000F7088">
            <w:pPr>
              <w:ind w:left="447" w:right="1170"/>
              <w:jc w:val="right"/>
            </w:pPr>
            <w:r w:rsidRPr="00FE64E7">
              <w:t>3 565,9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41D8459" w14:textId="6C36F1F1" w:rsidR="000F7088" w:rsidRPr="00425106" w:rsidRDefault="000F7088" w:rsidP="000F7088">
            <w:pPr>
              <w:ind w:left="447" w:right="1170"/>
              <w:jc w:val="right"/>
            </w:pPr>
            <w:r w:rsidRPr="00FE64E7">
              <w:t>12,2%</w:t>
            </w:r>
          </w:p>
        </w:tc>
      </w:tr>
      <w:tr w:rsidR="000F7088" w:rsidRPr="001E0A02" w14:paraId="20B25236" w14:textId="77777777" w:rsidTr="000F7088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CC40AC7" w14:textId="77777777" w:rsidR="000F7088" w:rsidRPr="001E0A02" w:rsidRDefault="000F7088" w:rsidP="000F7088">
            <w:pPr>
              <w:ind w:left="447"/>
            </w:pPr>
            <w:r w:rsidRPr="001E0A02">
              <w:t>от 5 до 10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7DE4837" w14:textId="68933182" w:rsidR="000F7088" w:rsidRPr="00EA5F24" w:rsidRDefault="000F7088" w:rsidP="000F7088">
            <w:pPr>
              <w:ind w:left="447" w:right="1170"/>
              <w:jc w:val="right"/>
            </w:pPr>
            <w:r w:rsidRPr="00FE64E7">
              <w:t>2 771,1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5852A3D" w14:textId="0D1A0A4C" w:rsidR="000F7088" w:rsidRPr="00425106" w:rsidRDefault="000F7088" w:rsidP="000F7088">
            <w:pPr>
              <w:ind w:left="447" w:right="1170"/>
              <w:jc w:val="right"/>
            </w:pPr>
            <w:r w:rsidRPr="00FE64E7">
              <w:t>9,4%</w:t>
            </w:r>
          </w:p>
        </w:tc>
      </w:tr>
      <w:tr w:rsidR="000F7088" w:rsidRPr="001E0A02" w14:paraId="5446FD5D" w14:textId="77777777" w:rsidTr="000F7088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408923E" w14:textId="77777777" w:rsidR="000F7088" w:rsidRPr="001E0A02" w:rsidRDefault="000F7088" w:rsidP="000F7088">
            <w:pPr>
              <w:ind w:left="447"/>
            </w:pPr>
            <w:r w:rsidRPr="001E0A02">
              <w:t>более 10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7DF504F" w14:textId="1CDC41CB" w:rsidR="000F7088" w:rsidRDefault="000F7088" w:rsidP="000F7088">
            <w:pPr>
              <w:ind w:left="447" w:right="1170"/>
              <w:jc w:val="right"/>
            </w:pPr>
            <w:r w:rsidRPr="00FE64E7">
              <w:t>21 506,8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D189CE0" w14:textId="6B036CB3" w:rsidR="000F7088" w:rsidRDefault="000F7088" w:rsidP="000F7088">
            <w:pPr>
              <w:ind w:left="447" w:right="1170"/>
              <w:jc w:val="right"/>
            </w:pPr>
            <w:r w:rsidRPr="00FE64E7">
              <w:t>73,3%</w:t>
            </w:r>
          </w:p>
        </w:tc>
      </w:tr>
      <w:tr w:rsidR="000F7088" w:rsidRPr="001E0A02" w14:paraId="4453254C" w14:textId="77777777" w:rsidTr="000F7088">
        <w:trPr>
          <w:trHeight w:val="405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272B745" w14:textId="77777777" w:rsidR="000F7088" w:rsidRPr="001E0A02" w:rsidRDefault="000F7088" w:rsidP="000F7088">
            <w:pPr>
              <w:ind w:left="447"/>
              <w:rPr>
                <w:b/>
              </w:rPr>
            </w:pPr>
            <w:r w:rsidRPr="001E0A02">
              <w:rPr>
                <w:b/>
              </w:rPr>
              <w:t>Итого: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5EDADC7" w14:textId="24C422B1" w:rsidR="000F7088" w:rsidRPr="00EC5960" w:rsidRDefault="000F7088" w:rsidP="000F7088">
            <w:pPr>
              <w:ind w:left="447" w:right="1170"/>
              <w:jc w:val="right"/>
              <w:rPr>
                <w:b/>
              </w:rPr>
            </w:pPr>
            <w:r w:rsidRPr="00EC5960">
              <w:rPr>
                <w:b/>
              </w:rPr>
              <w:t>29 325,0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A3091B8" w14:textId="2D09B2A1" w:rsidR="000F7088" w:rsidRPr="00EC5960" w:rsidRDefault="000F7088" w:rsidP="000F7088">
            <w:pPr>
              <w:ind w:left="447" w:right="1170"/>
              <w:jc w:val="right"/>
              <w:rPr>
                <w:b/>
              </w:rPr>
            </w:pPr>
            <w:r w:rsidRPr="00EC5960">
              <w:rPr>
                <w:b/>
              </w:rPr>
              <w:t>100,0%</w:t>
            </w:r>
          </w:p>
        </w:tc>
      </w:tr>
    </w:tbl>
    <w:p w14:paraId="44CAAC33" w14:textId="77777777" w:rsidR="0095240F" w:rsidRPr="0095240F" w:rsidRDefault="0095240F" w:rsidP="00E43D5F">
      <w:pPr>
        <w:spacing w:before="120" w:after="120" w:line="288" w:lineRule="auto"/>
        <w:ind w:firstLine="709"/>
        <w:jc w:val="both"/>
        <w:rPr>
          <w:sz w:val="10"/>
          <w:szCs w:val="10"/>
        </w:rPr>
      </w:pPr>
    </w:p>
    <w:p w14:paraId="2E3D0755" w14:textId="002E735D" w:rsidR="00E43D5F" w:rsidRPr="002C0F0D" w:rsidRDefault="00E43D5F" w:rsidP="00E43D5F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4B2D20">
        <w:rPr>
          <w:sz w:val="26"/>
          <w:szCs w:val="26"/>
        </w:rPr>
        <w:t xml:space="preserve">Увеличение задолженности </w:t>
      </w:r>
      <w:r w:rsidR="00732CFE" w:rsidRPr="004B2D20">
        <w:rPr>
          <w:sz w:val="26"/>
          <w:szCs w:val="26"/>
        </w:rPr>
        <w:t xml:space="preserve">государственного сектора </w:t>
      </w:r>
      <w:r w:rsidR="00FA0704" w:rsidRPr="004B2D20">
        <w:rPr>
          <w:sz w:val="26"/>
          <w:szCs w:val="26"/>
        </w:rPr>
        <w:t>за</w:t>
      </w:r>
      <w:r w:rsidRPr="004B2D20">
        <w:rPr>
          <w:sz w:val="26"/>
          <w:szCs w:val="26"/>
        </w:rPr>
        <w:t xml:space="preserve"> </w:t>
      </w:r>
      <w:r w:rsidR="00FA0704" w:rsidRPr="004B2D20">
        <w:rPr>
          <w:sz w:val="26"/>
          <w:szCs w:val="26"/>
          <w:lang w:val="uz-Cyrl-UZ"/>
        </w:rPr>
        <w:t>9</w:t>
      </w:r>
      <w:r w:rsidR="00FE2291" w:rsidRPr="004B2D20">
        <w:rPr>
          <w:sz w:val="26"/>
          <w:szCs w:val="26"/>
          <w:lang w:val="uz-Cyrl-UZ"/>
        </w:rPr>
        <w:t xml:space="preserve"> </w:t>
      </w:r>
      <w:r w:rsidR="00FA0704" w:rsidRPr="004B2D20">
        <w:rPr>
          <w:sz w:val="26"/>
          <w:szCs w:val="26"/>
          <w:lang w:val="uz-Cyrl-UZ"/>
        </w:rPr>
        <w:t xml:space="preserve">месяцев </w:t>
      </w:r>
      <w:r w:rsidRPr="004B2D20">
        <w:rPr>
          <w:sz w:val="26"/>
          <w:szCs w:val="26"/>
        </w:rPr>
        <w:t>20</w:t>
      </w:r>
      <w:r w:rsidR="007D6186" w:rsidRPr="004B2D20">
        <w:rPr>
          <w:sz w:val="26"/>
          <w:szCs w:val="26"/>
        </w:rPr>
        <w:t>20</w:t>
      </w:r>
      <w:r w:rsidRPr="004B2D20">
        <w:rPr>
          <w:sz w:val="26"/>
          <w:szCs w:val="26"/>
        </w:rPr>
        <w:t xml:space="preserve"> года </w:t>
      </w:r>
      <w:r w:rsidR="00732CFE" w:rsidRPr="004B2D20">
        <w:rPr>
          <w:sz w:val="26"/>
          <w:szCs w:val="26"/>
        </w:rPr>
        <w:t>составило</w:t>
      </w:r>
      <w:r w:rsidR="00047FF2" w:rsidRPr="004B2D20">
        <w:rPr>
          <w:sz w:val="26"/>
          <w:szCs w:val="26"/>
        </w:rPr>
        <w:t xml:space="preserve"> </w:t>
      </w:r>
      <w:r w:rsidR="00FA0704" w:rsidRPr="004B2D20">
        <w:rPr>
          <w:sz w:val="26"/>
          <w:szCs w:val="26"/>
        </w:rPr>
        <w:t>2</w:t>
      </w:r>
      <w:r w:rsidR="00FE2291" w:rsidRPr="004B2D20">
        <w:rPr>
          <w:sz w:val="26"/>
          <w:szCs w:val="26"/>
        </w:rPr>
        <w:t>,</w:t>
      </w:r>
      <w:r w:rsidR="00FA0704" w:rsidRPr="004B2D20">
        <w:rPr>
          <w:sz w:val="26"/>
          <w:szCs w:val="26"/>
        </w:rPr>
        <w:t>9</w:t>
      </w:r>
      <w:r w:rsidRPr="004B2D20">
        <w:rPr>
          <w:sz w:val="26"/>
          <w:szCs w:val="26"/>
        </w:rPr>
        <w:t xml:space="preserve"> мл</w:t>
      </w:r>
      <w:r w:rsidR="00FE2291" w:rsidRPr="004B2D20">
        <w:rPr>
          <w:sz w:val="26"/>
          <w:szCs w:val="26"/>
        </w:rPr>
        <w:t>рд</w:t>
      </w:r>
      <w:r w:rsidRPr="004B2D20">
        <w:rPr>
          <w:sz w:val="26"/>
          <w:szCs w:val="26"/>
        </w:rPr>
        <w:t>. долл</w:t>
      </w:r>
      <w:r w:rsidRPr="0080327A">
        <w:rPr>
          <w:sz w:val="26"/>
          <w:szCs w:val="26"/>
        </w:rPr>
        <w:t>.</w:t>
      </w:r>
      <w:r w:rsidR="007D6186" w:rsidRPr="0080327A">
        <w:rPr>
          <w:sz w:val="26"/>
          <w:szCs w:val="26"/>
        </w:rPr>
        <w:t xml:space="preserve"> </w:t>
      </w:r>
      <w:r w:rsidR="00FE2291" w:rsidRPr="0080327A">
        <w:rPr>
          <w:sz w:val="26"/>
          <w:szCs w:val="26"/>
        </w:rPr>
        <w:t xml:space="preserve">В связи с глобальной пандемией и замедлением экономической активности рыночная стоимость суверенных облигаций Узбекистана </w:t>
      </w:r>
      <w:r w:rsidR="0080327A">
        <w:rPr>
          <w:sz w:val="26"/>
          <w:szCs w:val="26"/>
        </w:rPr>
        <w:t xml:space="preserve">незначительно </w:t>
      </w:r>
      <w:r w:rsidR="00FE2291" w:rsidRPr="0080327A">
        <w:rPr>
          <w:sz w:val="26"/>
          <w:szCs w:val="26"/>
        </w:rPr>
        <w:t>снизилась по сравнению с началом 2020 года в результате снижения котировок на международных финансовых рынках</w:t>
      </w:r>
      <w:r w:rsidRPr="0080327A">
        <w:rPr>
          <w:sz w:val="26"/>
          <w:szCs w:val="26"/>
        </w:rPr>
        <w:t>.</w:t>
      </w:r>
    </w:p>
    <w:p w14:paraId="764F0372" w14:textId="064075AC" w:rsidR="006F6379" w:rsidRPr="00607F7A" w:rsidRDefault="00104F06" w:rsidP="006F6379">
      <w:pPr>
        <w:spacing w:before="120" w:after="120" w:line="288" w:lineRule="auto"/>
        <w:ind w:firstLine="709"/>
        <w:jc w:val="both"/>
        <w:rPr>
          <w:spacing w:val="-2"/>
          <w:sz w:val="26"/>
          <w:szCs w:val="26"/>
        </w:rPr>
      </w:pPr>
      <w:r w:rsidRPr="0080327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5CC4C6" wp14:editId="3DEEDA3C">
                <wp:simplePos x="0" y="0"/>
                <wp:positionH relativeFrom="margin">
                  <wp:posOffset>2564765</wp:posOffset>
                </wp:positionH>
                <wp:positionV relativeFrom="margin">
                  <wp:posOffset>5180965</wp:posOffset>
                </wp:positionV>
                <wp:extent cx="3844290" cy="594995"/>
                <wp:effectExtent l="0" t="0" r="3810" b="0"/>
                <wp:wrapSquare wrapText="bothSides"/>
                <wp:docPr id="130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44F0" w14:textId="77777777" w:rsidR="005F0FD9" w:rsidRPr="0080327A" w:rsidRDefault="005F0FD9" w:rsidP="002508A2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>Диаграмма 20</w:t>
                            </w:r>
                          </w:p>
                          <w:p w14:paraId="43C298CF" w14:textId="77777777" w:rsidR="005F0FD9" w:rsidRPr="0080327A" w:rsidRDefault="005F0FD9" w:rsidP="002508A2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Привлечение внешнего долга по секторам экономики</w:t>
                            </w:r>
                          </w:p>
                          <w:p w14:paraId="1B6D1B76" w14:textId="77777777" w:rsidR="005F0FD9" w:rsidRPr="00D12AC2" w:rsidRDefault="005F0FD9" w:rsidP="002508A2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(млн. долл</w:t>
                            </w:r>
                            <w:r w:rsidRPr="00D12AC2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C4C6" id="TextBox 6" o:spid="_x0000_s1031" type="#_x0000_t202" style="position:absolute;left:0;text-align:left;margin-left:201.95pt;margin-top:407.95pt;width:302.7pt;height:46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UvhgIAABk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" stroked="f">
                <v:textbox>
                  <w:txbxContent>
                    <w:p w14:paraId="4FD544F0" w14:textId="77777777" w:rsidR="005F0FD9" w:rsidRPr="0080327A" w:rsidRDefault="005F0FD9" w:rsidP="002508A2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right"/>
                        <w:rPr>
                          <w:rFonts w:ascii="Calibri" w:hAnsi="Calibri" w:cs="Calibri"/>
                          <w:sz w:val="20"/>
                        </w:rPr>
                      </w:pPr>
                      <w:r w:rsidRPr="0080327A"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>Диаграмма 20</w:t>
                      </w:r>
                    </w:p>
                    <w:p w14:paraId="43C298CF" w14:textId="77777777" w:rsidR="005F0FD9" w:rsidRPr="0080327A" w:rsidRDefault="005F0FD9" w:rsidP="002508A2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0327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Привлечение внешнего долга по секторам экономики</w:t>
                      </w:r>
                    </w:p>
                    <w:p w14:paraId="1B6D1B76" w14:textId="77777777" w:rsidR="005F0FD9" w:rsidRPr="00D12AC2" w:rsidRDefault="005F0FD9" w:rsidP="002508A2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80327A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(млн. долл</w:t>
                      </w:r>
                      <w:r w:rsidRPr="00D12AC2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3D5F" w:rsidRPr="0080327A">
        <w:rPr>
          <w:spacing w:val="-2"/>
          <w:sz w:val="26"/>
          <w:szCs w:val="26"/>
        </w:rPr>
        <w:t xml:space="preserve">Задолженность частного сектора выросла на </w:t>
      </w:r>
      <w:r w:rsidR="00FE2291" w:rsidRPr="0080327A">
        <w:rPr>
          <w:spacing w:val="-2"/>
          <w:sz w:val="26"/>
          <w:szCs w:val="26"/>
        </w:rPr>
        <w:t>1,</w:t>
      </w:r>
      <w:r w:rsidR="00FA0704" w:rsidRPr="0080327A">
        <w:rPr>
          <w:spacing w:val="-2"/>
          <w:sz w:val="26"/>
          <w:szCs w:val="26"/>
        </w:rPr>
        <w:t>9</w:t>
      </w:r>
      <w:r w:rsidR="00E43D5F" w:rsidRPr="0080327A">
        <w:rPr>
          <w:spacing w:val="-2"/>
          <w:sz w:val="26"/>
          <w:szCs w:val="26"/>
        </w:rPr>
        <w:t xml:space="preserve"> мл</w:t>
      </w:r>
      <w:r w:rsidR="00FE2291" w:rsidRPr="0080327A">
        <w:rPr>
          <w:spacing w:val="-2"/>
          <w:sz w:val="26"/>
          <w:szCs w:val="26"/>
        </w:rPr>
        <w:t>рд</w:t>
      </w:r>
      <w:r w:rsidR="00E43D5F" w:rsidRPr="0080327A">
        <w:rPr>
          <w:spacing w:val="-2"/>
          <w:sz w:val="26"/>
          <w:szCs w:val="26"/>
        </w:rPr>
        <w:t>. долл.</w:t>
      </w:r>
      <w:r w:rsidR="00D70A7C" w:rsidRPr="0080327A">
        <w:rPr>
          <w:spacing w:val="-2"/>
          <w:sz w:val="26"/>
          <w:szCs w:val="26"/>
        </w:rPr>
        <w:t>,</w:t>
      </w:r>
      <w:r w:rsidR="00C9525F" w:rsidRPr="0080327A">
        <w:rPr>
          <w:spacing w:val="-2"/>
          <w:sz w:val="26"/>
          <w:szCs w:val="26"/>
        </w:rPr>
        <w:t xml:space="preserve"> </w:t>
      </w:r>
      <w:r w:rsidR="00D70A7C" w:rsidRPr="0080327A">
        <w:rPr>
          <w:spacing w:val="-2"/>
          <w:sz w:val="26"/>
          <w:szCs w:val="26"/>
        </w:rPr>
        <w:t>преимущественно</w:t>
      </w:r>
      <w:r w:rsidR="00607F7A" w:rsidRPr="0080327A">
        <w:rPr>
          <w:spacing w:val="-2"/>
          <w:sz w:val="26"/>
          <w:szCs w:val="26"/>
        </w:rPr>
        <w:t>,</w:t>
      </w:r>
      <w:r w:rsidR="00D70A7C" w:rsidRPr="0080327A">
        <w:rPr>
          <w:spacing w:val="-2"/>
          <w:sz w:val="26"/>
          <w:szCs w:val="26"/>
        </w:rPr>
        <w:t xml:space="preserve"> </w:t>
      </w:r>
      <w:r w:rsidR="00732CFE" w:rsidRPr="0080327A">
        <w:rPr>
          <w:spacing w:val="-2"/>
          <w:sz w:val="26"/>
          <w:szCs w:val="26"/>
        </w:rPr>
        <w:br/>
        <w:t xml:space="preserve">за счёт </w:t>
      </w:r>
      <w:r w:rsidR="00D70A7C" w:rsidRPr="0080327A">
        <w:rPr>
          <w:spacing w:val="-2"/>
          <w:sz w:val="26"/>
          <w:szCs w:val="26"/>
        </w:rPr>
        <w:t>увеличения</w:t>
      </w:r>
      <w:r w:rsidR="00E43D5F" w:rsidRPr="0080327A">
        <w:rPr>
          <w:spacing w:val="-2"/>
          <w:sz w:val="26"/>
          <w:szCs w:val="26"/>
        </w:rPr>
        <w:t xml:space="preserve"> объёмов</w:t>
      </w:r>
      <w:r w:rsidR="00E34923" w:rsidRPr="0080327A">
        <w:rPr>
          <w:spacing w:val="-2"/>
          <w:sz w:val="26"/>
          <w:szCs w:val="26"/>
        </w:rPr>
        <w:t xml:space="preserve"> </w:t>
      </w:r>
      <w:r w:rsidR="00E43D5F" w:rsidRPr="0080327A">
        <w:rPr>
          <w:spacing w:val="-2"/>
          <w:sz w:val="26"/>
          <w:szCs w:val="26"/>
        </w:rPr>
        <w:t>заимствования банками.</w:t>
      </w:r>
    </w:p>
    <w:p w14:paraId="504415C3" w14:textId="1942586E" w:rsidR="008B55B0" w:rsidRDefault="00104F06" w:rsidP="007E5962">
      <w:pPr>
        <w:spacing w:before="120" w:after="120" w:line="288" w:lineRule="auto"/>
        <w:ind w:right="6093" w:firstLine="709"/>
        <w:jc w:val="both"/>
        <w:rPr>
          <w:noProof/>
        </w:rPr>
      </w:pPr>
      <w:r w:rsidRPr="0080327A">
        <w:rPr>
          <w:noProof/>
        </w:rPr>
        <w:drawing>
          <wp:anchor distT="0" distB="0" distL="114300" distR="114300" simplePos="0" relativeHeight="251704832" behindDoc="0" locked="0" layoutInCell="1" allowOverlap="1" wp14:anchorId="5E8F5D54" wp14:editId="744435E8">
            <wp:simplePos x="0" y="0"/>
            <wp:positionH relativeFrom="column">
              <wp:posOffset>2632710</wp:posOffset>
            </wp:positionH>
            <wp:positionV relativeFrom="paragraph">
              <wp:posOffset>440055</wp:posOffset>
            </wp:positionV>
            <wp:extent cx="3837940" cy="2853690"/>
            <wp:effectExtent l="0" t="0" r="0" b="3810"/>
            <wp:wrapSquare wrapText="bothSides"/>
            <wp:docPr id="25" name="Диаграмма 25" title="ывыв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ACE" w:rsidRPr="0080327A">
        <w:rPr>
          <w:sz w:val="26"/>
          <w:szCs w:val="26"/>
        </w:rPr>
        <w:t>Следует отметить,</w:t>
      </w:r>
      <w:r w:rsidR="00E34923" w:rsidRPr="0080327A">
        <w:rPr>
          <w:sz w:val="26"/>
          <w:szCs w:val="26"/>
        </w:rPr>
        <w:t xml:space="preserve"> </w:t>
      </w:r>
      <w:r w:rsidR="00062F9E" w:rsidRPr="0080327A">
        <w:rPr>
          <w:sz w:val="26"/>
          <w:szCs w:val="26"/>
        </w:rPr>
        <w:t>что</w:t>
      </w:r>
      <w:r w:rsidR="001760FA" w:rsidRPr="0080327A">
        <w:rPr>
          <w:sz w:val="26"/>
          <w:szCs w:val="26"/>
        </w:rPr>
        <w:t xml:space="preserve"> </w:t>
      </w:r>
      <w:r w:rsidR="00C06D73" w:rsidRPr="0080327A">
        <w:rPr>
          <w:sz w:val="26"/>
          <w:szCs w:val="26"/>
        </w:rPr>
        <w:t xml:space="preserve">за </w:t>
      </w:r>
      <w:r w:rsidR="00C35913" w:rsidRPr="0080327A">
        <w:rPr>
          <w:sz w:val="26"/>
          <w:szCs w:val="26"/>
        </w:rPr>
        <w:br/>
      </w:r>
      <w:r w:rsidR="00511704" w:rsidRPr="0080327A">
        <w:rPr>
          <w:sz w:val="26"/>
          <w:szCs w:val="26"/>
        </w:rPr>
        <w:t>9</w:t>
      </w:r>
      <w:r w:rsidR="0050638C" w:rsidRPr="0080327A">
        <w:rPr>
          <w:sz w:val="26"/>
          <w:szCs w:val="26"/>
        </w:rPr>
        <w:t xml:space="preserve"> </w:t>
      </w:r>
      <w:r w:rsidR="00511704" w:rsidRPr="0080327A">
        <w:rPr>
          <w:sz w:val="26"/>
          <w:szCs w:val="26"/>
        </w:rPr>
        <w:t>месяцев</w:t>
      </w:r>
      <w:r w:rsidR="0050638C" w:rsidRPr="0080327A">
        <w:rPr>
          <w:sz w:val="26"/>
          <w:szCs w:val="26"/>
        </w:rPr>
        <w:t xml:space="preserve"> </w:t>
      </w:r>
      <w:r w:rsidR="001760FA" w:rsidRPr="0080327A">
        <w:rPr>
          <w:sz w:val="26"/>
          <w:szCs w:val="26"/>
        </w:rPr>
        <w:t>20</w:t>
      </w:r>
      <w:r w:rsidR="00BD6557" w:rsidRPr="0080327A">
        <w:rPr>
          <w:sz w:val="26"/>
          <w:szCs w:val="26"/>
        </w:rPr>
        <w:t>20</w:t>
      </w:r>
      <w:r w:rsidR="001760FA" w:rsidRPr="0080327A">
        <w:rPr>
          <w:sz w:val="26"/>
          <w:szCs w:val="26"/>
        </w:rPr>
        <w:t xml:space="preserve"> год</w:t>
      </w:r>
      <w:r w:rsidR="0050638C" w:rsidRPr="0080327A">
        <w:rPr>
          <w:sz w:val="26"/>
          <w:szCs w:val="26"/>
        </w:rPr>
        <w:t>а</w:t>
      </w:r>
      <w:r w:rsidR="001760FA" w:rsidRPr="0080327A">
        <w:rPr>
          <w:sz w:val="26"/>
          <w:szCs w:val="26"/>
        </w:rPr>
        <w:t xml:space="preserve"> частным сектором привлечено </w:t>
      </w:r>
      <w:proofErr w:type="spellStart"/>
      <w:r w:rsidR="001760FA" w:rsidRPr="0080327A">
        <w:rPr>
          <w:sz w:val="26"/>
          <w:szCs w:val="26"/>
        </w:rPr>
        <w:t>заимст</w:t>
      </w:r>
      <w:proofErr w:type="spellEnd"/>
      <w:r w:rsidR="00240514" w:rsidRPr="0080327A">
        <w:rPr>
          <w:sz w:val="26"/>
          <w:szCs w:val="26"/>
        </w:rPr>
        <w:t>-</w:t>
      </w:r>
      <w:r w:rsidRPr="0080327A">
        <w:rPr>
          <w:noProof/>
        </w:rPr>
        <w:t xml:space="preserve"> </w:t>
      </w:r>
      <w:r w:rsidRPr="0080327A">
        <w:rPr>
          <w:sz w:val="26"/>
          <w:szCs w:val="26"/>
        </w:rPr>
        <w:t xml:space="preserve"> </w:t>
      </w:r>
      <w:proofErr w:type="spellStart"/>
      <w:r w:rsidR="001760FA" w:rsidRPr="0080327A">
        <w:rPr>
          <w:sz w:val="26"/>
          <w:szCs w:val="26"/>
        </w:rPr>
        <w:t>вований</w:t>
      </w:r>
      <w:proofErr w:type="spellEnd"/>
      <w:r w:rsidR="001760FA" w:rsidRPr="0080327A">
        <w:rPr>
          <w:sz w:val="26"/>
          <w:szCs w:val="26"/>
        </w:rPr>
        <w:t xml:space="preserve"> на общую сумму </w:t>
      </w:r>
      <w:r w:rsidR="00FE2291" w:rsidRPr="0080327A">
        <w:rPr>
          <w:sz w:val="26"/>
          <w:szCs w:val="26"/>
        </w:rPr>
        <w:br/>
      </w:r>
      <w:r w:rsidR="00511704" w:rsidRPr="0080327A">
        <w:rPr>
          <w:sz w:val="26"/>
          <w:szCs w:val="26"/>
        </w:rPr>
        <w:t>3</w:t>
      </w:r>
      <w:r w:rsidR="00FE2291" w:rsidRPr="0080327A">
        <w:rPr>
          <w:sz w:val="26"/>
          <w:szCs w:val="26"/>
        </w:rPr>
        <w:t>,</w:t>
      </w:r>
      <w:r w:rsidR="00511704" w:rsidRPr="0080327A">
        <w:rPr>
          <w:sz w:val="26"/>
          <w:szCs w:val="26"/>
        </w:rPr>
        <w:t>0</w:t>
      </w:r>
      <w:r w:rsidR="0050638C" w:rsidRPr="0080327A">
        <w:rPr>
          <w:sz w:val="26"/>
          <w:szCs w:val="26"/>
        </w:rPr>
        <w:t xml:space="preserve"> </w:t>
      </w:r>
      <w:r w:rsidR="002B6EE2" w:rsidRPr="0080327A">
        <w:rPr>
          <w:sz w:val="26"/>
          <w:szCs w:val="26"/>
        </w:rPr>
        <w:t>мл</w:t>
      </w:r>
      <w:r w:rsidR="00FE2291" w:rsidRPr="0080327A">
        <w:rPr>
          <w:sz w:val="26"/>
          <w:szCs w:val="26"/>
        </w:rPr>
        <w:t>рд</w:t>
      </w:r>
      <w:r w:rsidR="001760FA" w:rsidRPr="0080327A">
        <w:rPr>
          <w:sz w:val="26"/>
          <w:szCs w:val="26"/>
        </w:rPr>
        <w:t>. долл. Привлечение заимствований</w:t>
      </w:r>
      <w:r w:rsidR="00062F9E" w:rsidRPr="0080327A">
        <w:rPr>
          <w:sz w:val="26"/>
          <w:szCs w:val="26"/>
        </w:rPr>
        <w:t>,</w:t>
      </w:r>
      <w:r w:rsidR="001760FA" w:rsidRPr="0080327A">
        <w:rPr>
          <w:sz w:val="26"/>
          <w:szCs w:val="26"/>
        </w:rPr>
        <w:t xml:space="preserve"> в основном</w:t>
      </w:r>
      <w:r w:rsidR="00062F9E" w:rsidRPr="0080327A">
        <w:rPr>
          <w:sz w:val="26"/>
          <w:szCs w:val="26"/>
        </w:rPr>
        <w:t>,</w:t>
      </w:r>
      <w:r w:rsidR="001760FA" w:rsidRPr="0080327A">
        <w:rPr>
          <w:sz w:val="26"/>
          <w:szCs w:val="26"/>
        </w:rPr>
        <w:t xml:space="preserve"> осуществлялось банками –</w:t>
      </w:r>
      <w:r w:rsidR="002E0F0B" w:rsidRPr="0080327A">
        <w:rPr>
          <w:sz w:val="26"/>
          <w:szCs w:val="26"/>
        </w:rPr>
        <w:t xml:space="preserve"> </w:t>
      </w:r>
      <w:r w:rsidR="00FE2291" w:rsidRPr="0080327A">
        <w:rPr>
          <w:sz w:val="26"/>
          <w:szCs w:val="26"/>
        </w:rPr>
        <w:br/>
      </w:r>
      <w:r w:rsidR="00511704" w:rsidRPr="0080327A">
        <w:rPr>
          <w:sz w:val="26"/>
          <w:szCs w:val="26"/>
        </w:rPr>
        <w:t>2</w:t>
      </w:r>
      <w:r w:rsidR="00FE490C" w:rsidRPr="0080327A">
        <w:rPr>
          <w:sz w:val="26"/>
          <w:szCs w:val="26"/>
        </w:rPr>
        <w:t>,</w:t>
      </w:r>
      <w:r w:rsidR="00511704" w:rsidRPr="0080327A">
        <w:rPr>
          <w:sz w:val="26"/>
          <w:szCs w:val="26"/>
        </w:rPr>
        <w:t>6</w:t>
      </w:r>
      <w:r w:rsidR="00FE2291" w:rsidRPr="0080327A">
        <w:rPr>
          <w:sz w:val="26"/>
          <w:szCs w:val="26"/>
        </w:rPr>
        <w:t xml:space="preserve"> млрд. долл.</w:t>
      </w:r>
      <w:r w:rsidR="001760FA" w:rsidRPr="0080327A">
        <w:rPr>
          <w:sz w:val="26"/>
          <w:szCs w:val="26"/>
        </w:rPr>
        <w:t xml:space="preserve">, </w:t>
      </w:r>
      <w:r w:rsidR="00BE1234" w:rsidRPr="0080327A">
        <w:rPr>
          <w:sz w:val="26"/>
          <w:szCs w:val="26"/>
        </w:rPr>
        <w:t>предприятиями</w:t>
      </w:r>
      <w:r w:rsidR="00A54385" w:rsidRPr="0080327A">
        <w:rPr>
          <w:sz w:val="26"/>
          <w:szCs w:val="26"/>
        </w:rPr>
        <w:t xml:space="preserve"> текстильной отрасли – </w:t>
      </w:r>
      <w:r w:rsidR="00FE490C" w:rsidRPr="0080327A">
        <w:rPr>
          <w:sz w:val="26"/>
          <w:szCs w:val="26"/>
        </w:rPr>
        <w:br/>
      </w:r>
      <w:r w:rsidR="00511704" w:rsidRPr="0080327A">
        <w:rPr>
          <w:sz w:val="26"/>
          <w:szCs w:val="26"/>
        </w:rPr>
        <w:t>95</w:t>
      </w:r>
      <w:r w:rsidR="001760FA" w:rsidRPr="0080327A">
        <w:rPr>
          <w:sz w:val="26"/>
          <w:szCs w:val="26"/>
        </w:rPr>
        <w:t xml:space="preserve"> млн. долл. и</w:t>
      </w:r>
      <w:r w:rsidR="00BE1079" w:rsidRPr="0080327A">
        <w:rPr>
          <w:sz w:val="26"/>
          <w:szCs w:val="26"/>
        </w:rPr>
        <w:t xml:space="preserve"> </w:t>
      </w:r>
      <w:r w:rsidR="001760FA" w:rsidRPr="0080327A">
        <w:rPr>
          <w:sz w:val="26"/>
          <w:szCs w:val="26"/>
        </w:rPr>
        <w:t xml:space="preserve">предприятиями других секторов экономики – </w:t>
      </w:r>
      <w:r w:rsidR="00FE490C" w:rsidRPr="0080327A">
        <w:rPr>
          <w:sz w:val="26"/>
          <w:szCs w:val="26"/>
        </w:rPr>
        <w:br/>
      </w:r>
      <w:r w:rsidR="00511704" w:rsidRPr="0080327A">
        <w:rPr>
          <w:sz w:val="26"/>
          <w:szCs w:val="26"/>
        </w:rPr>
        <w:t>260</w:t>
      </w:r>
      <w:r w:rsidR="001760FA" w:rsidRPr="0080327A">
        <w:rPr>
          <w:sz w:val="26"/>
          <w:szCs w:val="26"/>
        </w:rPr>
        <w:t xml:space="preserve"> млн. долл. </w:t>
      </w:r>
      <w:r w:rsidR="006F6379" w:rsidRPr="0080327A">
        <w:rPr>
          <w:color w:val="0070C0"/>
          <w:sz w:val="26"/>
          <w:szCs w:val="26"/>
        </w:rPr>
        <w:t xml:space="preserve">(Диаграмма </w:t>
      </w:r>
      <w:r w:rsidR="007513D3" w:rsidRPr="0080327A">
        <w:rPr>
          <w:color w:val="0070C0"/>
          <w:sz w:val="26"/>
          <w:szCs w:val="26"/>
        </w:rPr>
        <w:t>20</w:t>
      </w:r>
      <w:r w:rsidR="005961A4" w:rsidRPr="0080327A">
        <w:rPr>
          <w:color w:val="0070C0"/>
          <w:sz w:val="26"/>
          <w:szCs w:val="26"/>
        </w:rPr>
        <w:t>)</w:t>
      </w:r>
      <w:r w:rsidR="005961A4" w:rsidRPr="0080327A">
        <w:rPr>
          <w:sz w:val="26"/>
          <w:szCs w:val="26"/>
        </w:rPr>
        <w:t>.</w:t>
      </w:r>
      <w:r w:rsidR="00697E05" w:rsidRPr="00697E05">
        <w:rPr>
          <w:noProof/>
        </w:rPr>
        <w:t xml:space="preserve"> </w:t>
      </w:r>
    </w:p>
    <w:p w14:paraId="5F03C2AA" w14:textId="77777777" w:rsidR="00AA20F0" w:rsidRPr="002E0F0B" w:rsidRDefault="00AA20F0" w:rsidP="007E5962">
      <w:pPr>
        <w:spacing w:before="120" w:after="120" w:line="288" w:lineRule="auto"/>
        <w:ind w:right="6093" w:firstLine="709"/>
        <w:jc w:val="both"/>
        <w:rPr>
          <w:sz w:val="26"/>
          <w:szCs w:val="26"/>
        </w:rPr>
      </w:pPr>
    </w:p>
    <w:p w14:paraId="2E4FD205" w14:textId="74D58A48" w:rsidR="00963C46" w:rsidRPr="00E66D51" w:rsidRDefault="008B55B0" w:rsidP="00E66D51">
      <w:pPr>
        <w:spacing w:before="120" w:after="120" w:line="288" w:lineRule="auto"/>
        <w:ind w:firstLine="709"/>
        <w:jc w:val="both"/>
        <w:rPr>
          <w:sz w:val="26"/>
          <w:szCs w:val="26"/>
          <w:lang w:val="uz-Cyrl-UZ"/>
        </w:rPr>
      </w:pPr>
      <w:r w:rsidRPr="002E0F0B">
        <w:rPr>
          <w:sz w:val="26"/>
          <w:szCs w:val="26"/>
        </w:rPr>
        <w:br w:type="page"/>
      </w:r>
      <w:r w:rsidR="008034D0" w:rsidRPr="0080327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DA7AC6D" wp14:editId="08753DB9">
                <wp:simplePos x="0" y="0"/>
                <wp:positionH relativeFrom="column">
                  <wp:posOffset>2597268</wp:posOffset>
                </wp:positionH>
                <wp:positionV relativeFrom="paragraph">
                  <wp:posOffset>399</wp:posOffset>
                </wp:positionV>
                <wp:extent cx="3710305" cy="578455"/>
                <wp:effectExtent l="0" t="0" r="4445" b="0"/>
                <wp:wrapTight wrapText="bothSides">
                  <wp:wrapPolygon edited="0">
                    <wp:start x="0" y="0"/>
                    <wp:lineTo x="0" y="20651"/>
                    <wp:lineTo x="21515" y="20651"/>
                    <wp:lineTo x="21515" y="0"/>
                    <wp:lineTo x="0" y="0"/>
                  </wp:wrapPolygon>
                </wp:wrapTight>
                <wp:docPr id="12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5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E6D47" w14:textId="77777777" w:rsidR="005F0FD9" w:rsidRPr="0080327A" w:rsidRDefault="005F0FD9" w:rsidP="002F6F7D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>Диаграмма 21</w:t>
                            </w:r>
                          </w:p>
                          <w:p w14:paraId="5122FAC2" w14:textId="77777777" w:rsidR="005F0FD9" w:rsidRDefault="005F0FD9" w:rsidP="002F6F7D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Выплата основного долга по секторам экономики</w:t>
                            </w:r>
                          </w:p>
                          <w:p w14:paraId="45FAC6A2" w14:textId="77777777" w:rsidR="005F0FD9" w:rsidRPr="00566CCC" w:rsidRDefault="005F0FD9" w:rsidP="002F6F7D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566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(млн. долл.)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AC6D" id="_x0000_s1032" type="#_x0000_t202" style="position:absolute;left:0;text-align:left;margin-left:204.5pt;margin-top:.05pt;width:292.15pt;height:4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" stroked="f">
                <v:textbox>
                  <w:txbxContent>
                    <w:p w14:paraId="352E6D47" w14:textId="77777777" w:rsidR="005F0FD9" w:rsidRPr="0080327A" w:rsidRDefault="005F0FD9" w:rsidP="002F6F7D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right"/>
                        <w:rPr>
                          <w:rFonts w:ascii="Calibri" w:hAnsi="Calibri" w:cs="Calibri"/>
                          <w:sz w:val="20"/>
                        </w:rPr>
                      </w:pPr>
                      <w:r w:rsidRPr="0080327A"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>Диаграмма 21</w:t>
                      </w:r>
                    </w:p>
                    <w:p w14:paraId="5122FAC2" w14:textId="77777777" w:rsidR="005F0FD9" w:rsidRDefault="005F0FD9" w:rsidP="002F6F7D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</w:pPr>
                      <w:r w:rsidRPr="0080327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Выплата основного долга по секторам экономики</w:t>
                      </w:r>
                    </w:p>
                    <w:p w14:paraId="45FAC6A2" w14:textId="77777777" w:rsidR="005F0FD9" w:rsidRPr="00566CCC" w:rsidRDefault="005F0FD9" w:rsidP="002F6F7D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566CCC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(млн. долл.)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3EF6" w:rsidRPr="0080327A">
        <w:rPr>
          <w:sz w:val="26"/>
          <w:szCs w:val="26"/>
        </w:rPr>
        <w:t>Вместе с тем</w:t>
      </w:r>
      <w:r w:rsidR="001760FA" w:rsidRPr="0080327A">
        <w:rPr>
          <w:sz w:val="26"/>
          <w:szCs w:val="26"/>
        </w:rPr>
        <w:t xml:space="preserve">, за рассматриваемый период </w:t>
      </w:r>
      <w:r w:rsidR="009C0A6D" w:rsidRPr="0080327A">
        <w:rPr>
          <w:sz w:val="26"/>
          <w:szCs w:val="26"/>
        </w:rPr>
        <w:t xml:space="preserve">по </w:t>
      </w:r>
      <w:r w:rsidR="002F6F7D" w:rsidRPr="0080327A">
        <w:rPr>
          <w:sz w:val="26"/>
          <w:szCs w:val="26"/>
        </w:rPr>
        <w:t xml:space="preserve"> </w:t>
      </w:r>
      <w:r w:rsidR="002F6F7D" w:rsidRPr="0080327A">
        <w:rPr>
          <w:noProof/>
        </w:rPr>
        <w:drawing>
          <wp:anchor distT="0" distB="0" distL="114300" distR="114300" simplePos="0" relativeHeight="251705856" behindDoc="0" locked="0" layoutInCell="1" allowOverlap="1" wp14:anchorId="68848E65" wp14:editId="24AF932A">
            <wp:simplePos x="0" y="0"/>
            <wp:positionH relativeFrom="margin">
              <wp:posOffset>2597150</wp:posOffset>
            </wp:positionH>
            <wp:positionV relativeFrom="paragraph">
              <wp:posOffset>555625</wp:posOffset>
            </wp:positionV>
            <wp:extent cx="3730625" cy="3103880"/>
            <wp:effectExtent l="0" t="0" r="3175" b="1270"/>
            <wp:wrapSquare wrapText="bothSides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A6D" w:rsidRPr="0080327A">
        <w:rPr>
          <w:sz w:val="26"/>
          <w:szCs w:val="26"/>
        </w:rPr>
        <w:t xml:space="preserve">государственному внешнему долгу погашение основного долга и процентов </w:t>
      </w:r>
      <w:r w:rsidR="008A6336" w:rsidRPr="0080327A">
        <w:rPr>
          <w:sz w:val="26"/>
          <w:szCs w:val="26"/>
        </w:rPr>
        <w:t xml:space="preserve">осуществлено </w:t>
      </w:r>
      <w:r w:rsidR="009C0A6D" w:rsidRPr="0080327A">
        <w:rPr>
          <w:sz w:val="26"/>
          <w:szCs w:val="26"/>
        </w:rPr>
        <w:t xml:space="preserve">на сумму </w:t>
      </w:r>
      <w:r w:rsidR="00511704" w:rsidRPr="0080327A">
        <w:rPr>
          <w:sz w:val="26"/>
          <w:szCs w:val="26"/>
        </w:rPr>
        <w:t>454,8</w:t>
      </w:r>
      <w:r w:rsidR="009C0A6D" w:rsidRPr="0080327A">
        <w:rPr>
          <w:sz w:val="26"/>
          <w:szCs w:val="26"/>
        </w:rPr>
        <w:t xml:space="preserve"> млн. долл. и </w:t>
      </w:r>
      <w:r w:rsidR="00511704" w:rsidRPr="0080327A">
        <w:rPr>
          <w:sz w:val="26"/>
          <w:szCs w:val="26"/>
        </w:rPr>
        <w:t>263,4</w:t>
      </w:r>
      <w:r w:rsidR="009C0A6D" w:rsidRPr="0080327A">
        <w:rPr>
          <w:sz w:val="26"/>
          <w:szCs w:val="26"/>
        </w:rPr>
        <w:t xml:space="preserve"> млн. долл. </w:t>
      </w:r>
      <w:r w:rsidR="007864B7" w:rsidRPr="0080327A">
        <w:rPr>
          <w:sz w:val="26"/>
          <w:szCs w:val="26"/>
          <w:lang w:val="uz-Cyrl-UZ"/>
        </w:rPr>
        <w:t>соответственно</w:t>
      </w:r>
      <w:r w:rsidR="00E26AD0" w:rsidRPr="0080327A">
        <w:rPr>
          <w:sz w:val="26"/>
          <w:szCs w:val="26"/>
        </w:rPr>
        <w:t xml:space="preserve"> </w:t>
      </w:r>
      <w:r w:rsidR="00E26AD0" w:rsidRPr="0080327A">
        <w:rPr>
          <w:color w:val="0070C0"/>
          <w:sz w:val="26"/>
          <w:szCs w:val="26"/>
        </w:rPr>
        <w:t xml:space="preserve">(Диаграмма </w:t>
      </w:r>
      <w:r w:rsidR="007513D3" w:rsidRPr="0080327A">
        <w:rPr>
          <w:color w:val="0070C0"/>
          <w:sz w:val="26"/>
          <w:szCs w:val="26"/>
        </w:rPr>
        <w:t>21</w:t>
      </w:r>
      <w:r w:rsidR="00E26AD0" w:rsidRPr="0080327A">
        <w:rPr>
          <w:color w:val="0070C0"/>
          <w:sz w:val="26"/>
          <w:szCs w:val="26"/>
        </w:rPr>
        <w:t>, 2</w:t>
      </w:r>
      <w:r w:rsidR="007513D3" w:rsidRPr="0080327A">
        <w:rPr>
          <w:color w:val="0070C0"/>
          <w:sz w:val="26"/>
          <w:szCs w:val="26"/>
        </w:rPr>
        <w:t>2</w:t>
      </w:r>
      <w:r w:rsidR="00E26AD0" w:rsidRPr="0080327A">
        <w:rPr>
          <w:color w:val="0070C0"/>
          <w:sz w:val="26"/>
          <w:szCs w:val="26"/>
        </w:rPr>
        <w:t>)</w:t>
      </w:r>
      <w:r w:rsidR="00E26AD0" w:rsidRPr="0080327A">
        <w:rPr>
          <w:sz w:val="26"/>
          <w:szCs w:val="26"/>
        </w:rPr>
        <w:t>.</w:t>
      </w:r>
    </w:p>
    <w:p w14:paraId="4738D0A0" w14:textId="1E165D9B" w:rsidR="00143DE9" w:rsidRDefault="00963BFB" w:rsidP="00143DE9">
      <w:pPr>
        <w:spacing w:before="120" w:after="120" w:line="288" w:lineRule="auto"/>
        <w:ind w:firstLine="709"/>
        <w:jc w:val="both"/>
        <w:rPr>
          <w:noProof/>
        </w:rPr>
      </w:pPr>
      <w:r w:rsidRPr="0080327A">
        <w:rPr>
          <w:noProof/>
          <w:spacing w:val="-2"/>
        </w:rPr>
        <w:drawing>
          <wp:anchor distT="0" distB="0" distL="114300" distR="114300" simplePos="0" relativeHeight="251706880" behindDoc="0" locked="0" layoutInCell="1" allowOverlap="1" wp14:anchorId="5C137104" wp14:editId="698E02EC">
            <wp:simplePos x="0" y="0"/>
            <wp:positionH relativeFrom="column">
              <wp:posOffset>2554605</wp:posOffset>
            </wp:positionH>
            <wp:positionV relativeFrom="paragraph">
              <wp:posOffset>2287270</wp:posOffset>
            </wp:positionV>
            <wp:extent cx="3816985" cy="3103200"/>
            <wp:effectExtent l="0" t="0" r="0" b="2540"/>
            <wp:wrapSquare wrapText="bothSides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F7D" w:rsidRPr="0080327A">
        <w:rPr>
          <w:rFonts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7FC60A6" wp14:editId="23416BEB">
                <wp:simplePos x="0" y="0"/>
                <wp:positionH relativeFrom="margin">
                  <wp:posOffset>2639695</wp:posOffset>
                </wp:positionH>
                <wp:positionV relativeFrom="paragraph">
                  <wp:posOffset>1691640</wp:posOffset>
                </wp:positionV>
                <wp:extent cx="3665220" cy="678180"/>
                <wp:effectExtent l="0" t="0" r="0" b="7620"/>
                <wp:wrapTight wrapText="bothSides">
                  <wp:wrapPolygon edited="0">
                    <wp:start x="0" y="0"/>
                    <wp:lineTo x="0" y="21236"/>
                    <wp:lineTo x="21443" y="21236"/>
                    <wp:lineTo x="21443" y="0"/>
                    <wp:lineTo x="0" y="0"/>
                  </wp:wrapPolygon>
                </wp:wrapTight>
                <wp:docPr id="12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B156" w14:textId="77777777" w:rsidR="005F0FD9" w:rsidRPr="0080327A" w:rsidRDefault="005F0FD9" w:rsidP="002F6F7D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22"/>
                              </w:rPr>
                              <w:t>Диаграмма 22</w:t>
                            </w:r>
                          </w:p>
                          <w:p w14:paraId="2F9C01B1" w14:textId="5D81B81C" w:rsidR="005F0FD9" w:rsidRDefault="005F0FD9" w:rsidP="002F6F7D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80327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Выплата процентов по секторам экономики</w:t>
                            </w:r>
                          </w:p>
                          <w:p w14:paraId="0EF9A7CA" w14:textId="77777777" w:rsidR="005F0FD9" w:rsidRPr="00566CCC" w:rsidRDefault="005F0FD9" w:rsidP="002F6F7D">
                            <w:pPr>
                              <w:pStyle w:val="aff8"/>
                              <w:spacing w:before="0" w:beforeAutospacing="0" w:after="0" w:afterAutospacing="0" w:line="300" w:lineRule="auto"/>
                              <w:ind w:firstLine="284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566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2"/>
                              </w:rPr>
                              <w:t>(млн. долл.)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60A6" id="_x0000_s1033" type="#_x0000_t202" style="position:absolute;left:0;text-align:left;margin-left:207.85pt;margin-top:133.2pt;width:288.6pt;height:53.4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99iAIAABk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" stroked="f">
                <v:textbox>
                  <w:txbxContent>
                    <w:p w14:paraId="4A2CB156" w14:textId="77777777" w:rsidR="005F0FD9" w:rsidRPr="0080327A" w:rsidRDefault="005F0FD9" w:rsidP="002F6F7D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right"/>
                        <w:rPr>
                          <w:rFonts w:ascii="Calibri" w:hAnsi="Calibri" w:cs="Calibri"/>
                          <w:sz w:val="20"/>
                        </w:rPr>
                      </w:pPr>
                      <w:r w:rsidRPr="0080327A">
                        <w:rPr>
                          <w:rFonts w:ascii="Calibri" w:hAnsi="Calibri" w:cs="Calibri"/>
                          <w:color w:val="000000"/>
                          <w:sz w:val="18"/>
                          <w:szCs w:val="22"/>
                        </w:rPr>
                        <w:t>Диаграмма 22</w:t>
                      </w:r>
                    </w:p>
                    <w:p w14:paraId="2F9C01B1" w14:textId="5D81B81C" w:rsidR="005F0FD9" w:rsidRDefault="005F0FD9" w:rsidP="002F6F7D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</w:pPr>
                      <w:r w:rsidRPr="0080327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2"/>
                        </w:rPr>
                        <w:t>Выплата процентов по секторам экономики</w:t>
                      </w:r>
                    </w:p>
                    <w:p w14:paraId="0EF9A7CA" w14:textId="77777777" w:rsidR="005F0FD9" w:rsidRPr="00566CCC" w:rsidRDefault="005F0FD9" w:rsidP="002F6F7D">
                      <w:pPr>
                        <w:pStyle w:val="aff8"/>
                        <w:spacing w:before="0" w:beforeAutospacing="0" w:after="0" w:afterAutospacing="0" w:line="300" w:lineRule="auto"/>
                        <w:ind w:firstLine="284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566CCC">
                        <w:rPr>
                          <w:rFonts w:ascii="Calibri" w:hAnsi="Calibri" w:cs="Calibri"/>
                          <w:color w:val="000000"/>
                          <w:sz w:val="16"/>
                          <w:szCs w:val="22"/>
                        </w:rPr>
                        <w:t>(млн. долл.)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C0A6D" w:rsidRPr="0080327A">
        <w:rPr>
          <w:spacing w:val="-2"/>
          <w:sz w:val="26"/>
          <w:szCs w:val="26"/>
        </w:rPr>
        <w:t xml:space="preserve">Выплаты </w:t>
      </w:r>
      <w:r w:rsidR="001760FA" w:rsidRPr="0080327A">
        <w:rPr>
          <w:spacing w:val="-2"/>
          <w:sz w:val="26"/>
          <w:szCs w:val="26"/>
        </w:rPr>
        <w:t xml:space="preserve">по частному внешнему долгу </w:t>
      </w:r>
      <w:r w:rsidR="009C0A6D" w:rsidRPr="0080327A">
        <w:rPr>
          <w:spacing w:val="-2"/>
          <w:sz w:val="26"/>
          <w:szCs w:val="26"/>
        </w:rPr>
        <w:t>составили</w:t>
      </w:r>
      <w:r w:rsidR="001760FA" w:rsidRPr="0080327A">
        <w:rPr>
          <w:spacing w:val="-2"/>
          <w:sz w:val="26"/>
          <w:szCs w:val="26"/>
        </w:rPr>
        <w:t xml:space="preserve"> </w:t>
      </w:r>
      <w:r w:rsidR="00963C46" w:rsidRPr="0080327A">
        <w:rPr>
          <w:spacing w:val="-2"/>
          <w:sz w:val="26"/>
          <w:szCs w:val="26"/>
        </w:rPr>
        <w:br/>
      </w:r>
      <w:r w:rsidR="00511704" w:rsidRPr="0080327A">
        <w:rPr>
          <w:spacing w:val="-2"/>
          <w:sz w:val="26"/>
          <w:szCs w:val="26"/>
        </w:rPr>
        <w:t>1,3</w:t>
      </w:r>
      <w:r w:rsidR="001760FA" w:rsidRPr="0080327A">
        <w:rPr>
          <w:spacing w:val="-2"/>
          <w:sz w:val="26"/>
          <w:szCs w:val="26"/>
        </w:rPr>
        <w:t xml:space="preserve"> мл</w:t>
      </w:r>
      <w:r w:rsidR="00511704" w:rsidRPr="0080327A">
        <w:rPr>
          <w:spacing w:val="-2"/>
          <w:sz w:val="26"/>
          <w:szCs w:val="26"/>
        </w:rPr>
        <w:t>рд</w:t>
      </w:r>
      <w:r w:rsidR="001760FA" w:rsidRPr="0080327A">
        <w:rPr>
          <w:spacing w:val="-2"/>
          <w:sz w:val="26"/>
          <w:szCs w:val="26"/>
        </w:rPr>
        <w:t>. долл.</w:t>
      </w:r>
      <w:r w:rsidR="009C0A6D" w:rsidRPr="0080327A">
        <w:rPr>
          <w:spacing w:val="-2"/>
          <w:sz w:val="26"/>
          <w:szCs w:val="26"/>
        </w:rPr>
        <w:t xml:space="preserve"> по основному долгу</w:t>
      </w:r>
      <w:r w:rsidR="001760FA" w:rsidRPr="0080327A">
        <w:rPr>
          <w:spacing w:val="-2"/>
          <w:sz w:val="26"/>
          <w:szCs w:val="26"/>
        </w:rPr>
        <w:t xml:space="preserve"> и </w:t>
      </w:r>
      <w:r w:rsidR="00511704" w:rsidRPr="0080327A">
        <w:rPr>
          <w:spacing w:val="-2"/>
          <w:sz w:val="26"/>
          <w:szCs w:val="26"/>
        </w:rPr>
        <w:t>242,1</w:t>
      </w:r>
      <w:r w:rsidR="001760FA" w:rsidRPr="0080327A">
        <w:rPr>
          <w:spacing w:val="-2"/>
          <w:sz w:val="26"/>
          <w:szCs w:val="26"/>
        </w:rPr>
        <w:t xml:space="preserve"> млн. долл.</w:t>
      </w:r>
      <w:r w:rsidR="009C0A6D" w:rsidRPr="0080327A">
        <w:rPr>
          <w:spacing w:val="-2"/>
          <w:sz w:val="26"/>
          <w:szCs w:val="26"/>
        </w:rPr>
        <w:t xml:space="preserve"> по процентам.</w:t>
      </w:r>
      <w:r w:rsidR="00963C46" w:rsidRPr="0080327A">
        <w:rPr>
          <w:sz w:val="26"/>
          <w:szCs w:val="26"/>
        </w:rPr>
        <w:t xml:space="preserve"> </w:t>
      </w:r>
      <w:r w:rsidR="00431494" w:rsidRPr="0080327A">
        <w:rPr>
          <w:sz w:val="26"/>
          <w:szCs w:val="26"/>
        </w:rPr>
        <w:br/>
      </w:r>
      <w:r w:rsidR="001760FA" w:rsidRPr="0080327A">
        <w:rPr>
          <w:sz w:val="26"/>
          <w:szCs w:val="26"/>
        </w:rPr>
        <w:t>При этом,</w:t>
      </w:r>
      <w:r w:rsidR="00963C46" w:rsidRPr="0080327A">
        <w:rPr>
          <w:sz w:val="26"/>
          <w:szCs w:val="26"/>
        </w:rPr>
        <w:t xml:space="preserve"> предприятия</w:t>
      </w:r>
      <w:r w:rsidR="00FE490C" w:rsidRPr="0080327A">
        <w:rPr>
          <w:sz w:val="26"/>
          <w:szCs w:val="26"/>
        </w:rPr>
        <w:t xml:space="preserve"> </w:t>
      </w:r>
      <w:r w:rsidR="00963C46" w:rsidRPr="0080327A">
        <w:rPr>
          <w:sz w:val="26"/>
          <w:szCs w:val="26"/>
        </w:rPr>
        <w:t xml:space="preserve">нефтегазового и энергетического, </w:t>
      </w:r>
      <w:r w:rsidR="00431494" w:rsidRPr="0080327A">
        <w:rPr>
          <w:sz w:val="26"/>
          <w:szCs w:val="26"/>
        </w:rPr>
        <w:br/>
      </w:r>
      <w:r w:rsidR="00963C46" w:rsidRPr="0080327A">
        <w:rPr>
          <w:sz w:val="26"/>
          <w:szCs w:val="26"/>
        </w:rPr>
        <w:t>а та</w:t>
      </w:r>
      <w:r w:rsidR="00071FB0" w:rsidRPr="0080327A">
        <w:rPr>
          <w:sz w:val="26"/>
          <w:szCs w:val="26"/>
        </w:rPr>
        <w:t>кже банковского секторов продол</w:t>
      </w:r>
      <w:r w:rsidR="00963C46" w:rsidRPr="0080327A">
        <w:rPr>
          <w:sz w:val="26"/>
          <w:szCs w:val="26"/>
        </w:rPr>
        <w:t>жают осуществлят</w:t>
      </w:r>
      <w:r w:rsidR="007B331D" w:rsidRPr="0080327A">
        <w:rPr>
          <w:sz w:val="26"/>
          <w:szCs w:val="26"/>
        </w:rPr>
        <w:t>ь</w:t>
      </w:r>
      <w:r w:rsidR="00963C46" w:rsidRPr="0080327A">
        <w:rPr>
          <w:sz w:val="26"/>
          <w:szCs w:val="26"/>
        </w:rPr>
        <w:t xml:space="preserve"> наибольший объём платежей как по основному долгу, так и по процентам </w:t>
      </w:r>
      <w:r w:rsidR="006F6379" w:rsidRPr="0080327A">
        <w:rPr>
          <w:color w:val="0070C0"/>
          <w:sz w:val="26"/>
          <w:szCs w:val="26"/>
        </w:rPr>
        <w:t>(Диаграмма</w:t>
      </w:r>
      <w:r w:rsidR="006F6379">
        <w:rPr>
          <w:color w:val="0070C0"/>
          <w:sz w:val="26"/>
          <w:szCs w:val="26"/>
        </w:rPr>
        <w:t xml:space="preserve"> </w:t>
      </w:r>
      <w:r w:rsidR="007513D3">
        <w:rPr>
          <w:color w:val="0070C0"/>
          <w:sz w:val="26"/>
          <w:szCs w:val="26"/>
        </w:rPr>
        <w:t>21</w:t>
      </w:r>
      <w:r w:rsidR="00FF00A1">
        <w:rPr>
          <w:color w:val="0070C0"/>
          <w:sz w:val="26"/>
          <w:szCs w:val="26"/>
        </w:rPr>
        <w:t>, 2</w:t>
      </w:r>
      <w:r w:rsidR="007513D3">
        <w:rPr>
          <w:color w:val="0070C0"/>
          <w:sz w:val="26"/>
          <w:szCs w:val="26"/>
        </w:rPr>
        <w:t>2</w:t>
      </w:r>
      <w:r w:rsidR="005961A4" w:rsidRPr="002E0F0B">
        <w:rPr>
          <w:color w:val="0070C0"/>
          <w:sz w:val="26"/>
          <w:szCs w:val="26"/>
        </w:rPr>
        <w:t>)</w:t>
      </w:r>
      <w:r w:rsidR="005961A4" w:rsidRPr="002E0F0B">
        <w:rPr>
          <w:sz w:val="26"/>
          <w:szCs w:val="26"/>
        </w:rPr>
        <w:t>.</w:t>
      </w:r>
      <w:r w:rsidR="00FB22DC" w:rsidRPr="00FB22DC">
        <w:rPr>
          <w:noProof/>
        </w:rPr>
        <w:t xml:space="preserve"> </w:t>
      </w:r>
    </w:p>
    <w:p w14:paraId="69A8568D" w14:textId="40BD587E" w:rsidR="005D446E" w:rsidRPr="0024023E" w:rsidRDefault="007E6EBB" w:rsidP="0024023E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80327A">
        <w:rPr>
          <w:sz w:val="26"/>
          <w:szCs w:val="26"/>
        </w:rPr>
        <w:t xml:space="preserve">В </w:t>
      </w:r>
      <w:r w:rsidRPr="0080327A">
        <w:rPr>
          <w:i/>
          <w:sz w:val="26"/>
          <w:szCs w:val="26"/>
        </w:rPr>
        <w:t xml:space="preserve">приложениях </w:t>
      </w:r>
      <w:r w:rsidR="00E44E31" w:rsidRPr="0080327A">
        <w:rPr>
          <w:i/>
          <w:sz w:val="26"/>
          <w:szCs w:val="26"/>
        </w:rPr>
        <w:t>13</w:t>
      </w:r>
      <w:r w:rsidRPr="0080327A">
        <w:rPr>
          <w:i/>
          <w:sz w:val="26"/>
          <w:szCs w:val="26"/>
        </w:rPr>
        <w:t>.1-</w:t>
      </w:r>
      <w:r w:rsidR="00E44E31" w:rsidRPr="0080327A">
        <w:rPr>
          <w:i/>
          <w:sz w:val="26"/>
          <w:szCs w:val="26"/>
        </w:rPr>
        <w:t>13</w:t>
      </w:r>
      <w:r w:rsidRPr="0080327A">
        <w:rPr>
          <w:i/>
          <w:sz w:val="26"/>
          <w:szCs w:val="26"/>
        </w:rPr>
        <w:t>.8</w:t>
      </w:r>
      <w:r w:rsidR="00EC18AE" w:rsidRPr="0080327A">
        <w:rPr>
          <w:sz w:val="26"/>
          <w:szCs w:val="26"/>
        </w:rPr>
        <w:t xml:space="preserve"> представляются данные </w:t>
      </w:r>
      <w:r w:rsidRPr="0080327A">
        <w:rPr>
          <w:sz w:val="26"/>
          <w:szCs w:val="26"/>
        </w:rPr>
        <w:t xml:space="preserve">о поступлении и погашении частного внешнего долга </w:t>
      </w:r>
      <w:r w:rsidR="0080327A">
        <w:rPr>
          <w:sz w:val="26"/>
          <w:szCs w:val="26"/>
        </w:rPr>
        <w:br/>
      </w:r>
      <w:r w:rsidRPr="0080327A">
        <w:rPr>
          <w:sz w:val="26"/>
          <w:szCs w:val="26"/>
        </w:rPr>
        <w:t>за</w:t>
      </w:r>
      <w:r w:rsidR="000B5D3C" w:rsidRPr="0080327A">
        <w:rPr>
          <w:sz w:val="26"/>
          <w:szCs w:val="26"/>
        </w:rPr>
        <w:t xml:space="preserve"> </w:t>
      </w:r>
      <w:r w:rsidR="00511704" w:rsidRPr="0080327A">
        <w:rPr>
          <w:sz w:val="26"/>
          <w:szCs w:val="26"/>
        </w:rPr>
        <w:t>9</w:t>
      </w:r>
      <w:r w:rsidR="007D6186" w:rsidRPr="0080327A">
        <w:rPr>
          <w:sz w:val="26"/>
          <w:szCs w:val="26"/>
        </w:rPr>
        <w:t xml:space="preserve"> </w:t>
      </w:r>
      <w:r w:rsidR="00511704" w:rsidRPr="0080327A">
        <w:rPr>
          <w:sz w:val="26"/>
          <w:szCs w:val="26"/>
        </w:rPr>
        <w:t>месяцев</w:t>
      </w:r>
      <w:r w:rsidR="007D6186" w:rsidRPr="0080327A">
        <w:rPr>
          <w:sz w:val="26"/>
          <w:szCs w:val="26"/>
        </w:rPr>
        <w:t xml:space="preserve"> </w:t>
      </w:r>
      <w:r w:rsidRPr="0080327A">
        <w:rPr>
          <w:sz w:val="26"/>
          <w:szCs w:val="26"/>
        </w:rPr>
        <w:t>20</w:t>
      </w:r>
      <w:r w:rsidR="007D6186" w:rsidRPr="0080327A">
        <w:rPr>
          <w:sz w:val="26"/>
          <w:szCs w:val="26"/>
        </w:rPr>
        <w:t>20</w:t>
      </w:r>
      <w:r w:rsidRPr="0080327A">
        <w:rPr>
          <w:sz w:val="26"/>
          <w:szCs w:val="26"/>
        </w:rPr>
        <w:t xml:space="preserve"> год</w:t>
      </w:r>
      <w:r w:rsidR="007D6186" w:rsidRPr="0080327A">
        <w:rPr>
          <w:sz w:val="26"/>
          <w:szCs w:val="26"/>
        </w:rPr>
        <w:t>а</w:t>
      </w:r>
      <w:r w:rsidRPr="0080327A">
        <w:rPr>
          <w:sz w:val="26"/>
          <w:szCs w:val="26"/>
        </w:rPr>
        <w:t xml:space="preserve">, а также прогнозы погашения основного долга и процентов по частному внешнему долгу по типам кредиторов и заёмщиков в соответствии с системой </w:t>
      </w:r>
      <w:r w:rsidR="00776305" w:rsidRPr="0080327A">
        <w:rPr>
          <w:sz w:val="26"/>
          <w:szCs w:val="26"/>
        </w:rPr>
        <w:t xml:space="preserve">международной </w:t>
      </w:r>
      <w:r w:rsidRPr="0080327A">
        <w:rPr>
          <w:sz w:val="26"/>
          <w:szCs w:val="26"/>
        </w:rPr>
        <w:t>отчётности.</w:t>
      </w:r>
    </w:p>
    <w:p w14:paraId="7A0D438C" w14:textId="77777777" w:rsidR="00EC18AE" w:rsidRPr="001E0A02" w:rsidRDefault="00EC18AE" w:rsidP="000F2DF8">
      <w:pPr>
        <w:jc w:val="right"/>
        <w:rPr>
          <w:rFonts w:cs="Arial"/>
        </w:rPr>
        <w:sectPr w:rsidR="00EC18AE" w:rsidRPr="001E0A02" w:rsidSect="00BD35FE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</w:p>
    <w:p w14:paraId="69E55A60" w14:textId="77777777" w:rsidR="000F2DF8" w:rsidRPr="004576AE" w:rsidRDefault="000F2DF8" w:rsidP="006A21C0">
      <w:pPr>
        <w:jc w:val="right"/>
        <w:rPr>
          <w:i/>
          <w:sz w:val="22"/>
          <w:szCs w:val="22"/>
        </w:rPr>
      </w:pPr>
      <w:r w:rsidRPr="004576AE">
        <w:rPr>
          <w:i/>
          <w:sz w:val="22"/>
          <w:szCs w:val="22"/>
        </w:rPr>
        <w:t>Приложение 1</w:t>
      </w:r>
    </w:p>
    <w:p w14:paraId="1EC91348" w14:textId="195849BE" w:rsidR="005C57F8" w:rsidRPr="004576AE" w:rsidRDefault="005C57F8" w:rsidP="005C57F8">
      <w:pPr>
        <w:pStyle w:val="1"/>
        <w:spacing w:before="0" w:after="0"/>
        <w:ind w:left="196"/>
        <w:jc w:val="center"/>
        <w:rPr>
          <w:rFonts w:ascii="Calibri" w:hAnsi="Calibri"/>
          <w:sz w:val="24"/>
          <w:szCs w:val="24"/>
          <w:lang w:val="ru-RU" w:eastAsia="ru-RU"/>
        </w:rPr>
      </w:pPr>
      <w:bookmarkStart w:id="20" w:name="_Toc58863439"/>
      <w:r w:rsidRPr="004576AE">
        <w:rPr>
          <w:rFonts w:ascii="Calibri" w:hAnsi="Calibri"/>
          <w:sz w:val="24"/>
          <w:szCs w:val="24"/>
          <w:lang w:val="ru-RU" w:eastAsia="ru-RU"/>
        </w:rPr>
        <w:t xml:space="preserve">ПЛАТЁЖНЫЙ БАЛАНС </w:t>
      </w:r>
      <w:r w:rsidR="0099276A" w:rsidRPr="004576AE">
        <w:rPr>
          <w:rFonts w:ascii="Calibri" w:hAnsi="Calibri"/>
          <w:sz w:val="24"/>
          <w:szCs w:val="24"/>
          <w:lang w:val="ru-RU" w:eastAsia="ru-RU"/>
        </w:rPr>
        <w:t>ЗА 201</w:t>
      </w:r>
      <w:r w:rsidR="000E1047">
        <w:rPr>
          <w:rFonts w:ascii="Calibri" w:hAnsi="Calibri"/>
          <w:sz w:val="24"/>
          <w:szCs w:val="24"/>
          <w:lang w:val="ru-RU" w:eastAsia="ru-RU"/>
        </w:rPr>
        <w:t>7</w:t>
      </w:r>
      <w:r w:rsidR="00D51373" w:rsidRPr="004576AE">
        <w:rPr>
          <w:rFonts w:ascii="Calibri" w:hAnsi="Calibri"/>
          <w:sz w:val="24"/>
          <w:szCs w:val="24"/>
          <w:lang w:val="ru-RU" w:eastAsia="ru-RU"/>
        </w:rPr>
        <w:t xml:space="preserve"> </w:t>
      </w:r>
      <w:r w:rsidR="00840F3D" w:rsidRPr="004576AE">
        <w:rPr>
          <w:rFonts w:ascii="Calibri" w:hAnsi="Calibri"/>
          <w:sz w:val="24"/>
          <w:szCs w:val="24"/>
          <w:lang w:val="ru-RU" w:eastAsia="ru-RU"/>
        </w:rPr>
        <w:t xml:space="preserve">ГОД И </w:t>
      </w:r>
      <w:r w:rsidR="006E248B" w:rsidRPr="004576AE">
        <w:rPr>
          <w:rFonts w:ascii="Calibri" w:hAnsi="Calibri"/>
          <w:sz w:val="24"/>
          <w:szCs w:val="24"/>
          <w:lang w:val="ru-RU" w:eastAsia="ru-RU"/>
        </w:rPr>
        <w:t>9</w:t>
      </w:r>
      <w:r w:rsidR="0099276A" w:rsidRPr="004576AE">
        <w:rPr>
          <w:rFonts w:ascii="Calibri" w:hAnsi="Calibri"/>
          <w:sz w:val="24"/>
          <w:szCs w:val="24"/>
          <w:lang w:val="ru-RU" w:eastAsia="ru-RU"/>
        </w:rPr>
        <w:t xml:space="preserve"> </w:t>
      </w:r>
      <w:r w:rsidR="006E248B" w:rsidRPr="004576AE">
        <w:rPr>
          <w:rFonts w:ascii="Calibri" w:hAnsi="Calibri"/>
          <w:sz w:val="24"/>
          <w:szCs w:val="24"/>
          <w:lang w:val="ru-RU" w:eastAsia="ru-RU"/>
        </w:rPr>
        <w:t>МЕСЯЦЕВ</w:t>
      </w:r>
      <w:r w:rsidR="0099276A" w:rsidRPr="004576AE">
        <w:rPr>
          <w:rFonts w:ascii="Calibri" w:hAnsi="Calibri"/>
          <w:sz w:val="24"/>
          <w:szCs w:val="24"/>
          <w:lang w:val="ru-RU" w:eastAsia="ru-RU"/>
        </w:rPr>
        <w:t xml:space="preserve"> 2020 ГОДА</w:t>
      </w:r>
      <w:bookmarkEnd w:id="20"/>
    </w:p>
    <w:p w14:paraId="22F5750B" w14:textId="77777777" w:rsidR="000A06CA" w:rsidRPr="001011D6" w:rsidRDefault="005C57F8" w:rsidP="005C57F8">
      <w:pPr>
        <w:jc w:val="center"/>
        <w:rPr>
          <w:sz w:val="22"/>
          <w:szCs w:val="22"/>
        </w:rPr>
      </w:pPr>
      <w:r w:rsidRPr="004576AE">
        <w:rPr>
          <w:rFonts w:cs="Calibri"/>
          <w:sz w:val="22"/>
          <w:szCs w:val="22"/>
        </w:rPr>
        <w:t>(аналитическое представление)</w:t>
      </w:r>
    </w:p>
    <w:p w14:paraId="3D97F034" w14:textId="77777777" w:rsidR="000A06CA" w:rsidRPr="001011D6" w:rsidRDefault="005C57F8" w:rsidP="00FF4AB6">
      <w:pPr>
        <w:ind w:right="-31"/>
        <w:jc w:val="right"/>
        <w:rPr>
          <w:sz w:val="18"/>
          <w:szCs w:val="18"/>
        </w:rPr>
      </w:pPr>
      <w:r w:rsidRPr="00840F3D">
        <w:rPr>
          <w:bCs/>
          <w:i/>
          <w:color w:val="000000"/>
          <w:sz w:val="18"/>
          <w:szCs w:val="18"/>
        </w:rPr>
        <w:t>(</w:t>
      </w:r>
      <w:r w:rsidRPr="001011D6">
        <w:rPr>
          <w:bCs/>
          <w:i/>
          <w:color w:val="000000"/>
          <w:sz w:val="18"/>
          <w:szCs w:val="18"/>
        </w:rPr>
        <w:t>млн. долл.</w:t>
      </w:r>
      <w:r w:rsidRPr="00840F3D">
        <w:rPr>
          <w:bCs/>
          <w:i/>
          <w:color w:val="000000"/>
          <w:sz w:val="18"/>
          <w:szCs w:val="18"/>
        </w:rPr>
        <w:t>)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52"/>
        <w:gridCol w:w="891"/>
        <w:gridCol w:w="992"/>
        <w:gridCol w:w="996"/>
        <w:gridCol w:w="989"/>
        <w:gridCol w:w="880"/>
        <w:gridCol w:w="894"/>
        <w:gridCol w:w="909"/>
        <w:gridCol w:w="9"/>
      </w:tblGrid>
      <w:tr w:rsidR="0078027F" w:rsidRPr="006E248B" w14:paraId="7C13610C" w14:textId="77777777" w:rsidTr="000E1047">
        <w:trPr>
          <w:trHeight w:val="216"/>
          <w:tblHeader/>
        </w:trPr>
        <w:tc>
          <w:tcPr>
            <w:tcW w:w="453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A587832" w14:textId="77777777" w:rsidR="0078027F" w:rsidRPr="006E248B" w:rsidRDefault="0078027F" w:rsidP="006E248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24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center"/>
          </w:tcPr>
          <w:p w14:paraId="43F58A53" w14:textId="00A31345" w:rsidR="0078027F" w:rsidRPr="00327CBE" w:rsidRDefault="0078027F" w:rsidP="0078027F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center"/>
          </w:tcPr>
          <w:p w14:paraId="5F983BE7" w14:textId="44F1DE7A" w:rsidR="0078027F" w:rsidRPr="00327CBE" w:rsidRDefault="0078027F" w:rsidP="0078027F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823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07F27A" w14:textId="0D610F65" w:rsidR="0078027F" w:rsidRPr="00327CBE" w:rsidRDefault="0078027F" w:rsidP="006E248B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81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EEE03C5" w14:textId="77777777" w:rsidR="0078027F" w:rsidRPr="00327CBE" w:rsidRDefault="0078027F" w:rsidP="006E248B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78027F" w:rsidRPr="006E248B" w14:paraId="2E2F3B39" w14:textId="77777777" w:rsidTr="000E1047">
        <w:trPr>
          <w:gridAfter w:val="1"/>
          <w:wAfter w:w="9" w:type="dxa"/>
          <w:trHeight w:val="220"/>
          <w:tblHeader/>
        </w:trPr>
        <w:tc>
          <w:tcPr>
            <w:tcW w:w="4531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E7F0A50" w14:textId="77777777" w:rsidR="0078027F" w:rsidRPr="006E248B" w:rsidRDefault="0078027F" w:rsidP="006E248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B84BDD" w14:textId="77777777" w:rsidR="0078027F" w:rsidRPr="00327CBE" w:rsidRDefault="0078027F" w:rsidP="006E248B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1D087FE" w14:textId="3DC87835" w:rsidR="0078027F" w:rsidRPr="00327CBE" w:rsidRDefault="0078027F" w:rsidP="006E248B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ABB69C4" w14:textId="6E3EFF2E" w:rsidR="0078027F" w:rsidRPr="00327CBE" w:rsidRDefault="0078027F" w:rsidP="006E248B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2D561B7" w14:textId="77777777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F127756" w14:textId="77777777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278C727" w14:textId="77777777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E7D03BF" w14:textId="77777777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05BBC3" w14:textId="77777777" w:rsidR="0078027F" w:rsidRPr="00327CBE" w:rsidRDefault="0078027F" w:rsidP="006E248B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000E79C" w14:textId="77777777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DC1EEE3" w14:textId="77777777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3F6628A" w14:textId="3C47FBB0" w:rsidR="0078027F" w:rsidRPr="006E248B" w:rsidRDefault="0078027F" w:rsidP="006E248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248B">
              <w:rPr>
                <w:rFonts w:cs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6E248B">
              <w:rPr>
                <w:rFonts w:cs="Calibri"/>
                <w:color w:val="000000"/>
                <w:sz w:val="22"/>
                <w:szCs w:val="22"/>
              </w:rPr>
              <w:t>кв</w:t>
            </w:r>
            <w:proofErr w:type="spellEnd"/>
          </w:p>
        </w:tc>
      </w:tr>
      <w:tr w:rsidR="0078027F" w:rsidRPr="006E248B" w14:paraId="4E7EF342" w14:textId="77777777" w:rsidTr="000E1047">
        <w:trPr>
          <w:gridAfter w:val="1"/>
          <w:wAfter w:w="9" w:type="dxa"/>
          <w:trHeight w:val="283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noWrap/>
            <w:vAlign w:val="center"/>
            <w:hideMark/>
          </w:tcPr>
          <w:p w14:paraId="64FFD38B" w14:textId="77777777" w:rsidR="0078027F" w:rsidRPr="006E248B" w:rsidRDefault="0078027F" w:rsidP="00780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Сальдо счета текущих операций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2366D89D" w14:textId="375C715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1 475,9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1EC36F7F" w14:textId="2655A223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-3 573,5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5637388" w14:textId="37FDCD8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-3 358,6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35401C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-1 049,4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8D5BD5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-707,9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ACD57F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2B59D9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-1 581,7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C6C70EB" w14:textId="1DD86541" w:rsidR="0078027F" w:rsidRPr="00FE1441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-434,2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734BBE4" w14:textId="57C84C3C" w:rsidR="0078027F" w:rsidRPr="00FE1441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-917,5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D18EF78" w14:textId="33FE7C1E" w:rsidR="0078027F" w:rsidRPr="00FE1441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-1 058,0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0A7C009" w14:textId="37CE0747" w:rsidR="0078027F" w:rsidRPr="00FE1441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1 541,3</w:t>
            </w:r>
          </w:p>
        </w:tc>
      </w:tr>
      <w:tr w:rsidR="0078027F" w:rsidRPr="006E248B" w14:paraId="42840E09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7470A95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Товары, кредит (экспорт)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F710E7" w14:textId="55BF82F7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10 161,5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95BA66" w14:textId="4CD688E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11 385,6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6DEDA3" w14:textId="4A991A60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13 898,6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427BA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3 045,0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8D9B3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89658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4 146,6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07C06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3 292,9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6C441F" w14:textId="141021B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10 758,2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7E2EE8" w14:textId="12A804D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DA50DC" w14:textId="2BFCE10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5CF087" w14:textId="17F60F4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5 569,0</w:t>
            </w:r>
          </w:p>
        </w:tc>
      </w:tr>
      <w:tr w:rsidR="0078027F" w:rsidRPr="006E248B" w14:paraId="07BFA00A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F1B4271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Товары, дебет (импорт)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AF85B5" w14:textId="1B6A1F6A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12 377,3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C95CA6" w14:textId="2618BD5F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18 252,4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D0CB5C" w14:textId="011CDFF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21 190,0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1647E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4 741,8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D0A38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1E911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5 528,6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B1F74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5 627,9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682E4B" w14:textId="3120386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13 587,4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C4C25F" w14:textId="676DA96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4 293,4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618929" w14:textId="4F27962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4 295,7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D7AAC8" w14:textId="63E4DEA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4 998,3</w:t>
            </w:r>
          </w:p>
        </w:tc>
      </w:tr>
      <w:tr w:rsidR="0078027F" w:rsidRPr="006E248B" w14:paraId="32F5FA4E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6B49E4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Услуги, кредит (экспорт)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79F10F" w14:textId="35F5EA0B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2 250,7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C3AFE8" w14:textId="2567BCB1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2 749,5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FE9ABF" w14:textId="06F43C8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3 094,8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83994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9D325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A1B1F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849,6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36041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820,4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479D6D" w14:textId="15DF2C7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6F4BD8" w14:textId="2BE65A1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BD70DD" w14:textId="27A87B8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9FAE7F" w14:textId="03D0419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345,2</w:t>
            </w:r>
          </w:p>
        </w:tc>
      </w:tr>
      <w:tr w:rsidR="0078027F" w:rsidRPr="006E248B" w14:paraId="5B802F00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19056B5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Услуги, дебет (импорт)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B23FFB" w14:textId="16CE8FAD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4 092,8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74D839" w14:textId="08B9546F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5 191,1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5B2576" w14:textId="08404A73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5 360,9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B8F32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1 190,2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5651A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88409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1 456,9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22225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8D3741" w14:textId="71C1E8B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8DA0EB" w14:textId="2C9365A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6304DA" w14:textId="44738E2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BE02D9" w14:textId="168F259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792,2</w:t>
            </w:r>
          </w:p>
        </w:tc>
      </w:tr>
      <w:tr w:rsidR="0078027F" w:rsidRPr="006E248B" w14:paraId="29FEE9C4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F97E9B1" w14:textId="3710A7D4" w:rsidR="0078027F" w:rsidRPr="006E248B" w:rsidRDefault="0078027F" w:rsidP="0078027F">
            <w:pPr>
              <w:ind w:left="594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Сальдо товаров и услуг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89809D" w14:textId="5073FCDA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-4 057,9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1D4DBD" w14:textId="2A2EA5A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-9 308,4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ED0B35" w14:textId="0E97D043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-9 557,4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D3DD4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-2 250,8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DCAB4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3A3D5B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-1 989,4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4B21F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-2 917,3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6352C2" w14:textId="3C76EAD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-4 104,8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6A9546" w14:textId="08D0B31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-2 141,2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ED6C22" w14:textId="4E75406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-2 087,4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5A15B0" w14:textId="23B6090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123,7</w:t>
            </w:r>
          </w:p>
        </w:tc>
      </w:tr>
      <w:tr w:rsidR="0078027F" w:rsidRPr="006E248B" w14:paraId="7E6D0EB8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35ABC1A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Первичные доходы, кредит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7F8A08" w14:textId="0F1E792A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2 597,5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F28927" w14:textId="56925C8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3 205,2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EEF841" w14:textId="0C3C3CB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2 957,3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B6A20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733DF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1CE89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748,1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14147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659,4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610B3E" w14:textId="0D0D699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F91B59" w14:textId="249E22E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9AE64B" w14:textId="43BF087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F81B798" w14:textId="2242B7F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335,3</w:t>
            </w:r>
          </w:p>
        </w:tc>
      </w:tr>
      <w:tr w:rsidR="0078027F" w:rsidRPr="006E248B" w14:paraId="76F3040B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DA9424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Первичные доходы, дебет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DAB507" w14:textId="6A72290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1 386,7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D57FD9" w14:textId="29E7A05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1 677,9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72071D" w14:textId="5C84985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2 213,0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87BBC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3C804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116D8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A45A3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902,1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25DF53" w14:textId="0DF32B1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1 387,4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F549D9" w14:textId="103B017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1EC360" w14:textId="1DBF04C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3A26E5" w14:textId="14461BA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501,7</w:t>
            </w:r>
          </w:p>
        </w:tc>
      </w:tr>
      <w:tr w:rsidR="0078027F" w:rsidRPr="006E248B" w14:paraId="2ACC6F67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3EF0691" w14:textId="45A78B02" w:rsidR="0078027F" w:rsidRPr="006E248B" w:rsidRDefault="0078027F" w:rsidP="0078027F">
            <w:pPr>
              <w:ind w:left="594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Сальдо товаров, услуг и первичных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4F472D" w14:textId="7C768A11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-2 847,0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0A88E0" w14:textId="2ED06013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-7 781,1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3DBCA28" w14:textId="4A9688C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-8 813,2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E7467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-1 912,1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85EB5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-2 007,1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A31CD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-1 733,9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971F1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-3 160,0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9119F6" w14:textId="0D4A7F3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-4 159,2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9DD354" w14:textId="3D08A67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-1 935,6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C0F2A4" w14:textId="1984BCA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-2 181,0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294F19" w14:textId="5F15B7B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-42,7</w:t>
            </w:r>
          </w:p>
        </w:tc>
      </w:tr>
      <w:tr w:rsidR="0078027F" w:rsidRPr="006E248B" w14:paraId="20645638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FDA8147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Вторичные доходы, кредит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94E657" w14:textId="705E1DEA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4 816,1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81E73A" w14:textId="7BD5BF6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4 822,9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9E9034" w14:textId="0B31A48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6 040,3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0F0E3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1 007,4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A0CFB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4D456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1 857,6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6C0A1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1 727,1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CBB208" w14:textId="2B8E40B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4 049,4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798DB0" w14:textId="0CC4053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3D55EF" w14:textId="1A436BE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165FC2" w14:textId="47161C0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1 690,0</w:t>
            </w:r>
          </w:p>
        </w:tc>
      </w:tr>
      <w:tr w:rsidR="0078027F" w:rsidRPr="006E248B" w14:paraId="4A13F6AE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4C536C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Вторичные доходы, дебет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5B8631" w14:textId="75DD8141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C7255A" w14:textId="58BA88A1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292F1A" w14:textId="34904C2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585,7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00BC4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42F23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52F15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01437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86E4AE" w14:textId="2D394B4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FFD1FD" w14:textId="432365E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27842C" w14:textId="32A845A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06345F" w14:textId="03CFCB1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106,0</w:t>
            </w:r>
          </w:p>
        </w:tc>
      </w:tr>
      <w:tr w:rsidR="0078027F" w:rsidRPr="006E248B" w14:paraId="18783FD1" w14:textId="77777777" w:rsidTr="000E1047">
        <w:trPr>
          <w:gridAfter w:val="1"/>
          <w:wAfter w:w="9" w:type="dxa"/>
          <w:trHeight w:val="283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7AEB46B3" w14:textId="77777777" w:rsidR="0078027F" w:rsidRPr="006E248B" w:rsidRDefault="0078027F" w:rsidP="00780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 Счет операций с капиталом (за исключением резервов)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4DB3A670" w14:textId="25B52977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271E1036" w14:textId="510A7973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F044AE6" w14:textId="58F0C0B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2BA156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7D4AF1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54E03E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CF8D37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0D5638E" w14:textId="21344D5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5592AEF" w14:textId="7AE4F48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68D0DF53" w14:textId="787BB27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30145E73" w14:textId="668597E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8027F" w:rsidRPr="006E248B" w14:paraId="722BDE43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34E6D4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Счет операций с капиталом, кредит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551CA4" w14:textId="6FC920B9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8EA6D3" w14:textId="109B771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882BCF" w14:textId="4760B86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05610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68A95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35DC8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F5A687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670057" w14:textId="2F5C3FA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84D248" w14:textId="44B6561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841BB4" w14:textId="0F97665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27927E" w14:textId="145A454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8027F" w:rsidRPr="006E248B" w14:paraId="5812730C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FA9F29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Счет операций с капиталом, дебет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622662" w14:textId="2583475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91825A" w14:textId="1611004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4B8B440" w14:textId="4FA2C5F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E7B23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AE012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6F7FC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85AEC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8E54F7" w14:textId="1580AA9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5E77AD" w14:textId="0FD4239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21E9B5" w14:textId="5DCD8D8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0FB7FE" w14:textId="1C14DC4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34BEC672" w14:textId="77777777" w:rsidTr="000E1047">
        <w:trPr>
          <w:gridAfter w:val="1"/>
          <w:wAfter w:w="9" w:type="dxa"/>
          <w:trHeight w:val="397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D48327" w14:textId="2A050C3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Сальдо счета операций с капиталом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и счёта текущих операций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49FC81" w14:textId="28020B8E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1 575,6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315AA3" w14:textId="6F91F112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-3 430,4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B8494F" w14:textId="13428692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-3 104,6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E122E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-914,3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04010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A7797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EB14C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-1 574,6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8A0F7B" w14:textId="6CECDEB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80CA0F" w14:textId="5F4E567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-917,4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D47C56" w14:textId="4659BF1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-1 043,0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B2D5BF" w14:textId="3E174D0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1 551,3</w:t>
            </w:r>
          </w:p>
        </w:tc>
      </w:tr>
      <w:tr w:rsidR="0078027F" w:rsidRPr="006E248B" w14:paraId="0041B5CB" w14:textId="77777777" w:rsidTr="000E1047">
        <w:trPr>
          <w:gridAfter w:val="1"/>
          <w:wAfter w:w="9" w:type="dxa"/>
          <w:trHeight w:val="283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5CFD6E3" w14:textId="77777777" w:rsidR="0078027F" w:rsidRPr="006E248B" w:rsidRDefault="0078027F" w:rsidP="00780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Финансовый счет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360F73C5" w14:textId="273FB17D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-571,0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0DAA6B50" w14:textId="6B78D19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-1 411,3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61738347" w14:textId="526F29F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-6 377,0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780193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-2 315,9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7853B4A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3E45956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-979,1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0E814F4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-2 365,0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1CB6635" w14:textId="4550C1C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-2 379,1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31CCC0E" w14:textId="63D1F25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-1 468,1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2CD15E5" w14:textId="4C75BCB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-1 319,2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0CDBFBE" w14:textId="4329134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408,3</w:t>
            </w:r>
          </w:p>
        </w:tc>
      </w:tr>
      <w:tr w:rsidR="0078027F" w:rsidRPr="006E248B" w14:paraId="69018286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E7D115" w14:textId="77777777" w:rsidR="0078027F" w:rsidRPr="006E248B" w:rsidRDefault="0078027F" w:rsidP="0078027F">
            <w:pPr>
              <w:ind w:left="311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Прямые инвестиции,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58FB58" w14:textId="085A2596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1D9D47" w14:textId="46BEA85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4D1682" w14:textId="5DE3897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652F1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CCC2E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5EC6D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FF815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411F93F" w14:textId="3D37551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93908F" w14:textId="0E1EB49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1D95A6" w14:textId="2F6C811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0305C8" w14:textId="1182C69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8027F" w:rsidRPr="006E248B" w14:paraId="408ACC71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F949B5" w14:textId="77777777" w:rsidR="0078027F" w:rsidRPr="006E248B" w:rsidRDefault="0078027F" w:rsidP="0078027F">
            <w:pPr>
              <w:ind w:left="311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Прямые инвестиции,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CC7038" w14:textId="6577B082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1 797,3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5B78DF" w14:textId="11956E2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8DAEB2" w14:textId="7427A11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2 317,2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73CBF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6397F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C9E08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448,9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B6A5C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814,9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02B93C" w14:textId="39F5178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88E288" w14:textId="20A897B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672391" w14:textId="5C14788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CC594E" w14:textId="6F963E0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369,0</w:t>
            </w:r>
          </w:p>
        </w:tc>
      </w:tr>
      <w:tr w:rsidR="0078027F" w:rsidRPr="006E248B" w14:paraId="10D61F7E" w14:textId="77777777" w:rsidTr="000E1047">
        <w:trPr>
          <w:gridAfter w:val="1"/>
          <w:wAfter w:w="9" w:type="dxa"/>
          <w:trHeight w:val="369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D1F35A" w14:textId="77777777" w:rsidR="0078027F" w:rsidRPr="006E248B" w:rsidRDefault="0078027F" w:rsidP="0078027F">
            <w:pPr>
              <w:ind w:left="311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Портфельные инвестиции,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3E4FDA" w14:textId="1BAE5F55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E4E437" w14:textId="5127A24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71978A" w14:textId="6338DF8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CF6CC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8D4B2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8A472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D79CF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ADCA15" w14:textId="5C6D298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2E685C" w14:textId="09625F6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667E72" w14:textId="0D4F840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0D99E7" w14:textId="48C0C28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398BD45F" w14:textId="77777777" w:rsidTr="000E1047">
        <w:trPr>
          <w:gridAfter w:val="1"/>
          <w:wAfter w:w="9" w:type="dxa"/>
          <w:trHeight w:val="397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973DCD" w14:textId="77777777" w:rsidR="0078027F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Инструменты участия в капитале </w:t>
            </w:r>
          </w:p>
          <w:p w14:paraId="0182DFD2" w14:textId="07F9CF6D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и паи/акции инвестиционных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36553F" w14:textId="13937544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3D2328" w14:textId="3B2F6691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D133DD" w14:textId="4313CA1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BF5E1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8924D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56CF6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5F7BF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23422A" w14:textId="2BAC55F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AE2F22" w14:textId="5BA096A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52F827" w14:textId="2C707E2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D06D0F9" w14:textId="2527B54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291887C1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5F1A5A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1C7CE7" w14:textId="62F0BE84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BDEB76" w14:textId="29EB2B1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F82C05F" w14:textId="697A9BF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1AAF8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CD0F5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D3082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ED725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47BB0A" w14:textId="4FEAE11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DF1CC9" w14:textId="68FF421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604707" w14:textId="5C4D06C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91A29E" w14:textId="50DFBDB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3F9FB640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1CB06F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Портфельные инвестиции,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35A69A" w14:textId="7B762592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F5E285" w14:textId="7816358F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A96A71" w14:textId="53FEBF1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653BE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B7F85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BFF3C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F7298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FFED0A" w14:textId="7BAA62B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3574CC" w14:textId="27C689F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CE79A0" w14:textId="04FE5FB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1C957E" w14:textId="7166329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-4,1</w:t>
            </w:r>
          </w:p>
        </w:tc>
      </w:tr>
      <w:tr w:rsidR="0078027F" w:rsidRPr="006E248B" w14:paraId="439E8FBB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211BF8" w14:textId="77777777" w:rsidR="0078027F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Инструменты участия в капитале </w:t>
            </w:r>
          </w:p>
          <w:p w14:paraId="6D1F926C" w14:textId="29C65E6C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и паи/акции инвестиционных фондов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8C1A42" w14:textId="6613FF19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CA5C50" w14:textId="4A06991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41213B" w14:textId="69FFEA3F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A4D92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2ABB3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5C892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06F0D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52471D" w14:textId="6FC7AA6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7F09A9" w14:textId="2B17A21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A28856" w14:textId="10F78AF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553352" w14:textId="7FFA530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78027F" w:rsidRPr="006E248B" w14:paraId="30A77698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FCC297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6C971E" w14:textId="155269A5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4C262B" w14:textId="1ACB3D0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C1E389" w14:textId="0344325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1 316,5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42DFF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1 005,6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965DA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9454A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800A8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205C38" w14:textId="12C57D0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7EAA41" w14:textId="6F92C1F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567E9E" w14:textId="311DFF5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4448BE" w14:textId="25995C8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-8,2</w:t>
            </w:r>
          </w:p>
        </w:tc>
      </w:tr>
      <w:tr w:rsidR="0078027F" w:rsidRPr="006E248B" w14:paraId="4C74D135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7D6955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Производные финансовые инструменты (кроме резервов)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074E0C" w14:textId="730899EF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4ADC4D" w14:textId="386C7DBF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3E99A1" w14:textId="0661356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986E5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CE941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1419E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33CF0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99F3EB" w14:textId="52A2AA6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2F56EF" w14:textId="1387657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27037E" w14:textId="7E3B117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BDA521" w14:textId="629C46A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8027F" w:rsidRPr="006E248B" w14:paraId="4FA05371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8ABF96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Производные финансовые инструменты,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C45208" w14:textId="0D8D6065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DAC2F8" w14:textId="48F87AB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E4B575" w14:textId="04F26A0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122CC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4CE85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7A633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3C25F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8871FB" w14:textId="3F97BA6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898572" w14:textId="53F02B8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D14964" w14:textId="3726506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F97F96" w14:textId="6F82D1B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77992AA9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ADE77F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Производные финансовые инструменты,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F32A18" w14:textId="3B7AEE4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08F1A1" w14:textId="4AB5083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96DDFC" w14:textId="7D768CE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CEE72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85F45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FBAA8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C9359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18A436" w14:textId="5D5C012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608FB9" w14:textId="4E9753D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767975" w14:textId="7788EAB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1E61C3" w14:textId="7B48C21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-1,1</w:t>
            </w:r>
          </w:p>
        </w:tc>
      </w:tr>
      <w:tr w:rsidR="0078027F" w:rsidRPr="006E248B" w14:paraId="321F509E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0697C5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инвестиции,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35634E" w14:textId="7D58703E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2 822,7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81D18F" w14:textId="5DAF05E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F93C80" w14:textId="1A2A9AD0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2 627,2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92F5D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EDC59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1 198,9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C3250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7137B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1 373,1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735912" w14:textId="422BADA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02CEF77" w14:textId="58C8543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EB7F98" w14:textId="4DC38C4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8AE27A" w14:textId="3B187FC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2 300,3</w:t>
            </w:r>
          </w:p>
        </w:tc>
      </w:tr>
      <w:tr w:rsidR="0078027F" w:rsidRPr="006E248B" w14:paraId="7F36C37C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647F42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инструменты участия в капитале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3EB8B7" w14:textId="072C7A02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78F508" w14:textId="0A52E7F1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72FA38" w14:textId="62515D66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F5F7E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3456A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ECF03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C7C2D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89DA83" w14:textId="64F1BFF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90C6D5" w14:textId="3A23643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289ACB" w14:textId="7A0D58B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C7272C" w14:textId="549D224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6E4700CC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F659AA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EA1950" w14:textId="5D4C69B9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2 822,7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574B57" w14:textId="62EDF02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DAC511" w14:textId="495D3216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2 626,9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C7163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AAF06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D5656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9FECE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1 373,1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50DEAA" w14:textId="4167147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7B2428" w14:textId="00D1326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26EADE" w14:textId="3151478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90D4CC5" w14:textId="1391A55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2 300,3</w:t>
            </w:r>
          </w:p>
        </w:tc>
      </w:tr>
      <w:tr w:rsidR="0078027F" w:rsidRPr="006E248B" w14:paraId="7A3BF353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F68D25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Центральный банк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809FFA" w14:textId="005253D6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BCAAAB" w14:textId="2F1CF66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9181CE" w14:textId="0AF1F7D0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2DB2F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37CD1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C445C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B582E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6C1782" w14:textId="3255C01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CEC187" w14:textId="01195F8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E30FB6" w14:textId="317C88F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BDEB7C0" w14:textId="0E9FB3B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32BF5708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F2A84B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Депозитные организации, за исключением центрального банка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CFB606" w14:textId="156F8749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366,2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28B474" w14:textId="1B3925C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-750,3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2F29E0" w14:textId="03EC669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-1 060,7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664E0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CCC36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-614,5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71244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8A8EA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8FF0CA" w14:textId="3412CD0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-361,5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1557D7" w14:textId="4012F4E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D7A081" w14:textId="7FB3671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35670F" w14:textId="745B412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-246,7</w:t>
            </w:r>
          </w:p>
        </w:tc>
      </w:tr>
      <w:tr w:rsidR="0078027F" w:rsidRPr="006E248B" w14:paraId="74499192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7AAAAB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Сектор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7E864A" w14:textId="5BCC6090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02DAC7" w14:textId="0B2CB08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-6,8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F24E05" w14:textId="779F9AC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A7DED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1DEEA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5A184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61FC7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1F1C33" w14:textId="14AFD56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89A892" w14:textId="0983808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14ACEC" w14:textId="501A7F9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3AC94F" w14:textId="2258CBB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-6,1</w:t>
            </w:r>
          </w:p>
        </w:tc>
      </w:tr>
      <w:tr w:rsidR="0078027F" w:rsidRPr="006E248B" w14:paraId="1F9D28CE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627EE2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сектора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0B0489" w14:textId="2ADDED3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2 457,0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99B562" w14:textId="646A4DF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2 305,5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AA6CDB" w14:textId="258FED92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3 695,4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1EF5B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C50D2E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974AD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1E1B1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0292DB" w14:textId="6EC3204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3 708,2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C8B04D" w14:textId="7CACD95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3206485" w14:textId="2D74152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BD2766" w14:textId="5800150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2 553,1</w:t>
            </w:r>
          </w:p>
        </w:tc>
      </w:tr>
      <w:tr w:rsidR="0078027F" w:rsidRPr="006E248B" w14:paraId="70A893FE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333BE1" w14:textId="77777777" w:rsidR="0078027F" w:rsidRPr="006E248B" w:rsidRDefault="0078027F" w:rsidP="0078027F">
            <w:pPr>
              <w:ind w:left="1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финансовые организации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165565" w14:textId="6974578F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5AC09" w14:textId="2A68992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8D06CC" w14:textId="2CD0450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4A94D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3D59B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A8B31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EBC79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538DFF" w14:textId="79B7214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7B2955" w14:textId="6DAD504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ED7679" w14:textId="3752AD0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E6DC91" w14:textId="71DF307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4DDE21DE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9AA674" w14:textId="77777777" w:rsidR="0078027F" w:rsidRDefault="0078027F" w:rsidP="0078027F">
            <w:pPr>
              <w:ind w:left="1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Нефинансовые предприятия, домашние </w:t>
            </w:r>
          </w:p>
          <w:p w14:paraId="0E427801" w14:textId="38632BF8" w:rsidR="0078027F" w:rsidRPr="006E248B" w:rsidRDefault="0078027F" w:rsidP="0078027F">
            <w:pPr>
              <w:ind w:left="1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хозяйства и НКОДХ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000513" w14:textId="291D95A4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2 457,0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136936" w14:textId="029B815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2 305,5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02743D" w14:textId="07D5A47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3 704,8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3212A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01E62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3E8734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9BAC0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1 351,0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239A0E" w14:textId="5B6F41D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3 708,8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D9DB2F" w14:textId="16173AF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BA7A96" w14:textId="370B6E3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FD7E2C" w14:textId="33E3892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2 553,1</w:t>
            </w:r>
          </w:p>
        </w:tc>
      </w:tr>
      <w:tr w:rsidR="0078027F" w:rsidRPr="006E248B" w14:paraId="7461EBC1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C63137" w14:textId="77777777" w:rsidR="0078027F" w:rsidRPr="006E248B" w:rsidRDefault="0078027F" w:rsidP="0078027F">
            <w:pPr>
              <w:ind w:left="16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инвестиции, обязательства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759748" w14:textId="4B9AE48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1 602,2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E70A5B" w14:textId="7B1E632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2 325,1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5AF695" w14:textId="45B7F962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5 348,1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B25F5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FF47D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7403C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C0FE9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2 606,1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F3F43F" w14:textId="4CB2D36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4 595,4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EDE55B" w14:textId="5AD6644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1 808,5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984D768" w14:textId="14B7659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489AA7" w14:textId="25E8868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1 529,0</w:t>
            </w:r>
          </w:p>
        </w:tc>
      </w:tr>
      <w:tr w:rsidR="0078027F" w:rsidRPr="006E248B" w14:paraId="138B2497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9E4B50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инструменты участия в капитале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BC1D00" w14:textId="38D8AA2E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168537" w14:textId="20D13DD6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BC342C" w14:textId="6385122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2A5C6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2845F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101D1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38124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232137" w14:textId="46C4341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BDFD84" w14:textId="3D4F89C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B3962E" w14:textId="788E6FB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D954BD5" w14:textId="157EDE2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0FA7A984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077238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Распределение СДР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13D563" w14:textId="4A7551AC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CF43A0" w14:textId="63D12A8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B5C57B" w14:textId="12014C0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65D22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3D080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69BBC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56775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2D5CF0" w14:textId="000930E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53213B" w14:textId="0D781202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2E9732" w14:textId="0301C2B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6B2CF0" w14:textId="452D882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7A5BD6E2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1ED484" w14:textId="77777777" w:rsidR="0078027F" w:rsidRPr="006E248B" w:rsidRDefault="0078027F" w:rsidP="0078027F">
            <w:pPr>
              <w:ind w:left="5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F771DA" w14:textId="38FB5619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1 601,9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288224" w14:textId="75DBC73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2 324,9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CBA231" w14:textId="686224B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5 348,3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1A349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61BDA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B5C6A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604,3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92A87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2 606,2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54E49A" w14:textId="7BEA124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D28A7C" w14:textId="22A5306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17AD22" w14:textId="1C95AA5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59D561" w14:textId="077FA83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1 528,9</w:t>
            </w:r>
          </w:p>
        </w:tc>
      </w:tr>
      <w:tr w:rsidR="0078027F" w:rsidRPr="006E248B" w14:paraId="2C3290BB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4F84A1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Центральный банк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3D7016" w14:textId="599F4FCE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800997" w14:textId="51284FC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9FD6F2" w14:textId="65154EE1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06068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35A31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BE83B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D005E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0805E71" w14:textId="0877E70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B3ECDD" w14:textId="05403FA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92D5FD" w14:textId="30BC294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2846D8" w14:textId="51DB9D5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8027F" w:rsidRPr="006E248B" w14:paraId="1D7D3E1A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E71B9E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Депозитные организации, за исключением центрального банка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DA6791" w14:textId="66FC7846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856E71" w14:textId="2AF0C6D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396,9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1B5363" w14:textId="33FCEFB9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1 785,8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5AF8B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0593E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08AB1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9849A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885,3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4D68C5" w14:textId="76CE2FA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B9521D" w14:textId="36F56FF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9008CF" w14:textId="2FF7382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AEEB14" w14:textId="171F249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383,7</w:t>
            </w:r>
          </w:p>
        </w:tc>
      </w:tr>
      <w:tr w:rsidR="0078027F" w:rsidRPr="006E248B" w14:paraId="043FA9A3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C42B22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Сектор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233FAC" w14:textId="3298B860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845,6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AADC0C" w14:textId="02D673E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2 489,4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B7A053" w14:textId="5EEA9D8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4 704,2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8E7C5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45474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CBA28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267F3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1 998,2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EC2678" w14:textId="419A75D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48CA53C" w14:textId="2F53670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ABA7E5" w14:textId="7E86039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54BF67" w14:textId="553F11D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934,2</w:t>
            </w:r>
          </w:p>
        </w:tc>
      </w:tr>
      <w:tr w:rsidR="0078027F" w:rsidRPr="006E248B" w14:paraId="488E4F86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5B962D" w14:textId="77777777" w:rsidR="0078027F" w:rsidRPr="006E248B" w:rsidRDefault="0078027F" w:rsidP="0078027F">
            <w:pPr>
              <w:ind w:left="87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сектора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A65219" w14:textId="41D4F53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29ABD2" w14:textId="4D7F4EC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-561,5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9D0C85" w14:textId="5AC8B08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-1 141,8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F631C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E10CA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AFC06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-399,2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74354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-277,3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2D08A9" w14:textId="7F185B1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B21EBF" w14:textId="7CB1C555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52800B" w14:textId="67E95D0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070D19" w14:textId="4082C78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211,1</w:t>
            </w:r>
          </w:p>
        </w:tc>
      </w:tr>
      <w:tr w:rsidR="0078027F" w:rsidRPr="006E248B" w14:paraId="09684450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8DA08C" w14:textId="77777777" w:rsidR="0078027F" w:rsidRPr="006E248B" w:rsidRDefault="0078027F" w:rsidP="0078027F">
            <w:pPr>
              <w:ind w:left="1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Прочие финансовые организации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37EEC4" w14:textId="4E7EEF73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3D0B7" w14:textId="76547710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54DEAB" w14:textId="39B183A3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EF2EB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E03890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E6BF7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4CC35A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EF1C3B" w14:textId="22BD6A2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1AB051" w14:textId="0927A9E1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EAE5B3" w14:textId="6CAE6BC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7AC870" w14:textId="6C87D1B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8027F" w:rsidRPr="006E248B" w14:paraId="719A0088" w14:textId="77777777" w:rsidTr="000E1047">
        <w:trPr>
          <w:gridAfter w:val="1"/>
          <w:wAfter w:w="9" w:type="dxa"/>
          <w:trHeight w:val="34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46208F" w14:textId="77777777" w:rsidR="0078027F" w:rsidRDefault="0078027F" w:rsidP="0078027F">
            <w:pPr>
              <w:ind w:left="1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Нефинансовые предприятия, домашние </w:t>
            </w:r>
          </w:p>
          <w:p w14:paraId="00115974" w14:textId="1AB52B2D" w:rsidR="0078027F" w:rsidRPr="006E248B" w:rsidRDefault="0078027F" w:rsidP="0078027F">
            <w:pPr>
              <w:ind w:left="11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хозяйства и НКОДХ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AC13FA" w14:textId="17E7A912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DA9B55" w14:textId="450FF28C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-566,8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A166F2" w14:textId="153AE7C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-1 145,1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F7276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AFB1E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498F37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-399,8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07FAB6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-281,7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29E7C4" w14:textId="385FD48E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AD2743" w14:textId="34504D9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C8261C" w14:textId="25246D4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6AC1CF" w14:textId="4949875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</w:tr>
      <w:tr w:rsidR="0078027F" w:rsidRPr="006E248B" w14:paraId="6277B1EE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3C13558C" w14:textId="77777777" w:rsidR="0078027F" w:rsidRPr="006E248B" w:rsidRDefault="0078027F" w:rsidP="00780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 Чистые ошибки и пропуски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0396B038" w14:textId="1CD9A579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-2 402,6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35CE7A72" w14:textId="07BCDA5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455,5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CC5A451" w14:textId="5085BDC8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-1 865,8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53D83B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-626,6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33F266C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755DF10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-746,0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FF57D3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77D1FD7F" w14:textId="6997797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DF6F2C3" w14:textId="3904D1B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5CC05F9" w14:textId="476450F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F0DE0D9" w14:textId="1E6DD4B0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829,8</w:t>
            </w:r>
          </w:p>
        </w:tc>
      </w:tr>
      <w:tr w:rsidR="0078027F" w:rsidRPr="006E248B" w14:paraId="16E0AA04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4F1F425" w14:textId="77777777" w:rsidR="0078027F" w:rsidRPr="006E248B" w:rsidRDefault="0078027F" w:rsidP="00780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 Общий баланс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75E444EC" w14:textId="7A5499FA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1D077C1F" w14:textId="7CDBE48F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1 563,7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712FEC81" w14:textId="4D3C4A9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-1 406,6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691127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-775,0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67F288B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7431BE3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-290,7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491A091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-744,5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71C9B0FE" w14:textId="6A6D145A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-1 624,4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6197E3B4" w14:textId="6188B84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B074BBB" w14:textId="5E74660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01F10886" w14:textId="3106F06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-1 972,9</w:t>
            </w:r>
          </w:p>
        </w:tc>
      </w:tr>
      <w:tr w:rsidR="0078027F" w:rsidRPr="006E248B" w14:paraId="1D726B12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3E70ACF" w14:textId="77777777" w:rsidR="0078027F" w:rsidRPr="006E248B" w:rsidRDefault="0078027F" w:rsidP="007802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F. Резервы и связанные с резервами статьи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7A154BEB" w14:textId="1E91406B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-256,0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</w:tcPr>
          <w:p w14:paraId="5C2B7337" w14:textId="0D6734FD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-1 563,7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11969040" w14:textId="43317A3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1 406,6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828B40D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2C90378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33AF29F5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61E975C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744,5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457D145" w14:textId="4AA3A01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48042194" w14:textId="0EEF718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6188F89D" w14:textId="21C5177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-349,1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B8CCE4"/>
            <w:vAlign w:val="center"/>
            <w:hideMark/>
          </w:tcPr>
          <w:p w14:paraId="5EB694AC" w14:textId="345EA9E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1 972,9</w:t>
            </w:r>
          </w:p>
        </w:tc>
      </w:tr>
      <w:tr w:rsidR="0078027F" w:rsidRPr="006E248B" w14:paraId="07EEFA3B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824A2F" w14:textId="77777777" w:rsidR="0078027F" w:rsidRPr="006E248B" w:rsidRDefault="0078027F" w:rsidP="0078027F">
            <w:pPr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Резервные активы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A33CB6" w14:textId="3572CBDB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-256,0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2CC57C" w14:textId="053B0D7E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-1 563,7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64D334" w14:textId="09EFE4E4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1 406,6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073B7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8152A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-403,6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94D4F6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ECD242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744,5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94ADBC1" w14:textId="0AD41A5C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DD7AA3" w14:textId="62FBBC2D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B6C544" w14:textId="343F7D0B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BA7388" w14:textId="3D08BB7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1 973,0</w:t>
            </w:r>
          </w:p>
        </w:tc>
      </w:tr>
      <w:tr w:rsidR="0078027F" w:rsidRPr="006E248B" w14:paraId="7BF8F21A" w14:textId="77777777" w:rsidTr="000E1047">
        <w:trPr>
          <w:gridAfter w:val="1"/>
          <w:wAfter w:w="9" w:type="dxa"/>
          <w:trHeight w:val="454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CA9919" w14:textId="77777777" w:rsidR="0078027F" w:rsidRDefault="0078027F" w:rsidP="0078027F">
            <w:pPr>
              <w:ind w:left="311"/>
              <w:rPr>
                <w:rFonts w:ascii="Arial" w:hAnsi="Arial" w:cs="Arial"/>
                <w:sz w:val="18"/>
                <w:szCs w:val="18"/>
              </w:rPr>
            </w:pPr>
            <w:r w:rsidRPr="006E248B">
              <w:rPr>
                <w:rFonts w:ascii="Arial" w:hAnsi="Arial" w:cs="Arial"/>
                <w:sz w:val="18"/>
                <w:szCs w:val="18"/>
              </w:rPr>
              <w:t>Чистые заимствования от МВФ</w:t>
            </w:r>
          </w:p>
          <w:p w14:paraId="76026A65" w14:textId="0270061F" w:rsidR="0078027F" w:rsidRPr="006E248B" w:rsidRDefault="0078027F" w:rsidP="0078027F">
            <w:pPr>
              <w:ind w:left="311"/>
              <w:rPr>
                <w:rFonts w:ascii="Arial" w:hAnsi="Arial" w:cs="Arial"/>
                <w:sz w:val="18"/>
                <w:szCs w:val="18"/>
              </w:rPr>
            </w:pPr>
            <w:r w:rsidRPr="006E248B">
              <w:rPr>
                <w:rFonts w:ascii="Arial" w:hAnsi="Arial" w:cs="Arial"/>
                <w:sz w:val="18"/>
                <w:szCs w:val="18"/>
              </w:rPr>
              <w:t>(исключая резервную позицию)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823978" w14:textId="6F5A6E1C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2C061F" w14:textId="0B422ED5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B89109" w14:textId="77A10AE6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A0F949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883864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E82A1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A4C04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71358B" w14:textId="50E035A4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1FCF7D" w14:textId="16C93F29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67DEE1" w14:textId="3643D4C7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DE29DE" w14:textId="29E879A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8027F" w:rsidRPr="006E248B" w14:paraId="2F58B2C3" w14:textId="77777777" w:rsidTr="000E1047">
        <w:trPr>
          <w:gridAfter w:val="1"/>
          <w:wAfter w:w="9" w:type="dxa"/>
          <w:trHeight w:val="360"/>
        </w:trPr>
        <w:tc>
          <w:tcPr>
            <w:tcW w:w="4531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6CC217" w14:textId="77777777" w:rsidR="0078027F" w:rsidRPr="006E248B" w:rsidRDefault="0078027F" w:rsidP="0078027F">
            <w:pPr>
              <w:ind w:left="3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Исключительное финансирование</w:t>
            </w:r>
          </w:p>
        </w:tc>
        <w:tc>
          <w:tcPr>
            <w:tcW w:w="99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7FA151" w14:textId="401F66A8" w:rsidR="0078027F" w:rsidRPr="0078027F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27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2980C9" w14:textId="1FEB39EA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5E9C89" w14:textId="4BF3DB1B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BA805BF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F118E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55F9D8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5E7A5C" w14:textId="77777777" w:rsidR="0078027F" w:rsidRPr="006E248B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48B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88D950" w14:textId="4E142CDF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05AD40" w14:textId="6174C533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D44C43" w14:textId="334904D6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7E8247" w14:textId="4C0C3AE8" w:rsidR="0078027F" w:rsidRPr="00E550C7" w:rsidRDefault="0078027F" w:rsidP="005235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14:paraId="227B63A7" w14:textId="11953318" w:rsidR="000A06CA" w:rsidRPr="00C75833" w:rsidRDefault="000A06CA" w:rsidP="00340DDC">
      <w:pPr>
        <w:spacing w:before="120"/>
        <w:jc w:val="both"/>
        <w:rPr>
          <w:i/>
          <w:sz w:val="18"/>
          <w:szCs w:val="18"/>
        </w:rPr>
      </w:pPr>
      <w:r w:rsidRPr="00C75833">
        <w:rPr>
          <w:i/>
          <w:color w:val="000000"/>
          <w:sz w:val="18"/>
          <w:szCs w:val="18"/>
        </w:rPr>
        <w:t xml:space="preserve">Данный статистический отчёт использует </w:t>
      </w:r>
      <w:r w:rsidR="00E80C82">
        <w:rPr>
          <w:i/>
          <w:color w:val="000000"/>
          <w:sz w:val="18"/>
          <w:szCs w:val="18"/>
        </w:rPr>
        <w:t>аналитическое</w:t>
      </w:r>
      <w:r w:rsidRPr="00C75833">
        <w:rPr>
          <w:i/>
          <w:color w:val="000000"/>
          <w:sz w:val="18"/>
          <w:szCs w:val="18"/>
        </w:rPr>
        <w:t xml:space="preserve"> представление, определённое в 6 издании Руководства составления Платёжного баланса (РПБ 6).</w:t>
      </w:r>
    </w:p>
    <w:p w14:paraId="72AAC0F3" w14:textId="77777777" w:rsidR="009D136B" w:rsidRPr="001011D6" w:rsidRDefault="000F2DF8" w:rsidP="00FF4AB6">
      <w:pPr>
        <w:ind w:right="-31"/>
        <w:jc w:val="right"/>
        <w:rPr>
          <w:i/>
          <w:sz w:val="22"/>
          <w:szCs w:val="22"/>
        </w:rPr>
      </w:pPr>
      <w:r w:rsidRPr="006F08D3">
        <w:rPr>
          <w:rFonts w:cs="Arial"/>
        </w:rPr>
        <w:br w:type="page"/>
      </w:r>
      <w:r w:rsidR="009D136B" w:rsidRPr="001011D6">
        <w:rPr>
          <w:i/>
          <w:sz w:val="22"/>
          <w:szCs w:val="22"/>
        </w:rPr>
        <w:t>Приложение 2</w:t>
      </w:r>
    </w:p>
    <w:p w14:paraId="1BB92ED4" w14:textId="2ABE1F26" w:rsidR="009D136B" w:rsidRPr="001011D6" w:rsidRDefault="008B55B0" w:rsidP="009D136B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1" w:name="_Toc58863440"/>
      <w:r w:rsidRPr="004576AE">
        <w:rPr>
          <w:rFonts w:ascii="Calibri" w:hAnsi="Calibri"/>
          <w:sz w:val="24"/>
          <w:szCs w:val="24"/>
        </w:rPr>
        <w:t>МЕЖДУНА</w:t>
      </w:r>
      <w:r w:rsidR="0099276A" w:rsidRPr="004576AE">
        <w:rPr>
          <w:rFonts w:ascii="Calibri" w:hAnsi="Calibri"/>
          <w:sz w:val="24"/>
          <w:szCs w:val="24"/>
        </w:rPr>
        <w:t>РОДНАЯ ИНВЕСТИЦИОННАЯ ПОЗИЦИЯ</w:t>
      </w:r>
      <w:r w:rsidRPr="004576AE">
        <w:rPr>
          <w:rFonts w:ascii="Calibri" w:hAnsi="Calibri"/>
          <w:sz w:val="24"/>
          <w:szCs w:val="24"/>
        </w:rPr>
        <w:t xml:space="preserve"> </w:t>
      </w:r>
      <w:r w:rsidR="0099276A" w:rsidRPr="004576AE">
        <w:rPr>
          <w:rFonts w:ascii="Calibri" w:hAnsi="Calibri"/>
          <w:sz w:val="24"/>
          <w:szCs w:val="24"/>
          <w:lang w:val="ru-RU"/>
        </w:rPr>
        <w:t>ЗА</w:t>
      </w:r>
      <w:r w:rsidR="0099276A" w:rsidRPr="004576AE">
        <w:rPr>
          <w:rFonts w:ascii="Calibri" w:hAnsi="Calibri"/>
          <w:sz w:val="24"/>
          <w:szCs w:val="24"/>
        </w:rPr>
        <w:t xml:space="preserve"> 201</w:t>
      </w:r>
      <w:r w:rsidR="000E1047">
        <w:rPr>
          <w:rFonts w:ascii="Calibri" w:hAnsi="Calibri"/>
          <w:sz w:val="24"/>
          <w:szCs w:val="24"/>
          <w:lang w:val="ru-RU"/>
        </w:rPr>
        <w:t>7</w:t>
      </w:r>
      <w:r w:rsidR="0099276A" w:rsidRPr="004576AE">
        <w:rPr>
          <w:rFonts w:ascii="Calibri" w:hAnsi="Calibri"/>
          <w:sz w:val="24"/>
          <w:szCs w:val="24"/>
        </w:rPr>
        <w:t xml:space="preserve"> </w:t>
      </w:r>
      <w:r w:rsidR="002F09B3" w:rsidRPr="004576AE">
        <w:rPr>
          <w:rFonts w:ascii="Calibri" w:hAnsi="Calibri"/>
          <w:sz w:val="24"/>
          <w:szCs w:val="24"/>
          <w:lang w:val="ru-RU"/>
        </w:rPr>
        <w:t>ГОД</w:t>
      </w:r>
      <w:r w:rsidR="0099276A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99276A" w:rsidRPr="004576AE">
        <w:rPr>
          <w:rFonts w:ascii="Calibri" w:hAnsi="Calibri"/>
          <w:sz w:val="24"/>
          <w:szCs w:val="24"/>
        </w:rPr>
        <w:t xml:space="preserve">И </w:t>
      </w:r>
      <w:r w:rsidR="00F700CF" w:rsidRPr="004576AE">
        <w:rPr>
          <w:rFonts w:ascii="Calibri" w:hAnsi="Calibri"/>
          <w:sz w:val="24"/>
          <w:szCs w:val="24"/>
          <w:lang w:val="ru-RU"/>
        </w:rPr>
        <w:t>9 МЕСЯЦЕВ</w:t>
      </w:r>
      <w:r w:rsidR="0099276A" w:rsidRPr="004576AE">
        <w:rPr>
          <w:rFonts w:ascii="Calibri" w:hAnsi="Calibri"/>
          <w:sz w:val="24"/>
          <w:szCs w:val="24"/>
        </w:rPr>
        <w:t xml:space="preserve"> 20</w:t>
      </w:r>
      <w:r w:rsidR="0099276A" w:rsidRPr="004576AE">
        <w:rPr>
          <w:rFonts w:ascii="Calibri" w:hAnsi="Calibri"/>
          <w:sz w:val="24"/>
          <w:szCs w:val="24"/>
          <w:lang w:val="ru-RU"/>
        </w:rPr>
        <w:t>20</w:t>
      </w:r>
      <w:r w:rsidR="0099276A" w:rsidRPr="004576AE">
        <w:rPr>
          <w:rFonts w:ascii="Calibri" w:hAnsi="Calibri"/>
          <w:sz w:val="24"/>
          <w:szCs w:val="24"/>
        </w:rPr>
        <w:t xml:space="preserve"> ГОД</w:t>
      </w:r>
      <w:r w:rsidR="0099276A" w:rsidRPr="004576AE">
        <w:rPr>
          <w:rFonts w:ascii="Calibri" w:hAnsi="Calibri"/>
          <w:sz w:val="24"/>
          <w:szCs w:val="24"/>
          <w:lang w:val="ru-RU"/>
        </w:rPr>
        <w:t>А</w:t>
      </w:r>
      <w:bookmarkEnd w:id="21"/>
    </w:p>
    <w:p w14:paraId="2A463AEE" w14:textId="77777777" w:rsidR="00FF4AB6" w:rsidRPr="001011D6" w:rsidRDefault="00FF4AB6" w:rsidP="00AF479D">
      <w:pPr>
        <w:ind w:right="-173"/>
        <w:jc w:val="right"/>
        <w:rPr>
          <w:sz w:val="18"/>
          <w:szCs w:val="18"/>
          <w:lang w:val="x-none" w:eastAsia="x-none"/>
        </w:rPr>
      </w:pPr>
      <w:r w:rsidRPr="001011D6">
        <w:rPr>
          <w:i/>
          <w:color w:val="000000"/>
          <w:sz w:val="18"/>
          <w:szCs w:val="18"/>
        </w:rPr>
        <w:t xml:space="preserve">(млн. </w:t>
      </w:r>
      <w:proofErr w:type="spellStart"/>
      <w:r w:rsidRPr="001011D6">
        <w:rPr>
          <w:i/>
          <w:color w:val="000000"/>
          <w:sz w:val="18"/>
          <w:szCs w:val="18"/>
        </w:rPr>
        <w:t>долл</w:t>
      </w:r>
      <w:proofErr w:type="spellEnd"/>
      <w:r w:rsidRPr="001011D6">
        <w:rPr>
          <w:i/>
          <w:color w:val="000000"/>
          <w:sz w:val="18"/>
          <w:szCs w:val="18"/>
        </w:rPr>
        <w:t>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993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8B10E7" w:rsidRPr="00DC44BD" w14:paraId="6DE0853B" w14:textId="77777777" w:rsidTr="000E1047">
        <w:trPr>
          <w:trHeight w:val="421"/>
          <w:tblHeader/>
        </w:trPr>
        <w:tc>
          <w:tcPr>
            <w:tcW w:w="50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9973B4" w14:textId="77777777" w:rsidR="000E1047" w:rsidRPr="00DC44BD" w:rsidRDefault="000E1047" w:rsidP="00F700C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5B9BD5" w:themeColor="accent1"/>
              <w:right w:val="single" w:sz="4" w:space="0" w:color="4F81BD"/>
            </w:tcBorders>
            <w:vAlign w:val="center"/>
          </w:tcPr>
          <w:p w14:paraId="3BE625F3" w14:textId="3C4772AA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246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5B9BD5" w:themeColor="accent1"/>
              <w:right w:val="single" w:sz="4" w:space="0" w:color="4F81BD"/>
            </w:tcBorders>
            <w:vAlign w:val="center"/>
          </w:tcPr>
          <w:p w14:paraId="1CB204BC" w14:textId="60D5AC08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246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7F88F24" w14:textId="682B42F0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246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982E3F" w14:textId="4A989AA2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246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32FC61" w14:textId="5EAEA56E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08F8BF" w14:textId="5F2CF2D6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3B7340" w14:textId="06EB55E8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246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C16379" w14:textId="0895008E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2465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11F14D" w14:textId="6360DFE2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9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62D05E" w14:textId="11BDB41F" w:rsidR="000E1047" w:rsidRPr="00DC44BD" w:rsidRDefault="008B10E7" w:rsidP="008B10E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</w:t>
            </w:r>
            <w:r w:rsidR="000E1047"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8B10E7" w:rsidRPr="00DC44BD" w14:paraId="4D56E9B3" w14:textId="77777777" w:rsidTr="0024652F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2F9878B" w14:textId="77777777" w:rsidR="000E1047" w:rsidRPr="00DC44BD" w:rsidRDefault="000E1047" w:rsidP="000E10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Активы</w:t>
            </w:r>
          </w:p>
        </w:tc>
        <w:tc>
          <w:tcPr>
            <w:tcW w:w="1017" w:type="dxa"/>
            <w:tcBorders>
              <w:top w:val="single" w:sz="4" w:space="0" w:color="5B9BD5" w:themeColor="accent1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EA00E42" w14:textId="7717B56C" w:rsidR="000E1047" w:rsidRPr="000E1047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047">
              <w:rPr>
                <w:rFonts w:ascii="Arial" w:hAnsi="Arial" w:cs="Arial"/>
                <w:b/>
                <w:color w:val="000000"/>
                <w:sz w:val="16"/>
                <w:szCs w:val="16"/>
              </w:rPr>
              <w:t>44 092,2</w:t>
            </w:r>
          </w:p>
        </w:tc>
        <w:tc>
          <w:tcPr>
            <w:tcW w:w="10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2578339" w14:textId="1D61DDE3" w:rsidR="000E1047" w:rsidRPr="000E1047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047">
              <w:rPr>
                <w:rFonts w:ascii="Arial" w:hAnsi="Arial" w:cs="Arial"/>
                <w:b/>
                <w:color w:val="000000"/>
                <w:sz w:val="16"/>
                <w:szCs w:val="16"/>
              </w:rPr>
              <w:t>48 607,1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49D1C1E1" w14:textId="0783B230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49 146,0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0F07A98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49 697,9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34009E1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52 007,6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16BE2C6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52 302,8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18BA46E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54 875,7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3D3F03CE" w14:textId="77556023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56 556,4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3581C14A" w14:textId="0173DD89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59 062,4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4DE10A59" w14:textId="738573A8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62 505,1</w:t>
            </w:r>
          </w:p>
        </w:tc>
      </w:tr>
      <w:tr w:rsidR="008B10E7" w:rsidRPr="00DC44BD" w14:paraId="33031EFC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A504B0D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Прямые инвестиции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66397BBD" w14:textId="6397E32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30C3FDA8" w14:textId="4E8A042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55BEF18" w14:textId="52520CD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189,34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2F0162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F8DC27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C6AE85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C61160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397912B" w14:textId="2631578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8A8EB1F" w14:textId="0456324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350EF8F" w14:textId="5FC04FE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193,5</w:t>
            </w:r>
          </w:p>
        </w:tc>
      </w:tr>
      <w:tr w:rsidR="008B10E7" w:rsidRPr="00DC44BD" w14:paraId="1C827E09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2F0447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Инструменты участия в капитале </w:t>
            </w:r>
          </w:p>
          <w:p w14:paraId="19C881D1" w14:textId="2AC622BA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 паи/акции инвестиционных фондов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23399A2" w14:textId="54F3016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C8CE42C" w14:textId="1FCE89A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28E15A" w14:textId="69E6F68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5A1CE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13904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92BCC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60CE9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E389AC" w14:textId="490E91B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255224" w14:textId="56105FC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CD13EE" w14:textId="07EAA1B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8B10E7" w:rsidRPr="00DC44BD" w14:paraId="1939DE65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4ABB11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прямого инвестора </w:t>
            </w:r>
          </w:p>
          <w:p w14:paraId="5529DA63" w14:textId="5985D50A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предприятия прямого инвестирования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113390D" w14:textId="09898DE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16B0501" w14:textId="5184006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ABEDDE" w14:textId="241A563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D138A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78860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BA056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6EBC0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303070" w14:textId="1F2C24C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BEEEA4" w14:textId="5CE9675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D5C029" w14:textId="67594A8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8B10E7" w:rsidRPr="00DC44BD" w14:paraId="37186CDA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5D3E9A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предприятий прямого инвестирования </w:t>
            </w:r>
          </w:p>
          <w:p w14:paraId="5C157D5D" w14:textId="15698D45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прямого инвестора (обратное инвестирование)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A155DC6" w14:textId="7D15CDA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46F0D20" w14:textId="5010010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774D39" w14:textId="21ABBC9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DA67E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D043A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C170B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0DAB6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74FADD" w14:textId="32534A3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C8BA77" w14:textId="38DC678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A63A53" w14:textId="2FB4423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39E45A66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14B3D9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B0C2148" w14:textId="4880623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CDAC9DC" w14:textId="1104375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445EB5" w14:textId="435772C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1F1F53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57E51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FC751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2546C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1A16F2" w14:textId="54D2F86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EEE7AD" w14:textId="062A1E1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3AC6AB" w14:textId="3E376DC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3508EC84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6CD173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Долговые инструменты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88A1E2C" w14:textId="004538F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68CF2DF" w14:textId="69CB0D1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ABECD0" w14:textId="407EABA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160,68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A8BEB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A8E2B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0F8DA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BB334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AC5B80" w14:textId="4D16A68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3F3CCE" w14:textId="0E3E4F6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0C759D" w14:textId="41D5025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165,1</w:t>
            </w:r>
          </w:p>
        </w:tc>
      </w:tr>
      <w:tr w:rsidR="008B10E7" w:rsidRPr="00DC44BD" w14:paraId="194D24F4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7F78CD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прямого инвестора </w:t>
            </w:r>
          </w:p>
          <w:p w14:paraId="32664DC2" w14:textId="0E18F519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предприятия прямого инвестирования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E24DEAA" w14:textId="7AA82DA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EC0A0D1" w14:textId="2DC2366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C1E219" w14:textId="784E4BD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0B8BA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F99D2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0F857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7FEFF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258004" w14:textId="11F7138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ACF697" w14:textId="70BF48E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7CD03A" w14:textId="65177F5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B10E7" w:rsidRPr="00DC44BD" w14:paraId="7F724545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7B0A45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предприятий прямого инвестирования </w:t>
            </w:r>
          </w:p>
          <w:p w14:paraId="3F8F5CFD" w14:textId="2108964F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прямого инвестора (обратное инвестирование)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0E06A3A" w14:textId="20EC678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65C9447" w14:textId="0EAEABD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EF2029" w14:textId="6EE65BC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B1C55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EBC18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6BBFE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AE61A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E42D5C" w14:textId="494C9CF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AD1464" w14:textId="59FD63D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F3FE5E" w14:textId="2FB011F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629A2F53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D86233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3A4757D" w14:textId="284C00F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E7E2B95" w14:textId="5E044D4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3C1B5D" w14:textId="78B1224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F29AA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23A04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C9AD8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13AC3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C20048" w14:textId="59C20B6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91CF9B" w14:textId="7D04D0A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D6341F" w14:textId="1484739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162,3</w:t>
            </w:r>
          </w:p>
        </w:tc>
      </w:tr>
      <w:tr w:rsidR="008B10E7" w:rsidRPr="00DC44BD" w14:paraId="77DE5F41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016677B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Портфельные инвестиции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5606543E" w14:textId="06CD6DD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7AD51F01" w14:textId="66163AC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68CBBD8" w14:textId="095AC8C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00EFEF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A5958F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0B633B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8EB2B0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0DF92AD" w14:textId="770D481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C0AC17B" w14:textId="7371B8B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3AD3BDE" w14:textId="7B955C9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B10E7" w:rsidRPr="00DC44BD" w14:paraId="420F3AFC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9A5CD2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Инструменты участия в капитале </w:t>
            </w:r>
          </w:p>
          <w:p w14:paraId="28F935E1" w14:textId="53AF4942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 паи/акции инвестиционных фондов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ECA45D7" w14:textId="11FC1C8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CCB712A" w14:textId="7DDA63F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94B68D" w14:textId="5D1369B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2C39C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B273F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17CCA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13218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F9D902" w14:textId="21290D3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071EEF" w14:textId="24C22D0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3A7E62" w14:textId="3365C85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B10E7" w:rsidRPr="00DC44BD" w14:paraId="21A93882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56B707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1FAF319" w14:textId="0FDF938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5699DBB" w14:textId="3E3931D3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B86D72" w14:textId="33C1306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4B897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E4F53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A0232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71B01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7E28AB" w14:textId="0E5D00C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EB03AF" w14:textId="183D05E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F92910" w14:textId="341F3A1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7582BEB2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00FFAF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Депозитные организации, за исключением </w:t>
            </w:r>
          </w:p>
          <w:p w14:paraId="73E9AA11" w14:textId="1AAF0935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центрального банка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1D3707C" w14:textId="0F2B812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2D6896C" w14:textId="33394FA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2E3C05" w14:textId="0FD4D40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C170B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0F1C9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C79D9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F5D5E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1B6778" w14:textId="1327175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5D1FC4" w14:textId="654BE9B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986C61" w14:textId="3A5ED1D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B10E7" w:rsidRPr="00DC44BD" w14:paraId="6ABB3EA1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DA9D5D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60B99E1" w14:textId="130595B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CCFAF4E" w14:textId="38B2B2D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D3C56F" w14:textId="2B62EA9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4A2C8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9C3FB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46350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6D926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957399" w14:textId="6B32057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807EAF" w14:textId="7773C4B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88F210" w14:textId="62AE4F3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1C76EE61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5E9921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EA31F66" w14:textId="584D9FA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656773B" w14:textId="3A8463E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255D61" w14:textId="1684F923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7C3CA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2F105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93566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66F4C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CA4F13" w14:textId="0F827BA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484400" w14:textId="43E1913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659E4D" w14:textId="36A9EA6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1CFF10EF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A3C333" w14:textId="77777777" w:rsidR="000E1047" w:rsidRPr="00DC44BD" w:rsidRDefault="000E1047" w:rsidP="000E1047">
            <w:pPr>
              <w:ind w:left="73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CF424AD" w14:textId="34F3253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B4643F3" w14:textId="03FAA2A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844BB4" w14:textId="3E28B8C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58F98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689DC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79EC4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6A5A4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171537" w14:textId="22373A4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959F58" w14:textId="2F9941A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0ECDEE" w14:textId="6F24C8B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2A7E7BAF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3962C4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Долговые ценные бумаги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FA066B7" w14:textId="6EE7440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1774DAB" w14:textId="413E26C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8EA6B0" w14:textId="11A992F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9D6B3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278EA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9761F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95683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CCD882" w14:textId="0CF6E11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9ABFBB" w14:textId="0DBC741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BA2DDE" w14:textId="4AB3529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36616C73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5BC0D7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ADE7C2B" w14:textId="3929E8A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9E88D17" w14:textId="08615DE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01D0E5" w14:textId="48EB675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B7C46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F6436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85027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BD4C1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1D615B" w14:textId="08F9FAC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2CA6B7" w14:textId="1963472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049F55" w14:textId="0704407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453D5DFD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489CD84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Депозитные организации, за исключением </w:t>
            </w:r>
          </w:p>
          <w:p w14:paraId="528A5942" w14:textId="6E210A01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центрального банка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14C6444" w14:textId="17D04C2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E241AF9" w14:textId="1A5D468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8F1EE2" w14:textId="397950F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A078C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46385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ED525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7C34B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FFFED0" w14:textId="65783D3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DF6EB1" w14:textId="20F6DB5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A66353" w14:textId="4F8AAA2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1C546F9B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4B900B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02A8173" w14:textId="2D055D9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B0B8841" w14:textId="0768A04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E1EDBC" w14:textId="4A2BBD5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6A02D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FAC44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487BB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BDC2A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E0CDCC" w14:textId="0226C07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D43B1C5" w14:textId="3463ECB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907D3C7" w14:textId="53D92BF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19E0DEEF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4A5FE1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0EE64FE" w14:textId="41E3336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C3CD281" w14:textId="53D9DD2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4D1B06" w14:textId="5476CA5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12786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A16B8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A79DD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5E517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680358" w14:textId="2D4B003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551AF6" w14:textId="18BA20C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F840F5" w14:textId="654A1AA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120E3875" w14:textId="77777777" w:rsidTr="000E1047">
        <w:trPr>
          <w:trHeight w:val="30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D527D3" w14:textId="77777777" w:rsidR="000E1047" w:rsidRPr="00DC44BD" w:rsidRDefault="000E1047" w:rsidP="000E1047">
            <w:pPr>
              <w:ind w:left="73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CA6D141" w14:textId="4437EB4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E54B91B" w14:textId="6806B3D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65C1EA" w14:textId="74647E7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CCF5F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03E06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C50F6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EC0A6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56F4AA" w14:textId="5026122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BF51E43" w14:textId="536300E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96B798" w14:textId="2B53B2B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4400D362" w14:textId="77777777" w:rsidTr="000E1047">
        <w:trPr>
          <w:trHeight w:val="406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C44D1EC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Производные финансовые инструменты (кроме резервов) </w:t>
            </w:r>
          </w:p>
          <w:p w14:paraId="4698AC1B" w14:textId="099E62E6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 опционы на акции для сотрудников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38E38453" w14:textId="304AF6F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04C3369A" w14:textId="642EAE5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A0F6C36" w14:textId="234E0FD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CB73CB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CA218C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19E009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5892FF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B02F147" w14:textId="364FD50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AEEF324" w14:textId="1AFD0C9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BF29312" w14:textId="22FBA5C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2F32D500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EBA3921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Прочие инвестиции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54491FB1" w14:textId="46F11D3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17 484,8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6F6A53A4" w14:textId="6DE38BB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20 342,5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92EA1B8" w14:textId="501276F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21 874,41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CFEFE1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21 869,8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D658D2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24 073,2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BE49C6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24 127,7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C51250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25 510,6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007A423" w14:textId="0658137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26 103,0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030BDF0" w14:textId="1F77105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26 536,8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8F37740" w14:textId="6EC3D6B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28 850,5</w:t>
            </w:r>
          </w:p>
        </w:tc>
      </w:tr>
      <w:tr w:rsidR="008B10E7" w:rsidRPr="00DC44BD" w14:paraId="1E13C0FE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22397D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Прочие инструменты участия в капитале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E9E2334" w14:textId="2AFAF61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18AE63B" w14:textId="4D7396D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045E1B" w14:textId="5D17B51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9B08A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A7B62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03B49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A339DB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36F477" w14:textId="51DE82E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4D3181" w14:textId="6D92BD58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70E525" w14:textId="3584F52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8B10E7" w:rsidRPr="00DC44BD" w14:paraId="58DB2EBF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DF902F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Долговые инструменты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6F89E03" w14:textId="78BF96C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17 484,8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806BC22" w14:textId="666F7CB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20 342,5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AB58F3" w14:textId="78AF4C1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21 874,41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80687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21 869,8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34D01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24 072,9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1FA59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24 127,4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1FBA1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25 510,3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33E6D8" w14:textId="58687A2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26 102,7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2BAD0E" w14:textId="57EDCAA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26 536,5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9AE1F5" w14:textId="744636A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28 850,2</w:t>
            </w:r>
          </w:p>
        </w:tc>
      </w:tr>
      <w:tr w:rsidR="008B10E7" w:rsidRPr="00DC44BD" w14:paraId="239C50BB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9D3ECF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2A2698E" w14:textId="6908935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A436E5F" w14:textId="5E106FE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A7F7AD9" w14:textId="356C63F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987CD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FF961A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D24039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AA42A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CB93C7" w14:textId="5D2D1C8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F0F8FC" w14:textId="1F7738D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8C9E28" w14:textId="24C56E4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2ABFA533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D5D7D6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Депозитные организации, за исключением </w:t>
            </w:r>
          </w:p>
          <w:p w14:paraId="3ED1D480" w14:textId="3BDD4611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центрального банка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322C6EF" w14:textId="0908F68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2 535,1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CC80AA4" w14:textId="37A2526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2 934,0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D1FFAE" w14:textId="27EDE71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2 161,47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4A6D2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2 118,9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4990A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2 506,6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3F7F0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2 070,2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F9355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2 102,9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811A5C" w14:textId="0887AA2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2 170,7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DD12B7" w14:textId="5170A99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1 976,6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23C169" w14:textId="5CC8830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1 738,4</w:t>
            </w:r>
          </w:p>
        </w:tc>
      </w:tr>
      <w:tr w:rsidR="008B10E7" w:rsidRPr="00DC44BD" w14:paraId="18E0EF12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315705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D2A75DF" w14:textId="37E659E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6801496" w14:textId="693F1C1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E404DA" w14:textId="514D1DE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9AF53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BE068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0DA18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FA266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A15639" w14:textId="0439F84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A75CA1C" w14:textId="6B8DB50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D76240" w14:textId="434EBE3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8B10E7" w:rsidRPr="00DC44BD" w14:paraId="701BA3F9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403366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FD15023" w14:textId="1B14E4D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14 946,7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67397D3" w14:textId="3524A74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17 404,3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0089D4" w14:textId="4AA27BC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19 708,94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B43F3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19 748,0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E9F97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21 562,6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145E4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22 052,7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7213B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23 404,5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6B8E0D" w14:textId="2ED4750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23 930,0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356D81" w14:textId="3F30B37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24 557,9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B6AD19" w14:textId="02CBA4B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27 110,6</w:t>
            </w:r>
          </w:p>
        </w:tc>
      </w:tr>
      <w:tr w:rsidR="008B10E7" w:rsidRPr="00DC44BD" w14:paraId="1BBD492C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6E71A1" w14:textId="77777777" w:rsidR="000E1047" w:rsidRPr="00DC44BD" w:rsidRDefault="000E1047" w:rsidP="000E1047">
            <w:pPr>
              <w:ind w:left="73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64A6321" w14:textId="0B9BDCB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3D84001" w14:textId="5A32D06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0A1629" w14:textId="2B94504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10,03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0119A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42182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A4522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F0636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2354D0" w14:textId="39131E2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579B84F" w14:textId="224AD56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A07534" w14:textId="4BD15AE8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49EFB971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7ACEB6F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Резервные активы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4747F59E" w14:textId="756FB67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26 428,8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3C55D47E" w14:textId="6A719EF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28 076,9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FD0E1FB" w14:textId="4A1C578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27 081,40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B7A402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27 637,2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BFC46E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27 742,7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838D5D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27 982,9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771B09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29 172,1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F8F7B5F" w14:textId="4872D4A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30 260,3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E7CDD67" w14:textId="5CB7CEB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32 331,7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74695DA" w14:textId="20E1F15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33 460,2</w:t>
            </w:r>
          </w:p>
        </w:tc>
      </w:tr>
      <w:tr w:rsidR="008B10E7" w:rsidRPr="00DC44BD" w14:paraId="52E8BC46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A9F773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Монетарное золото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72F8D89" w14:textId="59B8E15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12 256,6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4015F76" w14:textId="23EC2F4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14 034,1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86B09F" w14:textId="43C5BD7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14 640,75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32A64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14 413,6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225FB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15 910,6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BDD7F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15 890,3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13610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16 329,2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7DD66E" w14:textId="5BD8578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17 449,6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981D18" w14:textId="7CEBB73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19 482,3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A0E11C" w14:textId="5082F31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18 599,8</w:t>
            </w:r>
          </w:p>
        </w:tc>
      </w:tr>
      <w:tr w:rsidR="008B10E7" w:rsidRPr="00DC44BD" w14:paraId="1AA19573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8B9FBF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Специальные права заимствования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FB40658" w14:textId="24A9408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17E8BCA" w14:textId="36DE0CC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378,9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7C45D2" w14:textId="13B7E95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370,09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8F3E3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519A6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9DD2C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AB5F3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F710C7D" w14:textId="3B97587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363,2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F8D7C5" w14:textId="11231DF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364,9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7AA1E5" w14:textId="7BF10FE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372,8</w:t>
            </w:r>
          </w:p>
        </w:tc>
      </w:tr>
      <w:tr w:rsidR="008B10E7" w:rsidRPr="00DC44BD" w14:paraId="3E72A00F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EF2CA7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Резервная позиция в МВФ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25FCFB1" w14:textId="0C1DACA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A461111" w14:textId="7F9C4C2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90CE45" w14:textId="3EC5832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346117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21911B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C9939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E30CAB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DDE923" w14:textId="05FBA61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459398" w14:textId="1F882FD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3C0AAE" w14:textId="1A993B9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7C60D383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733A30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резервные активы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6DB49B8" w14:textId="69743C5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13 814,5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203C183" w14:textId="2A21B68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13 663,9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8C1C01" w14:textId="2D098A1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12 070,56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1B20A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12 854,2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C0EC7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11 462,2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3CF28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11 729,8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31796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12 474,9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0AC253" w14:textId="2580175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12 447,5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CDD18D" w14:textId="6D92370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12 484,5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ED018B" w14:textId="6004EDE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14 487,6</w:t>
            </w:r>
          </w:p>
        </w:tc>
      </w:tr>
      <w:tr w:rsidR="008B10E7" w:rsidRPr="00DC44BD" w14:paraId="563D2178" w14:textId="77777777" w:rsidTr="0024652F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299F3444" w14:textId="77777777" w:rsidR="000E1047" w:rsidRPr="00DC44BD" w:rsidRDefault="000E1047" w:rsidP="000E10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Обязательства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9E0C1D4" w14:textId="2B3B6A4A" w:rsidR="000E1047" w:rsidRPr="000E1047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04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22 637,6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60AF28E" w14:textId="6A6339F8" w:rsidR="000E1047" w:rsidRPr="000E1047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04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25 933,0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BA4DFDB" w14:textId="4523B60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27 174,6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F2CB58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28 828,0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13C647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30 726,6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14E6149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30 993,0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9B016D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34 920,3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369A606" w14:textId="6D6E43F3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35 930,6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1713258D" w14:textId="1D51F17A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38 026,1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4943EE1" w14:textId="638CD949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40 242,7</w:t>
            </w:r>
          </w:p>
        </w:tc>
      </w:tr>
      <w:tr w:rsidR="008B10E7" w:rsidRPr="00DC44BD" w14:paraId="506766CB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239C95F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Прямые инвестиции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56B20A6A" w14:textId="2169517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8 639,1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605EE5D7" w14:textId="7BB3C76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10 022,8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DEEEDA4" w14:textId="6D07D40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8 971,2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21FAC4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8 147,7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4203E5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8 815,9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40350D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8 594,7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E41106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9 552,1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11F70D8" w14:textId="0B23F47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8 896,3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E391377" w14:textId="44D919B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9 220,3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EACA5F4" w14:textId="483CF4C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9 640,1</w:t>
            </w:r>
          </w:p>
        </w:tc>
      </w:tr>
      <w:tr w:rsidR="008B10E7" w:rsidRPr="00DC44BD" w14:paraId="5885801B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9AC658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Инструменты участия в капитале </w:t>
            </w:r>
          </w:p>
          <w:p w14:paraId="29DF5BD4" w14:textId="4D3C1FBF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 паи/акции инвестиционных фондов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20E68F6" w14:textId="6066AE4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7 197,3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1D0F6C1" w14:textId="3AF5418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8 720,3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D2A4EF" w14:textId="33A4515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8 249,6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0E6B9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7 410,1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4383E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8 029,0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28509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7 755,0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2A9A8A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8 677,1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1B6B2D5" w14:textId="2852C59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7 964,0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F74B67" w14:textId="05DA7B7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8 249,4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1486D6" w14:textId="569011A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8 640,2</w:t>
            </w:r>
          </w:p>
        </w:tc>
      </w:tr>
      <w:tr w:rsidR="008B10E7" w:rsidRPr="00DC44BD" w14:paraId="60662807" w14:textId="77777777" w:rsidTr="000E1047">
        <w:trPr>
          <w:trHeight w:val="48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8E75AE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прямого инвестора </w:t>
            </w:r>
          </w:p>
          <w:p w14:paraId="149066C6" w14:textId="20F1BA8D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предприятия прямого инвестирования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43DD33F" w14:textId="5E398DA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7 197,3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B61C142" w14:textId="6DE0087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8 720,3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C3810A" w14:textId="089731E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8 249,6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3A1E9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7 410,1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B39AE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8 029,0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49CAC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7 755,0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F45B9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8 677,1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6A1436" w14:textId="1C7EE6D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7 964,0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960E31" w14:textId="727BFF8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8 249,4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AB5EF2" w14:textId="2801486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8 640,2</w:t>
            </w:r>
          </w:p>
        </w:tc>
      </w:tr>
      <w:tr w:rsidR="008B10E7" w:rsidRPr="00DC44BD" w14:paraId="78702408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FA0BFD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предприятий прямого инвестирования </w:t>
            </w:r>
          </w:p>
          <w:p w14:paraId="4A1A84A3" w14:textId="6A14547C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прямого инвестора (обратное инвестирование)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7DFBAA0" w14:textId="60FCE72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CC5D515" w14:textId="46B2E74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5F30DC" w14:textId="603FDB1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E26B5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3CFFE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31770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B090B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ACFE19" w14:textId="1D0B745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9CC659" w14:textId="7A0A007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71FFD3" w14:textId="38D7E26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75775BCE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2333B5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A0309EA" w14:textId="613DDEE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DD40A7E" w14:textId="585F3B13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835057" w14:textId="1C8C4F8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ADEC2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4A661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3B883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CE4F26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354C81" w14:textId="358E0778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5C4A756" w14:textId="2827A4C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546A1B" w14:textId="24071B6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2FF3DDB1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09F168" w14:textId="05B54450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Долговые инструменты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3F4A794" w14:textId="1D9CFBD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9D2101E" w14:textId="586A2F2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7F217C" w14:textId="5AA367C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721,6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3471E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737,6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01AAC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786,9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01F05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839,7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6EBF4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AC058A" w14:textId="5DB7C5E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5D72AB" w14:textId="6B19878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970,9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050DEB" w14:textId="6B393CE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999,9</w:t>
            </w:r>
          </w:p>
        </w:tc>
      </w:tr>
      <w:tr w:rsidR="008B10E7" w:rsidRPr="00DC44BD" w14:paraId="15430F35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0A4BFD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прямого инвестора в предприятия </w:t>
            </w:r>
          </w:p>
          <w:p w14:paraId="398CA9BD" w14:textId="3F3172B4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прямого инвестирования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0745182" w14:textId="2A7547B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172533F" w14:textId="7C9FD08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589AB7" w14:textId="1AC1374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651,6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343D4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666,8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1F2AE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692,3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BE9C0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761,8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75129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56CE25" w14:textId="27184F9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2F507D" w14:textId="57DF232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874,4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72F8662" w14:textId="0421241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894,6</w:t>
            </w:r>
          </w:p>
        </w:tc>
      </w:tr>
      <w:tr w:rsidR="008B10E7" w:rsidRPr="00DC44BD" w14:paraId="5A3796E3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3A362E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Инвестиции предприятий прямого инвестирования </w:t>
            </w:r>
          </w:p>
          <w:p w14:paraId="48AB212C" w14:textId="72EF4BC2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прямого инвестора (обратное инвестирование)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08C29CF" w14:textId="704DC3B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36276A1" w14:textId="1A105B7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24624F" w14:textId="19F0510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6DC5BE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BF43C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98EBD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9D2F5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2DDCF8" w14:textId="5AE71EE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82F10E" w14:textId="528497F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66938E" w14:textId="205A2DF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0D57D0BB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A45650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AF3D61E" w14:textId="725A748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8C767FB" w14:textId="0092689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8FF85B" w14:textId="636DDD1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3784D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F0E8E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23BED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5DC8B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E95F82" w14:textId="5E455DD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01C7F6" w14:textId="2D877AD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60D1A7" w14:textId="194D308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</w:tr>
      <w:tr w:rsidR="008B10E7" w:rsidRPr="00DC44BD" w14:paraId="3688EE6C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CEF6056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Портфельные инвестиции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0BB22570" w14:textId="13358E0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66FC8A2E" w14:textId="0BC3E3D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64FAB3F" w14:textId="64ECAED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96947D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1 052,1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6F690B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1 153,8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C19EB5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1 112,6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966009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1 466,4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93132C4" w14:textId="2FF86558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1 332,3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F754C7D" w14:textId="33C6DFF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1 450,5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2043598" w14:textId="3C66234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1 468,7</w:t>
            </w:r>
          </w:p>
        </w:tc>
      </w:tr>
      <w:tr w:rsidR="008B10E7" w:rsidRPr="00DC44BD" w14:paraId="543BA84C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513DA7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Инструменты участия в капитале </w:t>
            </w:r>
          </w:p>
          <w:p w14:paraId="3E2F75C8" w14:textId="42F31AA0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 паи/акции инвестиционных фондов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7A2D06D" w14:textId="089574F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5BA5B3B" w14:textId="7509822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C65D9C" w14:textId="014DEE4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E020F5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13B5D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33607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08253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87CE19" w14:textId="4D89543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FA7451" w14:textId="268C408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4D1C19" w14:textId="0F97B70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</w:tr>
      <w:tr w:rsidR="008B10E7" w:rsidRPr="00DC44BD" w14:paraId="49E6533B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FB454D0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B258839" w14:textId="68B3D3F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FE526F6" w14:textId="08D31AF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2663F1" w14:textId="794AA69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D4C6C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0D9A86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1EBD3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4E484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382036" w14:textId="584988B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538B5F3" w14:textId="703A8F3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A8E857" w14:textId="055E057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46A2863D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13E191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CB027C1" w14:textId="55D8383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0890572" w14:textId="25BDB96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C13711" w14:textId="55148D9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6A544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2FFE1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345B9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AAFE3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E71A3D" w14:textId="473D325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E65E9E" w14:textId="666D6B6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C89FAD" w14:textId="08C8C28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8B10E7" w:rsidRPr="00DC44BD" w14:paraId="2345D5BE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04BC8E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AAF7B8E" w14:textId="62F2B09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FB75458" w14:textId="7A7EE8E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C29118" w14:textId="73A2983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4502B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85D46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32A73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46F35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F1B661" w14:textId="57CC6EC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BEE9169" w14:textId="60EC6FC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4D51BF" w14:textId="2086501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26274947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25AD32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8B8B40E" w14:textId="136D535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EF17897" w14:textId="71B8E39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722278" w14:textId="772B9B4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A11E2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0D84D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AF314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0281E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3F5B15" w14:textId="5E6E040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7960361" w14:textId="465985D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10C7669" w14:textId="1654856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</w:tr>
      <w:tr w:rsidR="008B10E7" w:rsidRPr="00DC44BD" w14:paraId="7038159F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32E5EF" w14:textId="77777777" w:rsidR="000E1047" w:rsidRPr="00DC44BD" w:rsidRDefault="000E1047" w:rsidP="000E1047">
            <w:pPr>
              <w:ind w:left="73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671366E" w14:textId="642228A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81BDCE3" w14:textId="5D01032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ABE40E" w14:textId="70AC2BD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58CBF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94DB1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A66CB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A523A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56E443" w14:textId="5CB31E0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37FC990" w14:textId="020D26A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647061" w14:textId="258B509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B10E7" w:rsidRPr="00DC44BD" w14:paraId="41781207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A2738B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Долговые ценные бумаги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BEB1FE4" w14:textId="0D7FAEC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D09ACF3" w14:textId="0AE3F36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375BDD" w14:textId="7FF5A00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CBE1E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A5889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75316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F58A6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1 414,4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CB2B33" w14:textId="15D6614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1 280,6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44E33A" w14:textId="58BDBED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CDD52E" w14:textId="4B9C6AF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1 415,4</w:t>
            </w:r>
          </w:p>
        </w:tc>
      </w:tr>
      <w:tr w:rsidR="008B10E7" w:rsidRPr="00DC44BD" w14:paraId="525FEA36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585D3D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3EA6F7E" w14:textId="765FA1D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E362C80" w14:textId="65FC606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FDC247" w14:textId="473CAFE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1304D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ACBCD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D541B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D463D2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A3F14E" w14:textId="3180B8E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6D20C4" w14:textId="2AEDEAE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8EDA78" w14:textId="6CE1F4E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57C31BF8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4A8F16F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E416A75" w14:textId="4DCF8CE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8CAC077" w14:textId="1E0BF21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4304AB" w14:textId="7F56320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16E9B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0FEF6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606D4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4C35D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BA9A80" w14:textId="71AA5A57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BC60415" w14:textId="7730084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303,9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975C77" w14:textId="07CD6CD8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320,7</w:t>
            </w:r>
          </w:p>
        </w:tc>
      </w:tr>
      <w:tr w:rsidR="008B10E7" w:rsidRPr="00DC44BD" w14:paraId="422E24AF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14D1A8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81A6EFE" w14:textId="2E5CE90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814AEBF" w14:textId="4B52400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BC0EB3" w14:textId="0546617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8C957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4E9EB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2AD4E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1 083,4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366B4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1 107,0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BE2F9A" w14:textId="0A1317F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34F266" w14:textId="7CE084A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1 094,1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9440985" w14:textId="0BC2E2F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1 094,7</w:t>
            </w:r>
          </w:p>
        </w:tc>
      </w:tr>
      <w:tr w:rsidR="008B10E7" w:rsidRPr="00DC44BD" w14:paraId="5C0CBCF6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F4220AB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7C20995" w14:textId="3D65C34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2E87221" w14:textId="2D7036A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EC2AD2" w14:textId="4C80C3E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3386F1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CC9E6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E66B0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A4C49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1573B3" w14:textId="05E1229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045407" w14:textId="78645F5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184B47" w14:textId="3CE3D0A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59DE0B88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BA05C0" w14:textId="77777777" w:rsidR="000E1047" w:rsidRPr="00DC44BD" w:rsidRDefault="000E1047" w:rsidP="000E1047">
            <w:pPr>
              <w:ind w:left="73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6BDC0D0" w14:textId="040285E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EF0D996" w14:textId="44EE394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7B9587" w14:textId="2A6EFD1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2442C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225A8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F7DAA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78C7BA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36FC174" w14:textId="241B29C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5D638C" w14:textId="6D457FD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C0B49E" w14:textId="13F77DA4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37D79FB6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32FA2900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Производные финансовые инструменты (кроме резервов) </w:t>
            </w:r>
          </w:p>
          <w:p w14:paraId="366D48A2" w14:textId="2009CC95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 опционы на акции для сотрудников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525AABB2" w14:textId="6FD74DA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1CEC379F" w14:textId="0219307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9883BBB" w14:textId="78D84C1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A68365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AF9BDC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49F1BBFA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9C5535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21C060F" w14:textId="2BBA4CD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82116D0" w14:textId="491FD3DB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7874E73A" w14:textId="181B01C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</w:tr>
      <w:tr w:rsidR="008B10E7" w:rsidRPr="00DC44BD" w14:paraId="1E4A2098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616D937" w14:textId="77777777" w:rsidR="000E1047" w:rsidRPr="00DC44BD" w:rsidRDefault="000E1047" w:rsidP="000E1047">
            <w:pPr>
              <w:ind w:left="16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Прочие инвестиции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064A8678" w14:textId="31CAC0A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13 991,6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085A1A1C" w14:textId="1B660C5F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15 901,2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597F37E" w14:textId="2D1E8ED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18 155,3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164DA7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19 623,1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151D580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20 753,1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21C6CDC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21 280,4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2D00F7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23 898,1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62EEEA3D" w14:textId="45C6BC4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25 698,5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029D14C2" w14:textId="1592284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27 347,8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  <w:vAlign w:val="center"/>
            <w:hideMark/>
          </w:tcPr>
          <w:p w14:paraId="5F320DD9" w14:textId="260AD2E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29 122,0</w:t>
            </w:r>
          </w:p>
        </w:tc>
      </w:tr>
      <w:tr w:rsidR="008B10E7" w:rsidRPr="00DC44BD" w14:paraId="5913DA10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D11AC6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Прочие инструменты участия в капитале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18C59A0" w14:textId="4A4CCCE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6BE110DB" w14:textId="34F54DA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CFCD036" w14:textId="03A8556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9CC568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20214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EA98F6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EEA6B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7E03C9" w14:textId="6873CF9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63F8EE" w14:textId="57E33F4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51A42A" w14:textId="5354342C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4485EBCB" w14:textId="77777777" w:rsidTr="000E1047">
        <w:trPr>
          <w:trHeight w:val="45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DC4082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Специальные права заимствования </w:t>
            </w:r>
          </w:p>
          <w:p w14:paraId="69A18CD9" w14:textId="08502D08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(Чистое принятие обязательств)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C8BC94E" w14:textId="7F5DDA1C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353,4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FD13BD6" w14:textId="41B04EBD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374,7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A55664" w14:textId="3450837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F03A4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4F9A57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4DABF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358,8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CBAFA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363,9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1E499F" w14:textId="3AD06B4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FB3C31" w14:textId="75B2DC55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40FF10" w14:textId="5D4733E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369,9</w:t>
            </w:r>
          </w:p>
        </w:tc>
      </w:tr>
      <w:tr w:rsidR="008B10E7" w:rsidRPr="00DC44BD" w14:paraId="78B873FC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B3A28F" w14:textId="77777777" w:rsidR="000E1047" w:rsidRPr="00DC44BD" w:rsidRDefault="000E1047" w:rsidP="000E1047">
            <w:pPr>
              <w:ind w:left="45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долговые инструменты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83E49F3" w14:textId="4E8571B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13 638,2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0BB19463" w14:textId="23C9916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15 526,5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7043A7" w14:textId="68F14A0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17 789,1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BE0599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19 257,6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DA2D0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20 387,1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FF504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20 921,5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B74D4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23 534,3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1C209E" w14:textId="714455F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25 339,6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1C0AFE" w14:textId="5F762FF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26 986,2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DE7197" w14:textId="517F2B0F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28 752,1</w:t>
            </w:r>
          </w:p>
        </w:tc>
      </w:tr>
      <w:tr w:rsidR="008B10E7" w:rsidRPr="00DC44BD" w14:paraId="2B6D5E07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7468B59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3F5E272" w14:textId="70683199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3D962BB3" w14:textId="06DC407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85CB876" w14:textId="3696430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81D6C9F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BDCDCD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311E09B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E2576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93ED923" w14:textId="232691F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1CF6B2" w14:textId="01070BF6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30E27A" w14:textId="0FB371F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B10E7" w:rsidRPr="00DC44BD" w14:paraId="1DD959A2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BD081D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9DFC2B2" w14:textId="6843BCA8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484,3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9507AA0" w14:textId="4AA0D39E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7ED04A4" w14:textId="451748CB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1 085,6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AD80C0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1 378,9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532DF5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1 542,1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16E4A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1 971,8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4F7E1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2 859,1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CA41516" w14:textId="5DE183F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3 656,4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C9CEB3" w14:textId="3B20F33A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0B7D79" w14:textId="3396545E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4 932,6</w:t>
            </w:r>
          </w:p>
        </w:tc>
      </w:tr>
      <w:tr w:rsidR="008B10E7" w:rsidRPr="00DC44BD" w14:paraId="65F776B3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506B0D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7976CD85" w14:textId="09A95F76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6 474,9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BA84E9F" w14:textId="16E32074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27AB56" w14:textId="0F7D0EAA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10 086,4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AE4E55E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10 744,0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40534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12 161,5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0C724F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12 675,7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E188E6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14 679,0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4D9462" w14:textId="1A201E0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15 171,3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422941" w14:textId="710CBC8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16 555,6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356F30" w14:textId="75BEBA2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17 632,9</w:t>
            </w:r>
          </w:p>
        </w:tc>
      </w:tr>
      <w:tr w:rsidR="008B10E7" w:rsidRPr="00DC44BD" w14:paraId="2421B2F6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91B14E" w14:textId="77777777" w:rsidR="000E1047" w:rsidRPr="00DC44BD" w:rsidRDefault="000E1047" w:rsidP="000E1047">
            <w:pPr>
              <w:ind w:left="31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5C313758" w14:textId="41BFF0F5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6 679,0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4627825D" w14:textId="2260C3A1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7 225,0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4BD5FA" w14:textId="12DD12D0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6 617,0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5CAD17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7 134,7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B6919F4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6 683,5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A15943C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6 274,0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E49F8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5 996,1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C9072A" w14:textId="286AFA81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6 511,9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24992C" w14:textId="76EF8592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5 964,0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314E855" w14:textId="1676A58D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6 186,5</w:t>
            </w:r>
          </w:p>
        </w:tc>
      </w:tr>
      <w:tr w:rsidR="008B10E7" w:rsidRPr="00DC44BD" w14:paraId="2D0D40B8" w14:textId="77777777" w:rsidTr="000E1047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DB560B" w14:textId="77777777" w:rsidR="000E1047" w:rsidRPr="00DC44BD" w:rsidRDefault="000E1047" w:rsidP="000E1047">
            <w:pPr>
              <w:ind w:left="59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1701B3A7" w14:textId="7B8BBE9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vAlign w:val="center"/>
          </w:tcPr>
          <w:p w14:paraId="2CC036C5" w14:textId="753DC7E2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80B331" w14:textId="74C10A9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C675EC8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4ABDB6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0DA3F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658EE03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AFBF68" w14:textId="547A37D3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D4EDC36" w14:textId="2CA74EF0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62DEE1" w14:textId="7D7AAEF9" w:rsidR="000E1047" w:rsidRPr="00C777D5" w:rsidRDefault="000E1047" w:rsidP="0052358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</w:tr>
      <w:tr w:rsidR="008B10E7" w:rsidRPr="00DC44BD" w14:paraId="2ED981BB" w14:textId="77777777" w:rsidTr="0024652F">
        <w:trPr>
          <w:trHeight w:val="340"/>
        </w:trPr>
        <w:tc>
          <w:tcPr>
            <w:tcW w:w="505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7078AAA8" w14:textId="77777777" w:rsidR="000E1047" w:rsidRPr="00DC44BD" w:rsidRDefault="000E1047" w:rsidP="000E10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Чистая международная инвестиционная позиция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08ED239" w14:textId="3B1BB405" w:rsidR="000E1047" w:rsidRPr="000E1047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047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21 454,6</w:t>
            </w:r>
          </w:p>
        </w:tc>
        <w:tc>
          <w:tcPr>
            <w:tcW w:w="101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4F81BD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8635075" w14:textId="5E2A257B" w:rsidR="000E1047" w:rsidRPr="000E1047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1047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22 674,1</w:t>
            </w:r>
          </w:p>
        </w:tc>
        <w:tc>
          <w:tcPr>
            <w:tcW w:w="1017" w:type="dxa"/>
            <w:tcBorders>
              <w:top w:val="nil"/>
              <w:left w:val="single" w:sz="4" w:space="0" w:color="5B9BD5" w:themeColor="accent1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6037EABC" w14:textId="6501FD6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21 971,4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5C352A4D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20 869,9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7EA4BD69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21 281,0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11036580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21 309,8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4A5998D2" w14:textId="77777777" w:rsidR="000E1047" w:rsidRPr="00DC44BD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4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19 955,3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6A488867" w14:textId="6020FB9A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20 625,8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7BA5C8A2" w14:textId="682953B1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21 036,3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14:paraId="220EDA4D" w14:textId="0DBD03AD" w:rsidR="000E1047" w:rsidRPr="00C777D5" w:rsidRDefault="000E1047" w:rsidP="0052358D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77D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22 262,4</w:t>
            </w:r>
          </w:p>
        </w:tc>
      </w:tr>
    </w:tbl>
    <w:p w14:paraId="72D17D35" w14:textId="2C1BB6DA" w:rsidR="00F90361" w:rsidRDefault="00F90361" w:rsidP="002219DE"/>
    <w:p w14:paraId="69B81446" w14:textId="2CC142CD" w:rsidR="00F90361" w:rsidRDefault="00F90361" w:rsidP="002219DE"/>
    <w:p w14:paraId="0D2C9010" w14:textId="77777777" w:rsidR="00F90361" w:rsidRPr="006F08D3" w:rsidRDefault="00F90361" w:rsidP="002219DE">
      <w:pPr>
        <w:sectPr w:rsidR="00F90361" w:rsidRPr="006F08D3" w:rsidSect="00A33785">
          <w:footerReference w:type="default" r:id="rId44"/>
          <w:footerReference w:type="first" r:id="rId45"/>
          <w:pgSz w:w="16838" w:h="11906" w:orient="landscape" w:code="9"/>
          <w:pgMar w:top="1134" w:right="1134" w:bottom="851" w:left="851" w:header="709" w:footer="552" w:gutter="0"/>
          <w:cols w:space="708"/>
          <w:titlePg/>
          <w:docGrid w:linePitch="360"/>
        </w:sectPr>
      </w:pPr>
    </w:p>
    <w:p w14:paraId="118C12BB" w14:textId="77777777" w:rsidR="005000DF" w:rsidRPr="004576AE" w:rsidRDefault="005000DF" w:rsidP="005000DF">
      <w:pPr>
        <w:jc w:val="right"/>
        <w:rPr>
          <w:i/>
          <w:sz w:val="22"/>
          <w:szCs w:val="22"/>
        </w:rPr>
      </w:pPr>
      <w:bookmarkStart w:id="22" w:name="_Toc12521834"/>
      <w:r w:rsidRPr="004576AE">
        <w:rPr>
          <w:i/>
          <w:sz w:val="22"/>
          <w:szCs w:val="22"/>
        </w:rPr>
        <w:t>Приложение 3</w:t>
      </w:r>
    </w:p>
    <w:p w14:paraId="45B74A01" w14:textId="59D42F08" w:rsidR="005000DF" w:rsidRPr="004576AE" w:rsidRDefault="005000DF" w:rsidP="00503B65">
      <w:pPr>
        <w:pStyle w:val="1"/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3" w:name="_Toc58863441"/>
      <w:bookmarkEnd w:id="22"/>
      <w:r w:rsidRPr="004576AE">
        <w:rPr>
          <w:rFonts w:ascii="Calibri" w:hAnsi="Calibri"/>
          <w:sz w:val="24"/>
          <w:szCs w:val="24"/>
        </w:rPr>
        <w:t>ВНЕШНЕТОРГОВЫЙ ОБОРОТ</w:t>
      </w:r>
      <w:r w:rsidR="00AE5724" w:rsidRPr="004576AE">
        <w:rPr>
          <w:rFonts w:ascii="Calibri" w:hAnsi="Calibri"/>
          <w:sz w:val="24"/>
          <w:szCs w:val="24"/>
          <w:lang w:val="ru-RU"/>
        </w:rPr>
        <w:t xml:space="preserve"> ТОВАРОВ</w:t>
      </w:r>
      <w:r w:rsidRPr="004576AE">
        <w:rPr>
          <w:rFonts w:ascii="Calibri" w:hAnsi="Calibri"/>
          <w:sz w:val="24"/>
          <w:szCs w:val="24"/>
        </w:rPr>
        <w:t xml:space="preserve"> </w:t>
      </w:r>
      <w:r w:rsidR="00E704F6">
        <w:rPr>
          <w:rFonts w:ascii="Calibri" w:hAnsi="Calibri"/>
          <w:sz w:val="24"/>
          <w:szCs w:val="24"/>
          <w:lang w:val="ru-RU"/>
        </w:rPr>
        <w:t>ЗА</w:t>
      </w:r>
      <w:r w:rsidR="00503B65" w:rsidRPr="004576AE">
        <w:rPr>
          <w:rFonts w:ascii="Calibri" w:hAnsi="Calibri"/>
          <w:sz w:val="24"/>
          <w:szCs w:val="24"/>
        </w:rPr>
        <w:t xml:space="preserve"> </w:t>
      </w:r>
      <w:r w:rsidR="00503B65" w:rsidRPr="004576AE">
        <w:rPr>
          <w:rFonts w:ascii="Calibri" w:hAnsi="Calibri"/>
          <w:sz w:val="24"/>
          <w:szCs w:val="24"/>
          <w:lang w:val="ru-RU"/>
        </w:rPr>
        <w:t>201</w:t>
      </w:r>
      <w:r w:rsidR="00297F25" w:rsidRPr="004576AE">
        <w:rPr>
          <w:rFonts w:ascii="Calibri" w:hAnsi="Calibri"/>
          <w:sz w:val="24"/>
          <w:szCs w:val="24"/>
          <w:lang w:val="ru-RU"/>
        </w:rPr>
        <w:t xml:space="preserve">9 </w:t>
      </w:r>
      <w:r w:rsidR="00E704F6">
        <w:rPr>
          <w:rFonts w:ascii="Calibri" w:hAnsi="Calibri"/>
          <w:sz w:val="24"/>
          <w:szCs w:val="24"/>
          <w:lang w:val="ru-RU"/>
        </w:rPr>
        <w:t xml:space="preserve">ГОД </w:t>
      </w:r>
      <w:r w:rsidR="00297F25" w:rsidRPr="004576AE">
        <w:rPr>
          <w:rFonts w:ascii="Calibri" w:hAnsi="Calibri"/>
          <w:sz w:val="24"/>
          <w:szCs w:val="24"/>
          <w:lang w:val="ru-RU"/>
        </w:rPr>
        <w:t xml:space="preserve">И </w:t>
      </w:r>
      <w:r w:rsidR="002878D2" w:rsidRPr="004576AE">
        <w:rPr>
          <w:rFonts w:ascii="Calibri" w:hAnsi="Calibri"/>
          <w:sz w:val="24"/>
          <w:szCs w:val="24"/>
          <w:lang w:val="ru-RU"/>
        </w:rPr>
        <w:t>9</w:t>
      </w:r>
      <w:r w:rsidR="00297F25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2878D2" w:rsidRPr="004576AE">
        <w:rPr>
          <w:rFonts w:ascii="Calibri" w:hAnsi="Calibri"/>
          <w:sz w:val="24"/>
          <w:szCs w:val="24"/>
          <w:lang w:val="ru-RU"/>
        </w:rPr>
        <w:t>МЕСЯЦЕВ</w:t>
      </w:r>
      <w:r w:rsidR="00297F25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503B65" w:rsidRPr="004576AE">
        <w:rPr>
          <w:rFonts w:ascii="Calibri" w:hAnsi="Calibri"/>
          <w:sz w:val="24"/>
          <w:szCs w:val="24"/>
        </w:rPr>
        <w:t>20</w:t>
      </w:r>
      <w:r w:rsidR="00297F25" w:rsidRPr="004576AE">
        <w:rPr>
          <w:rFonts w:ascii="Calibri" w:hAnsi="Calibri"/>
          <w:sz w:val="24"/>
          <w:szCs w:val="24"/>
          <w:lang w:val="ru-RU"/>
        </w:rPr>
        <w:t>20</w:t>
      </w:r>
      <w:r w:rsidR="00503B65" w:rsidRPr="004576AE">
        <w:rPr>
          <w:rFonts w:ascii="Calibri" w:hAnsi="Calibri"/>
          <w:sz w:val="24"/>
          <w:szCs w:val="24"/>
        </w:rPr>
        <w:t xml:space="preserve"> </w:t>
      </w:r>
      <w:r w:rsidR="00297F25" w:rsidRPr="004576AE">
        <w:rPr>
          <w:rFonts w:ascii="Calibri" w:hAnsi="Calibri"/>
          <w:sz w:val="24"/>
          <w:szCs w:val="24"/>
          <w:lang w:val="ru-RU"/>
        </w:rPr>
        <w:t>ГОДА</w:t>
      </w:r>
      <w:bookmarkEnd w:id="23"/>
    </w:p>
    <w:p w14:paraId="239ED970" w14:textId="77777777" w:rsidR="005000DF" w:rsidRPr="00343190" w:rsidRDefault="005000DF" w:rsidP="005000DF">
      <w:pPr>
        <w:ind w:right="-31"/>
        <w:jc w:val="right"/>
        <w:rPr>
          <w:rFonts w:cs="Calibri"/>
          <w:i/>
          <w:sz w:val="20"/>
          <w:szCs w:val="20"/>
        </w:rPr>
      </w:pPr>
      <w:r w:rsidRPr="004576AE">
        <w:rPr>
          <w:i/>
          <w:sz w:val="20"/>
          <w:szCs w:val="20"/>
        </w:rPr>
        <w:t xml:space="preserve"> (млн. долл.)</w:t>
      </w:r>
    </w:p>
    <w:tbl>
      <w:tblPr>
        <w:tblW w:w="147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1162"/>
        <w:gridCol w:w="1020"/>
        <w:gridCol w:w="1019"/>
        <w:gridCol w:w="1019"/>
        <w:gridCol w:w="1260"/>
        <w:gridCol w:w="1028"/>
        <w:gridCol w:w="1014"/>
        <w:gridCol w:w="1013"/>
        <w:gridCol w:w="1132"/>
        <w:gridCol w:w="1176"/>
        <w:gridCol w:w="1205"/>
      </w:tblGrid>
      <w:tr w:rsidR="0021480E" w:rsidRPr="0021480E" w14:paraId="0FB4BF39" w14:textId="77777777" w:rsidTr="0021480E">
        <w:trPr>
          <w:trHeight w:val="269"/>
        </w:trPr>
        <w:tc>
          <w:tcPr>
            <w:tcW w:w="2689" w:type="dxa"/>
            <w:vMerge w:val="restart"/>
            <w:shd w:val="clear" w:color="auto" w:fill="auto"/>
            <w:noWrap/>
            <w:vAlign w:val="center"/>
            <w:hideMark/>
          </w:tcPr>
          <w:p w14:paraId="7569233F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14:paraId="5D7A11AF" w14:textId="77777777" w:rsidR="0021480E" w:rsidRPr="00327CBE" w:rsidRDefault="0021480E" w:rsidP="0021480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346" w:type="dxa"/>
            <w:gridSpan w:val="5"/>
            <w:shd w:val="clear" w:color="auto" w:fill="auto"/>
            <w:vAlign w:val="center"/>
            <w:hideMark/>
          </w:tcPr>
          <w:p w14:paraId="2F0552B2" w14:textId="77777777" w:rsidR="0021480E" w:rsidRPr="00327CBE" w:rsidRDefault="0021480E" w:rsidP="0021480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35" w:type="dxa"/>
            <w:gridSpan w:val="4"/>
            <w:shd w:val="clear" w:color="auto" w:fill="auto"/>
            <w:vAlign w:val="center"/>
            <w:hideMark/>
          </w:tcPr>
          <w:p w14:paraId="7A42549F" w14:textId="77777777" w:rsidR="0021480E" w:rsidRPr="00327CBE" w:rsidRDefault="0021480E" w:rsidP="0021480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14:paraId="5DB54F6C" w14:textId="716CA7DB" w:rsidR="0021480E" w:rsidRPr="0021480E" w:rsidRDefault="00ED1CB7" w:rsidP="00ED1CB7">
            <w:pPr>
              <w:ind w:left="-39" w:right="-105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  <w:r w:rsidR="0021480E" w:rsidRPr="0021480E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мес</w:t>
            </w:r>
            <w:r w:rsidR="0021480E" w:rsidRPr="0021480E">
              <w:rPr>
                <w:rFonts w:cs="Calibri"/>
                <w:color w:val="000000"/>
                <w:sz w:val="22"/>
                <w:szCs w:val="22"/>
              </w:rPr>
              <w:t xml:space="preserve">. 20г/ </w:t>
            </w:r>
            <w:r w:rsidR="0021480E" w:rsidRPr="0021480E">
              <w:rPr>
                <w:rFonts w:cs="Calibri"/>
                <w:color w:val="000000"/>
                <w:sz w:val="22"/>
                <w:szCs w:val="22"/>
              </w:rPr>
              <w:br/>
            </w:r>
            <w:r>
              <w:rPr>
                <w:rFonts w:cs="Calibri"/>
                <w:color w:val="000000"/>
                <w:sz w:val="22"/>
                <w:szCs w:val="22"/>
              </w:rPr>
              <w:t>9</w:t>
            </w:r>
            <w:r w:rsidR="0021480E" w:rsidRPr="0021480E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мес</w:t>
            </w:r>
            <w:r w:rsidR="0021480E" w:rsidRPr="0021480E">
              <w:rPr>
                <w:rFonts w:cs="Calibri"/>
                <w:color w:val="000000"/>
                <w:sz w:val="22"/>
                <w:szCs w:val="22"/>
              </w:rPr>
              <w:t>. 19г.</w:t>
            </w:r>
          </w:p>
        </w:tc>
      </w:tr>
      <w:tr w:rsidR="0021480E" w:rsidRPr="0021480E" w14:paraId="15574ECF" w14:textId="77777777" w:rsidTr="0021480E">
        <w:trPr>
          <w:trHeight w:val="589"/>
        </w:trPr>
        <w:tc>
          <w:tcPr>
            <w:tcW w:w="2689" w:type="dxa"/>
            <w:vMerge/>
            <w:vAlign w:val="center"/>
            <w:hideMark/>
          </w:tcPr>
          <w:p w14:paraId="2418B125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62509E33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D1E87D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 кв.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4D0D4B6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II кв.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A7D00AB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III кв.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88F5C97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 месяцев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EDFD6BC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IV кв.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C3DC7E1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 кв.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929FDEB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II кв.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0AFF11E4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III кв.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65E126B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 месяцев</w:t>
            </w:r>
          </w:p>
        </w:tc>
        <w:tc>
          <w:tcPr>
            <w:tcW w:w="1205" w:type="dxa"/>
            <w:vMerge/>
            <w:vAlign w:val="center"/>
            <w:hideMark/>
          </w:tcPr>
          <w:p w14:paraId="11F594BA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21480E" w:rsidRPr="0021480E" w14:paraId="5EC0C893" w14:textId="77777777" w:rsidTr="0024652F">
        <w:trPr>
          <w:trHeight w:val="351"/>
        </w:trPr>
        <w:tc>
          <w:tcPr>
            <w:tcW w:w="2689" w:type="dxa"/>
            <w:shd w:val="clear" w:color="auto" w:fill="BDD6EE" w:themeFill="accent1" w:themeFillTint="66"/>
            <w:noWrap/>
            <w:vAlign w:val="center"/>
            <w:hideMark/>
          </w:tcPr>
          <w:p w14:paraId="51770742" w14:textId="77777777" w:rsidR="0021480E" w:rsidRPr="0021480E" w:rsidRDefault="0021480E" w:rsidP="0021480E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Внешнеторговый оборот</w:t>
            </w:r>
          </w:p>
        </w:tc>
        <w:tc>
          <w:tcPr>
            <w:tcW w:w="1162" w:type="dxa"/>
            <w:shd w:val="clear" w:color="auto" w:fill="BDD6EE" w:themeFill="accent1" w:themeFillTint="66"/>
            <w:noWrap/>
            <w:vAlign w:val="center"/>
            <w:hideMark/>
          </w:tcPr>
          <w:p w14:paraId="5E5E4152" w14:textId="27B314AF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35 088,6</w:t>
            </w:r>
          </w:p>
        </w:tc>
        <w:tc>
          <w:tcPr>
            <w:tcW w:w="1020" w:type="dxa"/>
            <w:shd w:val="clear" w:color="auto" w:fill="BDD6EE" w:themeFill="accent1" w:themeFillTint="66"/>
            <w:noWrap/>
            <w:vAlign w:val="center"/>
            <w:hideMark/>
          </w:tcPr>
          <w:p w14:paraId="60FCD887" w14:textId="0DDC2498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7 786,8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5F0BA8E7" w14:textId="019B5CEF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8 705,8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5D5B9B67" w14:textId="4699C9C7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9 675,2</w:t>
            </w:r>
          </w:p>
        </w:tc>
        <w:tc>
          <w:tcPr>
            <w:tcW w:w="1260" w:type="dxa"/>
            <w:shd w:val="clear" w:color="auto" w:fill="BDD6EE" w:themeFill="accent1" w:themeFillTint="66"/>
            <w:noWrap/>
            <w:vAlign w:val="center"/>
            <w:hideMark/>
          </w:tcPr>
          <w:p w14:paraId="1E65B76E" w14:textId="400FE213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26 167,8</w:t>
            </w:r>
          </w:p>
        </w:tc>
        <w:tc>
          <w:tcPr>
            <w:tcW w:w="1028" w:type="dxa"/>
            <w:shd w:val="clear" w:color="auto" w:fill="BDD6EE" w:themeFill="accent1" w:themeFillTint="66"/>
            <w:noWrap/>
            <w:vAlign w:val="center"/>
            <w:hideMark/>
          </w:tcPr>
          <w:p w14:paraId="3F3AB7D9" w14:textId="663A021C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8 920,7</w:t>
            </w:r>
          </w:p>
        </w:tc>
        <w:tc>
          <w:tcPr>
            <w:tcW w:w="1014" w:type="dxa"/>
            <w:shd w:val="clear" w:color="auto" w:fill="BDD6EE" w:themeFill="accent1" w:themeFillTint="66"/>
            <w:noWrap/>
            <w:vAlign w:val="center"/>
            <w:hideMark/>
          </w:tcPr>
          <w:p w14:paraId="4AABE536" w14:textId="116D4054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6 903,1</w:t>
            </w:r>
          </w:p>
        </w:tc>
        <w:tc>
          <w:tcPr>
            <w:tcW w:w="1013" w:type="dxa"/>
            <w:shd w:val="clear" w:color="auto" w:fill="BDD6EE" w:themeFill="accent1" w:themeFillTint="66"/>
            <w:noWrap/>
            <w:vAlign w:val="center"/>
            <w:hideMark/>
          </w:tcPr>
          <w:p w14:paraId="3F85193E" w14:textId="4BC9A0BD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6 875,2</w:t>
            </w:r>
          </w:p>
        </w:tc>
        <w:tc>
          <w:tcPr>
            <w:tcW w:w="1132" w:type="dxa"/>
            <w:shd w:val="clear" w:color="auto" w:fill="BDD6EE" w:themeFill="accent1" w:themeFillTint="66"/>
            <w:noWrap/>
            <w:vAlign w:val="center"/>
            <w:hideMark/>
          </w:tcPr>
          <w:p w14:paraId="70262415" w14:textId="5114674B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10 567,3</w:t>
            </w:r>
          </w:p>
        </w:tc>
        <w:tc>
          <w:tcPr>
            <w:tcW w:w="1176" w:type="dxa"/>
            <w:shd w:val="clear" w:color="auto" w:fill="BDD6EE" w:themeFill="accent1" w:themeFillTint="66"/>
            <w:noWrap/>
            <w:vAlign w:val="center"/>
            <w:hideMark/>
          </w:tcPr>
          <w:p w14:paraId="02431B31" w14:textId="1997C8AA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24 345,6</w:t>
            </w:r>
          </w:p>
        </w:tc>
        <w:tc>
          <w:tcPr>
            <w:tcW w:w="1205" w:type="dxa"/>
            <w:shd w:val="clear" w:color="auto" w:fill="BDD6EE" w:themeFill="accent1" w:themeFillTint="66"/>
            <w:noWrap/>
            <w:vAlign w:val="center"/>
            <w:hideMark/>
          </w:tcPr>
          <w:p w14:paraId="6376C718" w14:textId="77777777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-7%</w:t>
            </w:r>
          </w:p>
        </w:tc>
      </w:tr>
      <w:tr w:rsidR="0021480E" w:rsidRPr="0021480E" w14:paraId="163E4291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4DB8C9D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Официальная торговля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5AE3B61" w14:textId="047E4D8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36 151,8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828B1A2" w14:textId="3A95DC85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8 043,9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C3372F0" w14:textId="19E6BE0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8 902,5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CCD27EB" w14:textId="785D30F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9 930,6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814E31" w14:textId="09E9413A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26 876,9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CA1963F" w14:textId="18E3606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9 274,9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E0DF72E" w14:textId="4C5B2F7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7 105,2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8D08922" w14:textId="3C0BF12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7 229,0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329CCFE" w14:textId="1C6BF28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11 007,4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AA1ED8" w14:textId="48ADD5E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25 341,5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A6DED87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-6%</w:t>
            </w:r>
          </w:p>
        </w:tc>
      </w:tr>
      <w:tr w:rsidR="0021480E" w:rsidRPr="0021480E" w14:paraId="2E86C771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D8C6514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E0E9725" w14:textId="4301174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C9290D" w14:textId="22459D9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038C3EB" w14:textId="53668C4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CC0F34D" w14:textId="32EB0AA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429E27" w14:textId="0F57382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375,8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3B9F516" w14:textId="735B0F4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FFC52AA" w14:textId="4B460AC4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DFC2AEF" w14:textId="02D66B3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E07F13B" w14:textId="516723B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BE5F8A" w14:textId="273F24C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F641BAF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-76%</w:t>
            </w:r>
          </w:p>
        </w:tc>
      </w:tr>
      <w:tr w:rsidR="0021480E" w:rsidRPr="0021480E" w14:paraId="33EE131B" w14:textId="77777777" w:rsidTr="0021480E">
        <w:trPr>
          <w:trHeight w:val="197"/>
        </w:trPr>
        <w:tc>
          <w:tcPr>
            <w:tcW w:w="14737" w:type="dxa"/>
            <w:gridSpan w:val="12"/>
            <w:shd w:val="clear" w:color="auto" w:fill="auto"/>
            <w:noWrap/>
            <w:vAlign w:val="center"/>
            <w:hideMark/>
          </w:tcPr>
          <w:p w14:paraId="512FDAEA" w14:textId="04B20A6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21480E" w:rsidRPr="0021480E" w14:paraId="6463BD90" w14:textId="77777777" w:rsidTr="0024652F">
        <w:trPr>
          <w:trHeight w:val="351"/>
        </w:trPr>
        <w:tc>
          <w:tcPr>
            <w:tcW w:w="2689" w:type="dxa"/>
            <w:shd w:val="clear" w:color="auto" w:fill="BDD6EE" w:themeFill="accent1" w:themeFillTint="66"/>
            <w:noWrap/>
            <w:vAlign w:val="center"/>
            <w:hideMark/>
          </w:tcPr>
          <w:p w14:paraId="4F5FD351" w14:textId="77777777" w:rsidR="0021480E" w:rsidRPr="0021480E" w:rsidRDefault="0021480E" w:rsidP="0021480E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162" w:type="dxa"/>
            <w:shd w:val="clear" w:color="auto" w:fill="BDD6EE" w:themeFill="accent1" w:themeFillTint="66"/>
            <w:noWrap/>
            <w:vAlign w:val="center"/>
            <w:hideMark/>
          </w:tcPr>
          <w:p w14:paraId="2A3AA278" w14:textId="1C4939C4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13 898,6</w:t>
            </w:r>
          </w:p>
        </w:tc>
        <w:tc>
          <w:tcPr>
            <w:tcW w:w="1020" w:type="dxa"/>
            <w:shd w:val="clear" w:color="auto" w:fill="BDD6EE" w:themeFill="accent1" w:themeFillTint="66"/>
            <w:noWrap/>
            <w:vAlign w:val="center"/>
            <w:hideMark/>
          </w:tcPr>
          <w:p w14:paraId="2677997B" w14:textId="04BF439A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3 045,0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5547CCE3" w14:textId="3109D543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3 414,1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3E8C0C10" w14:textId="05B46D35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4 146,6</w:t>
            </w:r>
          </w:p>
        </w:tc>
        <w:tc>
          <w:tcPr>
            <w:tcW w:w="1260" w:type="dxa"/>
            <w:shd w:val="clear" w:color="auto" w:fill="BDD6EE" w:themeFill="accent1" w:themeFillTint="66"/>
            <w:noWrap/>
            <w:vAlign w:val="center"/>
            <w:hideMark/>
          </w:tcPr>
          <w:p w14:paraId="1DB7955C" w14:textId="031D6C61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10 605,7</w:t>
            </w:r>
          </w:p>
        </w:tc>
        <w:tc>
          <w:tcPr>
            <w:tcW w:w="1028" w:type="dxa"/>
            <w:shd w:val="clear" w:color="auto" w:fill="BDD6EE" w:themeFill="accent1" w:themeFillTint="66"/>
            <w:noWrap/>
            <w:vAlign w:val="center"/>
            <w:hideMark/>
          </w:tcPr>
          <w:p w14:paraId="26E9B234" w14:textId="3C71E5AD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3 292,9</w:t>
            </w:r>
          </w:p>
        </w:tc>
        <w:tc>
          <w:tcPr>
            <w:tcW w:w="1014" w:type="dxa"/>
            <w:shd w:val="clear" w:color="auto" w:fill="BDD6EE" w:themeFill="accent1" w:themeFillTint="66"/>
            <w:noWrap/>
            <w:vAlign w:val="center"/>
            <w:hideMark/>
          </w:tcPr>
          <w:p w14:paraId="6E664F2D" w14:textId="1D1F6F24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2 609,6</w:t>
            </w:r>
          </w:p>
        </w:tc>
        <w:tc>
          <w:tcPr>
            <w:tcW w:w="1013" w:type="dxa"/>
            <w:shd w:val="clear" w:color="auto" w:fill="BDD6EE" w:themeFill="accent1" w:themeFillTint="66"/>
            <w:noWrap/>
            <w:vAlign w:val="center"/>
            <w:hideMark/>
          </w:tcPr>
          <w:p w14:paraId="65F86CD4" w14:textId="07C2CBC6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2 579,5</w:t>
            </w:r>
          </w:p>
        </w:tc>
        <w:tc>
          <w:tcPr>
            <w:tcW w:w="1132" w:type="dxa"/>
            <w:shd w:val="clear" w:color="auto" w:fill="BDD6EE" w:themeFill="accent1" w:themeFillTint="66"/>
            <w:noWrap/>
            <w:vAlign w:val="center"/>
            <w:hideMark/>
          </w:tcPr>
          <w:p w14:paraId="0673E80C" w14:textId="209F0B21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5 569,0</w:t>
            </w:r>
          </w:p>
        </w:tc>
        <w:tc>
          <w:tcPr>
            <w:tcW w:w="1176" w:type="dxa"/>
            <w:shd w:val="clear" w:color="auto" w:fill="BDD6EE" w:themeFill="accent1" w:themeFillTint="66"/>
            <w:noWrap/>
            <w:vAlign w:val="center"/>
            <w:hideMark/>
          </w:tcPr>
          <w:p w14:paraId="2799BE79" w14:textId="4C54B748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10 758,2</w:t>
            </w:r>
          </w:p>
        </w:tc>
        <w:tc>
          <w:tcPr>
            <w:tcW w:w="1205" w:type="dxa"/>
            <w:shd w:val="clear" w:color="auto" w:fill="BDD6EE" w:themeFill="accent1" w:themeFillTint="66"/>
            <w:noWrap/>
            <w:vAlign w:val="center"/>
            <w:hideMark/>
          </w:tcPr>
          <w:p w14:paraId="502CDE94" w14:textId="77777777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1%</w:t>
            </w:r>
          </w:p>
        </w:tc>
      </w:tr>
      <w:tr w:rsidR="0021480E" w:rsidRPr="0021480E" w14:paraId="2CB094DF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16C296F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Экспорт FOB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D7E654A" w14:textId="777D2F9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8 746,3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0072D1" w14:textId="1ABEECA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1 771,0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D4198D6" w14:textId="7B3DB7E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2 491,0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8912C93" w14:textId="67AF7F7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2 178,3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67CD49" w14:textId="3930A29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6 440,3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D3B20BD" w14:textId="650783D4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2 306,0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063EDD8" w14:textId="3A1CCE9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1 565,8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4A8429F" w14:textId="263844E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1 459,1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2610AEB9" w14:textId="466C6B2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1 886,0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90BA454" w14:textId="3C2FC35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4 910,9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EAC2266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-24%</w:t>
            </w:r>
          </w:p>
        </w:tc>
      </w:tr>
      <w:tr w:rsidR="0021480E" w:rsidRPr="0021480E" w14:paraId="664BBC86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D4C058F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87DEA8F" w14:textId="71B0CED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9C3ED9" w14:textId="17518C3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223EEEF" w14:textId="11D51E1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7923A70" w14:textId="6D44E0A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D8BF04" w14:textId="7CE16D7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924DE9B" w14:textId="36ADF77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67CDEB6" w14:textId="5156C29B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F78D65E" w14:textId="79C0620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9C49D5B" w14:textId="2727050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D5714B" w14:textId="5164A04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5681DCA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-80%</w:t>
            </w:r>
          </w:p>
        </w:tc>
      </w:tr>
      <w:tr w:rsidR="0021480E" w:rsidRPr="0021480E" w14:paraId="4F5CF79C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28C6156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Товары в воздушных портах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E7ECEFF" w14:textId="58F3D2F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D7F3AA" w14:textId="6DFA560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4ABA83D" w14:textId="37A73FB4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861D9B8" w14:textId="0B8B0B7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CEA2C1A" w14:textId="53BAD9C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3EAACD7E" w14:textId="62BC6CC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399A31EA" w14:textId="1251D60F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B79C15C" w14:textId="214D28C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8FBE115" w14:textId="654805A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1F6A371" w14:textId="7E075774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DE90475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-69%</w:t>
            </w:r>
          </w:p>
        </w:tc>
      </w:tr>
      <w:tr w:rsidR="0021480E" w:rsidRPr="0021480E" w14:paraId="2257C712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C940638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Немонетарное золото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5BF776D" w14:textId="406022B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4 918,3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D554558" w14:textId="3BE5A4A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1 231,4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B523C5F" w14:textId="039E7B4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863,2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CE30F03" w14:textId="5C19C1A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1 888,4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C39B5D" w14:textId="73FEC0F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3 983,0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42C1E3E" w14:textId="6B9EF68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0B911A1A" w14:textId="325ECBA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1 005,9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8A3084C" w14:textId="2D5990E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1 118,7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018235F0" w14:textId="5204FAF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3 679,8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5BE1FF" w14:textId="638C59F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5 804,4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EF9DB1E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46%</w:t>
            </w:r>
          </w:p>
        </w:tc>
      </w:tr>
      <w:tr w:rsidR="0021480E" w:rsidRPr="0021480E" w14:paraId="774D0FAA" w14:textId="77777777" w:rsidTr="0021480E">
        <w:trPr>
          <w:trHeight w:val="197"/>
        </w:trPr>
        <w:tc>
          <w:tcPr>
            <w:tcW w:w="14737" w:type="dxa"/>
            <w:gridSpan w:val="12"/>
            <w:shd w:val="clear" w:color="auto" w:fill="auto"/>
            <w:noWrap/>
            <w:vAlign w:val="center"/>
            <w:hideMark/>
          </w:tcPr>
          <w:p w14:paraId="75AFE0B9" w14:textId="6A72AC3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21480E" w:rsidRPr="0021480E" w14:paraId="65E2F540" w14:textId="77777777" w:rsidTr="0024652F">
        <w:trPr>
          <w:trHeight w:val="351"/>
        </w:trPr>
        <w:tc>
          <w:tcPr>
            <w:tcW w:w="2689" w:type="dxa"/>
            <w:shd w:val="clear" w:color="auto" w:fill="BDD6EE" w:themeFill="accent1" w:themeFillTint="66"/>
            <w:noWrap/>
            <w:vAlign w:val="center"/>
            <w:hideMark/>
          </w:tcPr>
          <w:p w14:paraId="625EF3B4" w14:textId="77777777" w:rsidR="0021480E" w:rsidRPr="0021480E" w:rsidRDefault="0021480E" w:rsidP="0021480E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Импорт</w:t>
            </w:r>
          </w:p>
        </w:tc>
        <w:tc>
          <w:tcPr>
            <w:tcW w:w="1162" w:type="dxa"/>
            <w:shd w:val="clear" w:color="auto" w:fill="BDD6EE" w:themeFill="accent1" w:themeFillTint="66"/>
            <w:noWrap/>
            <w:vAlign w:val="center"/>
            <w:hideMark/>
          </w:tcPr>
          <w:p w14:paraId="6FB81F79" w14:textId="04BBCD62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21 190,0</w:t>
            </w:r>
          </w:p>
        </w:tc>
        <w:tc>
          <w:tcPr>
            <w:tcW w:w="1020" w:type="dxa"/>
            <w:shd w:val="clear" w:color="auto" w:fill="BDD6EE" w:themeFill="accent1" w:themeFillTint="66"/>
            <w:noWrap/>
            <w:vAlign w:val="center"/>
            <w:hideMark/>
          </w:tcPr>
          <w:p w14:paraId="059C520E" w14:textId="577BA62D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4 741,8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5904A88B" w14:textId="2DDE4BAE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5 291,7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22C2C4F3" w14:textId="5246630E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5 528,6</w:t>
            </w:r>
          </w:p>
        </w:tc>
        <w:tc>
          <w:tcPr>
            <w:tcW w:w="1260" w:type="dxa"/>
            <w:shd w:val="clear" w:color="auto" w:fill="BDD6EE" w:themeFill="accent1" w:themeFillTint="66"/>
            <w:noWrap/>
            <w:vAlign w:val="center"/>
            <w:hideMark/>
          </w:tcPr>
          <w:p w14:paraId="250A59B3" w14:textId="139D4984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15 562,1</w:t>
            </w:r>
          </w:p>
        </w:tc>
        <w:tc>
          <w:tcPr>
            <w:tcW w:w="1028" w:type="dxa"/>
            <w:shd w:val="clear" w:color="auto" w:fill="BDD6EE" w:themeFill="accent1" w:themeFillTint="66"/>
            <w:noWrap/>
            <w:vAlign w:val="center"/>
            <w:hideMark/>
          </w:tcPr>
          <w:p w14:paraId="191FDD14" w14:textId="45E83E1D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5 627,9</w:t>
            </w:r>
          </w:p>
        </w:tc>
        <w:tc>
          <w:tcPr>
            <w:tcW w:w="1014" w:type="dxa"/>
            <w:shd w:val="clear" w:color="auto" w:fill="BDD6EE" w:themeFill="accent1" w:themeFillTint="66"/>
            <w:noWrap/>
            <w:vAlign w:val="center"/>
            <w:hideMark/>
          </w:tcPr>
          <w:p w14:paraId="767112D1" w14:textId="1974C615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4 293,4</w:t>
            </w:r>
          </w:p>
        </w:tc>
        <w:tc>
          <w:tcPr>
            <w:tcW w:w="1013" w:type="dxa"/>
            <w:shd w:val="clear" w:color="auto" w:fill="BDD6EE" w:themeFill="accent1" w:themeFillTint="66"/>
            <w:noWrap/>
            <w:vAlign w:val="center"/>
            <w:hideMark/>
          </w:tcPr>
          <w:p w14:paraId="6AEBD1DC" w14:textId="3A727F9D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4 295,7</w:t>
            </w:r>
          </w:p>
        </w:tc>
        <w:tc>
          <w:tcPr>
            <w:tcW w:w="1132" w:type="dxa"/>
            <w:shd w:val="clear" w:color="auto" w:fill="BDD6EE" w:themeFill="accent1" w:themeFillTint="66"/>
            <w:noWrap/>
            <w:vAlign w:val="center"/>
            <w:hideMark/>
          </w:tcPr>
          <w:p w14:paraId="73DEE186" w14:textId="0A8D3735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4 998,3</w:t>
            </w:r>
          </w:p>
        </w:tc>
        <w:tc>
          <w:tcPr>
            <w:tcW w:w="1176" w:type="dxa"/>
            <w:shd w:val="clear" w:color="auto" w:fill="BDD6EE" w:themeFill="accent1" w:themeFillTint="66"/>
            <w:noWrap/>
            <w:vAlign w:val="center"/>
            <w:hideMark/>
          </w:tcPr>
          <w:p w14:paraId="487ED494" w14:textId="1353B370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13 587,4</w:t>
            </w:r>
          </w:p>
        </w:tc>
        <w:tc>
          <w:tcPr>
            <w:tcW w:w="1205" w:type="dxa"/>
            <w:shd w:val="clear" w:color="auto" w:fill="BDD6EE" w:themeFill="accent1" w:themeFillTint="66"/>
            <w:noWrap/>
            <w:vAlign w:val="center"/>
            <w:hideMark/>
          </w:tcPr>
          <w:p w14:paraId="44AE1831" w14:textId="77777777" w:rsidR="0021480E" w:rsidRPr="0021480E" w:rsidRDefault="0021480E" w:rsidP="0021480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-13%</w:t>
            </w:r>
          </w:p>
        </w:tc>
      </w:tr>
      <w:tr w:rsidR="0021480E" w:rsidRPr="0021480E" w14:paraId="424B3D44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EE79634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Импорт CIF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57A2FB2" w14:textId="5D964B5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22 471,6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847B3B" w14:textId="1553FB1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5 037,2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4786FC9" w14:textId="5E6D4B8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5 545,3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B653455" w14:textId="0E91FFB5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5 857,2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957134" w14:textId="60611D7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16 439,6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424A6F1" w14:textId="0162840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6 032,0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4D25373A" w14:textId="6485E58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4 531,5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7C49772" w14:textId="5A4C62B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4 647,6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BF2AF0E" w14:textId="42C9177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5 429,3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832803A" w14:textId="0BA6AFE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14 608,4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46E3098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-11%</w:t>
            </w:r>
          </w:p>
        </w:tc>
      </w:tr>
      <w:tr w:rsidR="0021480E" w:rsidRPr="0021480E" w14:paraId="23014C55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7A31E4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79D8F003" w14:textId="70E4EA5F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317,3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27C8A6B" w14:textId="3933871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ED6F0EE" w14:textId="6EB9F29A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6E5ADEF" w14:textId="15DD800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4E6AA3" w14:textId="091B62EB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249,4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F5DCD9F" w14:textId="16A3AE0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2CA647DF" w14:textId="13D5083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21FFA33" w14:textId="3D746DB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1FCE353F" w14:textId="05052B1B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4DD66A3" w14:textId="444C1D1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CB76742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-75%</w:t>
            </w:r>
          </w:p>
        </w:tc>
      </w:tr>
      <w:tr w:rsidR="0021480E" w:rsidRPr="0021480E" w14:paraId="279297CE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3DA2E60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Товары в воздушных портах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431D604" w14:textId="31450C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EC39AF" w14:textId="1EC0548B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F6DCD70" w14:textId="41A387C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26EF385" w14:textId="51886734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80E0C6" w14:textId="16D3203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C3BF341" w14:textId="14012481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F007F6" w14:textId="212C32D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D6E523D" w14:textId="2B8A415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6C55E13F" w14:textId="06BF60C5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AF2E17" w14:textId="73681364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C87FA1B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-66%</w:t>
            </w:r>
          </w:p>
        </w:tc>
      </w:tr>
      <w:tr w:rsidR="0021480E" w:rsidRPr="0021480E" w14:paraId="6A32929D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DD683F1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Фрахт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99080AD" w14:textId="2503790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-1 725,2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A55BAA" w14:textId="1F5ED7C5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-395,6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DBA7B66" w14:textId="20847D08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-381,4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61CCE73" w14:textId="348046F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-445,8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28D5D1" w14:textId="033BEC2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-1 222,8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B9F63B5" w14:textId="6BCBA5DD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-502,4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1CC0D3BF" w14:textId="5EAB917A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-325,8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C881AAF" w14:textId="55239A06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-357,6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7C746C4F" w14:textId="3445B44C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-446,7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6C1082" w14:textId="3D86A02F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-1 130,0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1C1FDCD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-8%</w:t>
            </w:r>
          </w:p>
        </w:tc>
      </w:tr>
      <w:tr w:rsidR="0021480E" w:rsidRPr="0021480E" w14:paraId="7B7180AD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12F7584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Немонетарное золото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04BC12B0" w14:textId="481ED6F5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259339" w14:textId="67F5ECCA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28DCEC5" w14:textId="2909ED9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54225F8" w14:textId="709BCCA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B78318" w14:textId="22AE71DF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C2D0E0E" w14:textId="2989AB9F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7780FCDC" w14:textId="3EA05FF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A717298" w14:textId="2B849D3F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5D45EFA2" w14:textId="740CDD5B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06FF74" w14:textId="672D4430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A82EAAC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28%</w:t>
            </w:r>
          </w:p>
        </w:tc>
      </w:tr>
      <w:tr w:rsidR="0021480E" w:rsidRPr="0021480E" w14:paraId="5DC1C208" w14:textId="77777777" w:rsidTr="0021480E">
        <w:trPr>
          <w:trHeight w:val="197"/>
        </w:trPr>
        <w:tc>
          <w:tcPr>
            <w:tcW w:w="14737" w:type="dxa"/>
            <w:gridSpan w:val="12"/>
            <w:shd w:val="clear" w:color="auto" w:fill="auto"/>
            <w:noWrap/>
            <w:vAlign w:val="center"/>
            <w:hideMark/>
          </w:tcPr>
          <w:p w14:paraId="7269BE98" w14:textId="6601AA3A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21480E" w:rsidRPr="0021480E" w14:paraId="3E5123DF" w14:textId="77777777" w:rsidTr="0024652F">
        <w:trPr>
          <w:trHeight w:val="351"/>
        </w:trPr>
        <w:tc>
          <w:tcPr>
            <w:tcW w:w="2689" w:type="dxa"/>
            <w:shd w:val="clear" w:color="auto" w:fill="BDD6EE" w:themeFill="accent1" w:themeFillTint="66"/>
            <w:noWrap/>
            <w:vAlign w:val="center"/>
            <w:hideMark/>
          </w:tcPr>
          <w:p w14:paraId="6D3D8DA3" w14:textId="77777777" w:rsidR="0021480E" w:rsidRPr="0021480E" w:rsidRDefault="0021480E" w:rsidP="0021480E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color w:val="000000"/>
                <w:sz w:val="22"/>
                <w:szCs w:val="22"/>
              </w:rPr>
              <w:t>Сальдо</w:t>
            </w:r>
          </w:p>
        </w:tc>
        <w:tc>
          <w:tcPr>
            <w:tcW w:w="1162" w:type="dxa"/>
            <w:shd w:val="clear" w:color="auto" w:fill="BDD6EE" w:themeFill="accent1" w:themeFillTint="66"/>
            <w:noWrap/>
            <w:vAlign w:val="center"/>
            <w:hideMark/>
          </w:tcPr>
          <w:p w14:paraId="6D6F9328" w14:textId="2471D093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</w:t>
            </w:r>
            <w:r w:rsidRPr="0021480E">
              <w:rPr>
                <w:rFonts w:cs="Calibri"/>
                <w:b/>
                <w:bCs/>
                <w:sz w:val="22"/>
                <w:szCs w:val="22"/>
              </w:rPr>
              <w:t>7 291,3</w:t>
            </w:r>
          </w:p>
        </w:tc>
        <w:tc>
          <w:tcPr>
            <w:tcW w:w="1020" w:type="dxa"/>
            <w:shd w:val="clear" w:color="auto" w:fill="BDD6EE" w:themeFill="accent1" w:themeFillTint="66"/>
            <w:noWrap/>
            <w:vAlign w:val="center"/>
            <w:hideMark/>
          </w:tcPr>
          <w:p w14:paraId="6C6D69ED" w14:textId="2C3052DD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-1 696,7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3C85A7CD" w14:textId="29DD574D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-1 877,6</w:t>
            </w:r>
          </w:p>
        </w:tc>
        <w:tc>
          <w:tcPr>
            <w:tcW w:w="1019" w:type="dxa"/>
            <w:shd w:val="clear" w:color="auto" w:fill="BDD6EE" w:themeFill="accent1" w:themeFillTint="66"/>
            <w:noWrap/>
            <w:vAlign w:val="center"/>
            <w:hideMark/>
          </w:tcPr>
          <w:p w14:paraId="6E83434E" w14:textId="3B90CE1E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-1 382,0</w:t>
            </w:r>
          </w:p>
        </w:tc>
        <w:tc>
          <w:tcPr>
            <w:tcW w:w="1260" w:type="dxa"/>
            <w:shd w:val="clear" w:color="auto" w:fill="BDD6EE" w:themeFill="accent1" w:themeFillTint="66"/>
            <w:noWrap/>
            <w:vAlign w:val="center"/>
            <w:hideMark/>
          </w:tcPr>
          <w:p w14:paraId="3CB9ED64" w14:textId="7CE2636D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</w:t>
            </w:r>
            <w:r w:rsidRPr="0021480E">
              <w:rPr>
                <w:rFonts w:cs="Calibri"/>
                <w:b/>
                <w:bCs/>
                <w:sz w:val="22"/>
                <w:szCs w:val="22"/>
              </w:rPr>
              <w:t>4 956,3</w:t>
            </w:r>
          </w:p>
        </w:tc>
        <w:tc>
          <w:tcPr>
            <w:tcW w:w="1028" w:type="dxa"/>
            <w:shd w:val="clear" w:color="auto" w:fill="BDD6EE" w:themeFill="accent1" w:themeFillTint="66"/>
            <w:noWrap/>
            <w:vAlign w:val="center"/>
            <w:hideMark/>
          </w:tcPr>
          <w:p w14:paraId="43D4D817" w14:textId="4401645F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-2 335,0</w:t>
            </w:r>
          </w:p>
        </w:tc>
        <w:tc>
          <w:tcPr>
            <w:tcW w:w="1014" w:type="dxa"/>
            <w:shd w:val="clear" w:color="auto" w:fill="BDD6EE" w:themeFill="accent1" w:themeFillTint="66"/>
            <w:noWrap/>
            <w:vAlign w:val="center"/>
            <w:hideMark/>
          </w:tcPr>
          <w:p w14:paraId="5772BE20" w14:textId="19F1CD10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-1 683,8</w:t>
            </w:r>
          </w:p>
        </w:tc>
        <w:tc>
          <w:tcPr>
            <w:tcW w:w="1013" w:type="dxa"/>
            <w:shd w:val="clear" w:color="auto" w:fill="BDD6EE" w:themeFill="accent1" w:themeFillTint="66"/>
            <w:noWrap/>
            <w:vAlign w:val="center"/>
            <w:hideMark/>
          </w:tcPr>
          <w:p w14:paraId="67F4AE4F" w14:textId="551DEAAE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-1 716,2</w:t>
            </w:r>
          </w:p>
        </w:tc>
        <w:tc>
          <w:tcPr>
            <w:tcW w:w="1132" w:type="dxa"/>
            <w:shd w:val="clear" w:color="auto" w:fill="BDD6EE" w:themeFill="accent1" w:themeFillTint="66"/>
            <w:noWrap/>
            <w:vAlign w:val="center"/>
            <w:hideMark/>
          </w:tcPr>
          <w:p w14:paraId="30D000FD" w14:textId="427FF98D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570,7</w:t>
            </w:r>
          </w:p>
        </w:tc>
        <w:tc>
          <w:tcPr>
            <w:tcW w:w="1176" w:type="dxa"/>
            <w:shd w:val="clear" w:color="auto" w:fill="BDD6EE" w:themeFill="accent1" w:themeFillTint="66"/>
            <w:noWrap/>
            <w:vAlign w:val="center"/>
            <w:hideMark/>
          </w:tcPr>
          <w:p w14:paraId="36C2C027" w14:textId="2FC49817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-2 829,3</w:t>
            </w:r>
          </w:p>
        </w:tc>
        <w:tc>
          <w:tcPr>
            <w:tcW w:w="1205" w:type="dxa"/>
            <w:shd w:val="clear" w:color="auto" w:fill="BDD6EE" w:themeFill="accent1" w:themeFillTint="66"/>
            <w:noWrap/>
            <w:vAlign w:val="center"/>
            <w:hideMark/>
          </w:tcPr>
          <w:p w14:paraId="685274A1" w14:textId="77777777" w:rsidR="0021480E" w:rsidRPr="0021480E" w:rsidRDefault="0021480E" w:rsidP="0021480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1480E">
              <w:rPr>
                <w:rFonts w:cs="Calibri"/>
                <w:b/>
                <w:bCs/>
                <w:sz w:val="22"/>
                <w:szCs w:val="22"/>
              </w:rPr>
              <w:t>-43%</w:t>
            </w:r>
          </w:p>
        </w:tc>
      </w:tr>
      <w:tr w:rsidR="0021480E" w:rsidRPr="0021480E" w14:paraId="4C503793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9DA049E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Официальная торговля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BEFFCBC" w14:textId="3AE6575F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-8 822,7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BFA23F" w14:textId="7F8B1518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-2 038,9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2C01E94" w14:textId="1B811F14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-2 194,2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F620FD8" w14:textId="5D5103D3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-1 797,2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06C9E0" w14:textId="58E79CD0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-6 030,3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F7B92AE" w14:textId="56FC464C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-2 792,5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2B7043D" w14:textId="595B806D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-1 961,7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22A68A2" w14:textId="5457D03A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-2 073,3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3FFCEBD7" w14:textId="46EC0A03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124,2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4F05A8A" w14:textId="34656B7D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-3 910,9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3CE4C40" w14:textId="77777777" w:rsidR="0021480E" w:rsidRPr="0021480E" w:rsidRDefault="0021480E" w:rsidP="0021480E">
            <w:pPr>
              <w:jc w:val="center"/>
              <w:rPr>
                <w:rFonts w:cs="Calibri"/>
                <w:sz w:val="22"/>
                <w:szCs w:val="22"/>
              </w:rPr>
            </w:pPr>
            <w:r w:rsidRPr="0021480E">
              <w:rPr>
                <w:rFonts w:cs="Calibri"/>
                <w:sz w:val="22"/>
                <w:szCs w:val="22"/>
              </w:rPr>
              <w:t>-35%</w:t>
            </w:r>
          </w:p>
        </w:tc>
      </w:tr>
      <w:tr w:rsidR="0021480E" w:rsidRPr="0021480E" w14:paraId="6F619134" w14:textId="77777777" w:rsidTr="0021480E">
        <w:trPr>
          <w:trHeight w:val="34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C70D3DA" w14:textId="77777777" w:rsidR="0021480E" w:rsidRPr="0021480E" w:rsidRDefault="0021480E" w:rsidP="0021480E">
            <w:pPr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Челночная торговля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F7C16AE" w14:textId="7366A08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-159,8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67EEBCC" w14:textId="647FECC2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-43,4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E28E21A" w14:textId="1439965A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- 55,8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176D5FC" w14:textId="58AE9D13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-23,7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6FC1CE1" w14:textId="3FEF598B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21480E">
              <w:rPr>
                <w:rFonts w:cs="Calibri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0ECD927" w14:textId="4450FE49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-36,8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14:paraId="595378EB" w14:textId="7C5E810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-37,6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252C1B5" w14:textId="4F19963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14:paraId="6BDE43FF" w14:textId="7E4211DE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E38898" w14:textId="5C50630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-37,6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BFC0BE7" w14:textId="77777777" w:rsidR="0021480E" w:rsidRPr="0021480E" w:rsidRDefault="0021480E" w:rsidP="0021480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1480E">
              <w:rPr>
                <w:rFonts w:cs="Calibri"/>
                <w:color w:val="000000"/>
                <w:sz w:val="22"/>
                <w:szCs w:val="22"/>
              </w:rPr>
              <w:t>-69%</w:t>
            </w:r>
          </w:p>
        </w:tc>
      </w:tr>
    </w:tbl>
    <w:p w14:paraId="608BF192" w14:textId="272442CD" w:rsidR="00A33785" w:rsidRDefault="00A33785" w:rsidP="00A33785">
      <w:pPr>
        <w:tabs>
          <w:tab w:val="right" w:pos="14570"/>
        </w:tabs>
        <w:jc w:val="right"/>
      </w:pPr>
    </w:p>
    <w:p w14:paraId="73BF45A1" w14:textId="77777777" w:rsidR="009B676C" w:rsidRPr="004576AE" w:rsidRDefault="00A33785" w:rsidP="00C141C5">
      <w:pPr>
        <w:tabs>
          <w:tab w:val="right" w:pos="14570"/>
        </w:tabs>
        <w:rPr>
          <w:i/>
          <w:sz w:val="22"/>
          <w:szCs w:val="22"/>
        </w:rPr>
      </w:pPr>
      <w:r>
        <w:tab/>
      </w:r>
      <w:r w:rsidR="009B676C" w:rsidRPr="004576AE">
        <w:rPr>
          <w:i/>
          <w:sz w:val="22"/>
          <w:szCs w:val="22"/>
        </w:rPr>
        <w:t>Приложение 4</w:t>
      </w:r>
    </w:p>
    <w:p w14:paraId="0BDF184B" w14:textId="77777777" w:rsidR="009B676C" w:rsidRPr="004576AE" w:rsidRDefault="009B676C" w:rsidP="009B676C">
      <w:pPr>
        <w:tabs>
          <w:tab w:val="left" w:pos="1428"/>
        </w:tabs>
        <w:jc w:val="right"/>
      </w:pPr>
    </w:p>
    <w:p w14:paraId="08B3B0D1" w14:textId="74213BAF" w:rsidR="00F63B63" w:rsidRPr="004F5BF2" w:rsidRDefault="00F63B63" w:rsidP="002A7953">
      <w:pPr>
        <w:pStyle w:val="1"/>
        <w:tabs>
          <w:tab w:val="left" w:pos="5529"/>
        </w:tabs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4" w:name="_Toc58863442"/>
      <w:r w:rsidRPr="004576AE">
        <w:rPr>
          <w:rFonts w:ascii="Calibri" w:hAnsi="Calibri"/>
          <w:sz w:val="24"/>
          <w:szCs w:val="24"/>
        </w:rPr>
        <w:t>СТРУКТУРА ЭКСПОРТА И ИМПОРТА ТОВАРО</w:t>
      </w:r>
      <w:r w:rsidR="00FB5104" w:rsidRPr="004576AE">
        <w:rPr>
          <w:rFonts w:ascii="Calibri" w:hAnsi="Calibri"/>
          <w:sz w:val="24"/>
          <w:szCs w:val="24"/>
        </w:rPr>
        <w:t>В ЗА</w:t>
      </w:r>
      <w:r w:rsidRPr="004576AE">
        <w:rPr>
          <w:rFonts w:ascii="Calibri" w:hAnsi="Calibri"/>
          <w:sz w:val="24"/>
          <w:szCs w:val="24"/>
        </w:rPr>
        <w:t xml:space="preserve"> </w:t>
      </w:r>
      <w:r w:rsidR="00CC676E" w:rsidRPr="004576AE">
        <w:rPr>
          <w:rFonts w:ascii="Calibri" w:hAnsi="Calibri"/>
          <w:sz w:val="24"/>
          <w:szCs w:val="24"/>
          <w:lang w:val="ru-RU"/>
        </w:rPr>
        <w:t>9</w:t>
      </w:r>
      <w:r w:rsidR="00B73CFC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CC676E" w:rsidRPr="004576AE">
        <w:rPr>
          <w:rFonts w:ascii="Calibri" w:hAnsi="Calibri"/>
          <w:sz w:val="24"/>
          <w:szCs w:val="24"/>
          <w:lang w:val="ru-RU"/>
        </w:rPr>
        <w:t>МЕСЯЦЕВ</w:t>
      </w:r>
      <w:r w:rsidR="00B73CFC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Pr="004576AE">
        <w:rPr>
          <w:rFonts w:ascii="Calibri" w:hAnsi="Calibri"/>
          <w:sz w:val="24"/>
          <w:szCs w:val="24"/>
        </w:rPr>
        <w:t>201</w:t>
      </w:r>
      <w:r w:rsidR="0037204E" w:rsidRPr="004576AE">
        <w:rPr>
          <w:rFonts w:ascii="Calibri" w:hAnsi="Calibri"/>
          <w:sz w:val="24"/>
          <w:szCs w:val="24"/>
          <w:lang w:val="uz-Cyrl-UZ"/>
        </w:rPr>
        <w:t>9</w:t>
      </w:r>
      <w:r w:rsidRPr="004576AE">
        <w:rPr>
          <w:rFonts w:ascii="Calibri" w:hAnsi="Calibri"/>
          <w:sz w:val="24"/>
          <w:szCs w:val="24"/>
        </w:rPr>
        <w:t xml:space="preserve"> </w:t>
      </w:r>
      <w:r w:rsidR="00DD007D" w:rsidRPr="004576AE">
        <w:rPr>
          <w:rFonts w:ascii="Calibri" w:hAnsi="Calibri"/>
          <w:sz w:val="24"/>
          <w:szCs w:val="24"/>
          <w:lang w:val="ru-RU"/>
        </w:rPr>
        <w:t>–</w:t>
      </w:r>
      <w:r w:rsidRPr="004576AE">
        <w:rPr>
          <w:rFonts w:ascii="Calibri" w:hAnsi="Calibri"/>
          <w:sz w:val="24"/>
          <w:szCs w:val="24"/>
        </w:rPr>
        <w:t xml:space="preserve"> 20</w:t>
      </w:r>
      <w:r w:rsidR="0037204E" w:rsidRPr="004576AE">
        <w:rPr>
          <w:rFonts w:ascii="Calibri" w:hAnsi="Calibri"/>
          <w:sz w:val="24"/>
          <w:szCs w:val="24"/>
          <w:lang w:val="uz-Cyrl-UZ"/>
        </w:rPr>
        <w:t>20</w:t>
      </w:r>
      <w:r w:rsidRPr="004576AE">
        <w:rPr>
          <w:rFonts w:ascii="Calibri" w:hAnsi="Calibri"/>
          <w:sz w:val="24"/>
          <w:szCs w:val="24"/>
        </w:rPr>
        <w:t xml:space="preserve"> </w:t>
      </w:r>
      <w:r w:rsidR="00A00BB4" w:rsidRPr="004576AE">
        <w:rPr>
          <w:rFonts w:ascii="Calibri" w:hAnsi="Calibri"/>
          <w:sz w:val="24"/>
          <w:szCs w:val="24"/>
          <w:lang w:val="ru-RU" w:eastAsia="ru-RU"/>
        </w:rPr>
        <w:t>ГГ.</w:t>
      </w:r>
      <w:bookmarkEnd w:id="24"/>
    </w:p>
    <w:p w14:paraId="709304E9" w14:textId="77777777" w:rsidR="00F57C1B" w:rsidRPr="00343190" w:rsidRDefault="00F63B63" w:rsidP="00F63B63">
      <w:pPr>
        <w:tabs>
          <w:tab w:val="left" w:pos="1428"/>
        </w:tabs>
        <w:ind w:right="-172"/>
        <w:jc w:val="right"/>
        <w:rPr>
          <w:rFonts w:cs="Calibri"/>
          <w:i/>
          <w:sz w:val="20"/>
          <w:szCs w:val="20"/>
        </w:rPr>
      </w:pPr>
      <w:r w:rsidRPr="00343190">
        <w:rPr>
          <w:rFonts w:cs="Calibri"/>
          <w:i/>
          <w:sz w:val="20"/>
          <w:szCs w:val="20"/>
        </w:rPr>
        <w:t xml:space="preserve"> </w:t>
      </w:r>
      <w:r w:rsidR="00F57C1B" w:rsidRPr="00343190">
        <w:rPr>
          <w:rFonts w:cs="Calibri"/>
          <w:i/>
          <w:sz w:val="20"/>
          <w:szCs w:val="20"/>
        </w:rPr>
        <w:t>(млн. долл</w:t>
      </w:r>
      <w:r w:rsidR="000107AE" w:rsidRPr="00343190">
        <w:rPr>
          <w:rFonts w:cs="Calibri"/>
          <w:i/>
          <w:sz w:val="20"/>
          <w:szCs w:val="20"/>
        </w:rPr>
        <w:t>.</w:t>
      </w:r>
      <w:r w:rsidR="00F57C1B" w:rsidRPr="00343190">
        <w:rPr>
          <w:rFonts w:cs="Calibri"/>
          <w:i/>
          <w:sz w:val="20"/>
          <w:szCs w:val="20"/>
        </w:rPr>
        <w:t>)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664"/>
        <w:gridCol w:w="895"/>
        <w:gridCol w:w="709"/>
        <w:gridCol w:w="850"/>
        <w:gridCol w:w="709"/>
        <w:gridCol w:w="851"/>
        <w:gridCol w:w="849"/>
        <w:gridCol w:w="709"/>
        <w:gridCol w:w="850"/>
        <w:gridCol w:w="709"/>
        <w:gridCol w:w="851"/>
        <w:gridCol w:w="708"/>
        <w:gridCol w:w="852"/>
      </w:tblGrid>
      <w:tr w:rsidR="0037204E" w:rsidRPr="001B2107" w14:paraId="029F3333" w14:textId="77777777" w:rsidTr="002C30A2">
        <w:trPr>
          <w:trHeight w:val="323"/>
          <w:tblHeader/>
        </w:trPr>
        <w:tc>
          <w:tcPr>
            <w:tcW w:w="56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53304752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7E2CE52F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Наименование групп товаров</w:t>
            </w:r>
          </w:p>
        </w:tc>
        <w:tc>
          <w:tcPr>
            <w:tcW w:w="5529" w:type="dxa"/>
            <w:gridSpan w:val="7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B613875" w14:textId="39463CC8" w:rsidR="0037204E" w:rsidRPr="00B92016" w:rsidRDefault="00CC676E" w:rsidP="00CC676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</w:t>
            </w:r>
            <w:r w:rsidR="0037204E" w:rsidRPr="00B9201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месяцев</w:t>
            </w:r>
            <w:r w:rsidR="0037204E" w:rsidRPr="00B9201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2019 года</w:t>
            </w:r>
          </w:p>
        </w:tc>
        <w:tc>
          <w:tcPr>
            <w:tcW w:w="5528" w:type="dxa"/>
            <w:gridSpan w:val="7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BBFA80F" w14:textId="373B8748" w:rsidR="0037204E" w:rsidRPr="00B92016" w:rsidRDefault="00CC676E" w:rsidP="00CC676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</w:t>
            </w:r>
            <w:r w:rsidR="0037204E" w:rsidRPr="00B9201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месяцев</w:t>
            </w:r>
            <w:r w:rsidR="0037204E" w:rsidRPr="00B9201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2020 года</w:t>
            </w:r>
          </w:p>
        </w:tc>
      </w:tr>
      <w:tr w:rsidR="0037204E" w:rsidRPr="001B2107" w14:paraId="59B4B21A" w14:textId="77777777" w:rsidTr="002C30A2">
        <w:trPr>
          <w:trHeight w:val="487"/>
          <w:tblHeader/>
        </w:trPr>
        <w:tc>
          <w:tcPr>
            <w:tcW w:w="56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307BE6CC" w14:textId="77777777" w:rsidR="0037204E" w:rsidRPr="00AB3D6B" w:rsidRDefault="0037204E" w:rsidP="0037204E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1C51ED97" w14:textId="77777777" w:rsidR="0037204E" w:rsidRPr="00AB3D6B" w:rsidRDefault="0037204E" w:rsidP="0037204E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0E147D4B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43176C01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74974052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698B8173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27F1F5C4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товаро</w:t>
            </w:r>
            <w:proofErr w:type="spellEnd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-оборот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086E23A4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045A1057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сальдо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0E319135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1E9C4931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6CB09359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4D11A029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383A3536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товаро</w:t>
            </w:r>
            <w:proofErr w:type="spellEnd"/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-оборот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2C183D2C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38EF91AF" w14:textId="77777777" w:rsidR="0037204E" w:rsidRPr="00AB3D6B" w:rsidRDefault="0037204E" w:rsidP="0037204E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AB3D6B">
              <w:rPr>
                <w:rFonts w:cs="Calibri"/>
                <w:bCs/>
                <w:color w:val="000000"/>
                <w:sz w:val="18"/>
                <w:szCs w:val="18"/>
              </w:rPr>
              <w:t>сальдо</w:t>
            </w:r>
          </w:p>
        </w:tc>
      </w:tr>
      <w:tr w:rsidR="002C30A2" w:rsidRPr="001B2107" w14:paraId="7024F6C3" w14:textId="77777777" w:rsidTr="002C30A2">
        <w:trPr>
          <w:trHeight w:val="340"/>
        </w:trPr>
        <w:tc>
          <w:tcPr>
            <w:tcW w:w="396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4216CE3" w14:textId="77777777" w:rsidR="002C30A2" w:rsidRPr="001B2107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Коэффицент</w:t>
            </w:r>
            <w:proofErr w:type="spellEnd"/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концентрации</w:t>
            </w: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15AE0FD" w14:textId="2097E115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675F6F1" w14:textId="629BCD83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68F5BC2" w14:textId="0E28036B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4C00402" w14:textId="1DBD6760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5669518" w14:textId="06339A4E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72A7CA" w14:textId="70824C20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9BC3B3" w14:textId="51AF65E1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AAFA9A2" w14:textId="4715CE50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00B6C25" w14:textId="3EC364DE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1407512" w14:textId="74225EA7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0D82522" w14:textId="4C754212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F15588C" w14:textId="15C72F40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0F2F2D7" w14:textId="7AC7498E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852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35ADEE0" w14:textId="0C46CA8B" w:rsidR="002C30A2" w:rsidRPr="00FA576C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30A2" w:rsidRPr="001B2107" w14:paraId="27F1D578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1B8A4E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95A8BB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Живые животные и продукция животноводства</w:t>
            </w: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476D1F8" w14:textId="02590C6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61EE3C" w14:textId="6B52AC7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FD5727" w14:textId="13CDB6A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2054776" w14:textId="1141ACF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F9360F8" w14:textId="39DF8F6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3FBE189" w14:textId="4A1448E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1081DA3" w14:textId="63EBCAF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-150</w:t>
            </w:r>
          </w:p>
        </w:tc>
        <w:tc>
          <w:tcPr>
            <w:tcW w:w="84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65BA07" w14:textId="1AD6FA1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9E60C8" w14:textId="221D9D4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F3A204" w14:textId="310D8BF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79B2042" w14:textId="3C068FA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3175A4" w14:textId="418AC65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7B1A7B" w14:textId="6288646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B38493" w14:textId="5302C86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-150</w:t>
            </w:r>
          </w:p>
        </w:tc>
      </w:tr>
      <w:tr w:rsidR="002C30A2" w:rsidRPr="001B2107" w14:paraId="1FD41EBB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971CD0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38FE39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Продукты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7DC66B" w14:textId="7EB400B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1 027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431DE6C" w14:textId="2292DE1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82EB01F" w14:textId="324FBBA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277BC4" w14:textId="7427AD2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FC3D443" w14:textId="0E8E70C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6B2E1D0" w14:textId="15270E6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78DA961" w14:textId="71FA200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0A7A649" w14:textId="7CA49D3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A31344" w14:textId="31B9328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26DBE3" w14:textId="1A3457C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6CE788B" w14:textId="37AB0BE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9F3479D" w14:textId="0EF26A0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50F00B8" w14:textId="7CEB13E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B9B4C8A" w14:textId="2A02986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255</w:t>
            </w:r>
          </w:p>
        </w:tc>
      </w:tr>
      <w:tr w:rsidR="002C30A2" w:rsidRPr="001B2107" w14:paraId="246F9DD3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ABA22F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79AC07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Жиры и масла животного или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C98946" w14:textId="2DFAC65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AA3F84D" w14:textId="0D60791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F7992D0" w14:textId="687847E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0224AE" w14:textId="25F6B87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B460F70" w14:textId="3DBCB23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CB08A3" w14:textId="7AA1552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D1743F5" w14:textId="18A8643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096F9AD" w14:textId="1D7665D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AF53C5D" w14:textId="1C3134A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197F72" w14:textId="2EC2945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63B1313" w14:textId="5D565E8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357B7DE" w14:textId="1E3A4AC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7356BB5" w14:textId="5E41B5B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771D11A" w14:textId="6F11D08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-191</w:t>
            </w:r>
          </w:p>
        </w:tc>
      </w:tr>
      <w:tr w:rsidR="002C30A2" w:rsidRPr="001B2107" w14:paraId="368D6887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067726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15E24B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Продукты пищевой промышленности, алкоголь, табак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9729E5" w14:textId="666E5BC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2EF714" w14:textId="080182F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8C99FA5" w14:textId="265FC9B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FE4D90" w14:textId="7FCA0A6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F2783D" w14:textId="598393E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FFB775A" w14:textId="15B858B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D1EA492" w14:textId="53D7F8C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B9C25AB" w14:textId="67537A7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5DE689" w14:textId="3161CE8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D6218AB" w14:textId="6A67952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7593E8D" w14:textId="520E55C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C16650" w14:textId="6FC53BB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77EE2A7" w14:textId="63FE79D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CA0778" w14:textId="5317A6E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-463</w:t>
            </w:r>
          </w:p>
        </w:tc>
      </w:tr>
      <w:tr w:rsidR="002C30A2" w:rsidRPr="001B2107" w14:paraId="75A41343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EFC607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8CE338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Минеральные продукты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DF5ABAA" w14:textId="2F7599B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1 756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4C78E2D" w14:textId="118B145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A5F9BC" w14:textId="1FECBCC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6A93A3" w14:textId="34925BF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AEB540" w14:textId="0DF98C9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86C1458" w14:textId="03217D3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55415E" w14:textId="5FF6CFE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2B9A556" w14:textId="321C759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08CD8E" w14:textId="649226D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7C276FB" w14:textId="07E76BC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A5B7670" w14:textId="5802EE9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1DB9F40" w14:textId="52EF36E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7917C5" w14:textId="076707E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D9198EA" w14:textId="766CFC3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-439</w:t>
            </w:r>
          </w:p>
        </w:tc>
      </w:tr>
      <w:tr w:rsidR="002C30A2" w:rsidRPr="001B2107" w14:paraId="0689F4E0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83D6E8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D8512F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Продукция химической промышленности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3AF35D1" w14:textId="3A8DFC2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3B0602D" w14:textId="08678AF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66829B" w14:textId="2607A82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7AD2921" w14:textId="55AD15D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0FD95D" w14:textId="685B938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12AF1D" w14:textId="75EE0CB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D49558" w14:textId="6D5B5FE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-1 164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1723872" w14:textId="56A6558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EC4EF8" w14:textId="376249C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9E6CF8" w14:textId="1683587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9C716B9" w14:textId="5E59294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BF8CA0" w14:textId="7954566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2 076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082B2AA" w14:textId="7B5CE6E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10CE3C0" w14:textId="788B62E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-1 314</w:t>
            </w:r>
          </w:p>
        </w:tc>
      </w:tr>
      <w:tr w:rsidR="002C30A2" w:rsidRPr="001B2107" w14:paraId="10A22173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83EAB9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D0A1A2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Пластмассы и изделия из них: каучук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ED5A961" w14:textId="7AA5EDC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5CFCCCD" w14:textId="6965FA7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FF090CB" w14:textId="58F6918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EF77B0" w14:textId="6121261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FCF80C5" w14:textId="0200A6C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68BB346" w14:textId="61466A6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6956A0" w14:textId="3674247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2D1BEE" w14:textId="7D508F4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955134" w14:textId="413C4DC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590645" w14:textId="30FD7DF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523864" w14:textId="4292FFA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74A3E6D" w14:textId="5310806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649CB9D" w14:textId="65AF061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8153514" w14:textId="313125E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-531</w:t>
            </w:r>
          </w:p>
        </w:tc>
      </w:tr>
      <w:tr w:rsidR="002C30A2" w:rsidRPr="001B2107" w14:paraId="18D73786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EA02CF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7A845C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Кожсырьё, кожа, меховое сырьё и изделия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3489FF" w14:textId="73A59F2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9EEDE7" w14:textId="588CCC5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1990D6" w14:textId="5AF2C03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D61405" w14:textId="69829E2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9CAD915" w14:textId="7FFAF65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5F6EF97" w14:textId="122D47C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D526272" w14:textId="7385125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97B383" w14:textId="082BA79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2CE8B6C" w14:textId="78A1796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8C7781E" w14:textId="7878B22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57CE1E" w14:textId="3F924A2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8B5015" w14:textId="61B523B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18C00C8" w14:textId="7F2F082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306D99D" w14:textId="5EBB3CB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2C30A2" w:rsidRPr="001B2107" w14:paraId="668F0F7F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79E134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C15358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Древесина и изделия из древесины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4A72D70" w14:textId="3E6C406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C86ECB1" w14:textId="50B0072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F331553" w14:textId="29C6919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5C5CE86" w14:textId="2F73EAC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0909518" w14:textId="5A2E155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5B465DB" w14:textId="3CF3A17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4B43583" w14:textId="374B347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075A9D9" w14:textId="7C5D0DE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01B9B5" w14:textId="6C86175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63E205B" w14:textId="475AEA9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86C2777" w14:textId="441E3B6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832C2FE" w14:textId="4EC171B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6F5E0B" w14:textId="25ED6A7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77A8B0" w14:textId="2960D62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-395</w:t>
            </w:r>
          </w:p>
        </w:tc>
      </w:tr>
      <w:tr w:rsidR="002C30A2" w:rsidRPr="001B2107" w14:paraId="524B1622" w14:textId="77777777" w:rsidTr="002C30A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5277BF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C89BF4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Бумажная масса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1390A5" w14:textId="34CBF70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BA0DBD6" w14:textId="0783106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1E8F09" w14:textId="3432D32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062347F" w14:textId="4564E4E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284B917" w14:textId="49511C0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8BD6FBC" w14:textId="0ABB89C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6746AF9" w14:textId="1278731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B3886B0" w14:textId="22B98FD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293B235" w14:textId="7DDF415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284B6F" w14:textId="3AFF5FA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FE2B34B" w14:textId="750E55B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053982" w14:textId="7603999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7C1468" w14:textId="1450D43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27AE01" w14:textId="09D8740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-155</w:t>
            </w:r>
          </w:p>
        </w:tc>
      </w:tr>
      <w:tr w:rsidR="002C30A2" w:rsidRPr="001B2107" w14:paraId="5F5B884D" w14:textId="77777777" w:rsidTr="002C30A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9CF1EA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F97680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Текстиль и текстильные изделия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43D3D5" w14:textId="5091D3A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1 461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E226939" w14:textId="5EC515F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2B7730" w14:textId="04EEBFF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885138" w14:textId="52B4F23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FA09095" w14:textId="1DDD05D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DD789A9" w14:textId="468845A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0C8D098" w14:textId="0918E40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2F71389" w14:textId="22F237A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BB55113" w14:textId="6A4346A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5F42BBB" w14:textId="714196B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3E7915" w14:textId="4D86ABE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B7CD6F" w14:textId="6802283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C50D4A5" w14:textId="1D20D5E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3FA960F" w14:textId="36AB178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1 247</w:t>
            </w:r>
          </w:p>
        </w:tc>
      </w:tr>
      <w:tr w:rsidR="002C30A2" w:rsidRPr="001B2107" w14:paraId="0BFC5C0E" w14:textId="77777777" w:rsidTr="002C30A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88DD6B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33DD7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Обувь и головные уборы, зонты, трости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788577E" w14:textId="7C734EA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4915651" w14:textId="511D176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A91739" w14:textId="2A02DA8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FECCF94" w14:textId="6F1A421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AE453EE" w14:textId="0909FC3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474B245" w14:textId="165ECD0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BE7CE9D" w14:textId="0DB8514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6EE5D2B" w14:textId="4CCFE2D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78DF1E" w14:textId="705023F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514209F" w14:textId="6B88717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034395F" w14:textId="64E5A24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89CD0A" w14:textId="7EB96DE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78BBA6B" w14:textId="1259334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67B8724" w14:textId="25D297B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2C30A2" w:rsidRPr="001B2107" w14:paraId="59F56AC2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642EBE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622EEC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Изделия из камня, гипса, цемента, асбеста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AAF1656" w14:textId="1844052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9F8ABCB" w14:textId="31C2771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3E380B0" w14:textId="3887A7F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9CC8FAB" w14:textId="658883F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B061A5" w14:textId="6CCDEFB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9EDE91" w14:textId="6A7AC94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DCD4288" w14:textId="547FCF7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7E3DC9" w14:textId="5529603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1534E3" w14:textId="7E6CBEC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9AE5D3" w14:textId="4807B0D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D6F7EB4" w14:textId="65B33BE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95CC24B" w14:textId="506FA2C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6967750" w14:textId="3E841E8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6BF727" w14:textId="23C0F26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-94</w:t>
            </w:r>
          </w:p>
        </w:tc>
      </w:tr>
      <w:tr w:rsidR="002C30A2" w:rsidRPr="001B2107" w14:paraId="51DFC96D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0D7B47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B3F34BA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 xml:space="preserve">Драгоценные металлы, драгоценные </w:t>
            </w:r>
            <w:r w:rsidRPr="001B2107">
              <w:rPr>
                <w:rFonts w:cs="Calibri"/>
                <w:color w:val="000000"/>
                <w:sz w:val="18"/>
                <w:szCs w:val="18"/>
              </w:rPr>
              <w:br/>
              <w:t>или полудрагоценные камни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2D6868E" w14:textId="0FE2636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AF4DE42" w14:textId="179BB16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FF80A9" w14:textId="77E883D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F7C8CF" w14:textId="5FA48F0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DF78F3" w14:textId="529C584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2FF49E" w14:textId="71FC25A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0C8326E" w14:textId="605C406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B43886B" w14:textId="1FCE710B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8D53E6B" w14:textId="023A83B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7C88F00" w14:textId="41E103B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22BDDA" w14:textId="5C08598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DA3FA4" w14:textId="7052C0B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C8628C" w14:textId="00FFF62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0798B40" w14:textId="022C809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5 883</w:t>
            </w:r>
          </w:p>
        </w:tc>
      </w:tr>
      <w:tr w:rsidR="002C30A2" w:rsidRPr="001B2107" w14:paraId="3B72CF01" w14:textId="77777777" w:rsidTr="002C30A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3F36C4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24A5D1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Недрагоценные металлы и изделия из них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5FA07A3" w14:textId="068E7D0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03C158" w14:textId="1BF9055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F1D3199" w14:textId="0C12F9F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E049240" w14:textId="720818F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06B68A8" w14:textId="01F704C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39AD2D8" w14:textId="4679FC1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5976BD5" w14:textId="1390240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-1 284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D10892C" w14:textId="53B2877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6B18B4" w14:textId="7F95C7D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D9F824F" w14:textId="3278873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B57177E" w14:textId="21E4A44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2D344A" w14:textId="4A9A73E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C3BA391" w14:textId="2E98E4E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6FEE3B7" w14:textId="04C50EB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-1 017</w:t>
            </w:r>
          </w:p>
        </w:tc>
      </w:tr>
      <w:tr w:rsidR="002C30A2" w:rsidRPr="001B2107" w14:paraId="3DDBC4E4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7C25F1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BC85A74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 xml:space="preserve">Машины, оборудование, механизмы; </w:t>
            </w:r>
            <w:r w:rsidRPr="001B2107">
              <w:rPr>
                <w:rFonts w:cs="Calibri"/>
                <w:color w:val="000000"/>
                <w:sz w:val="18"/>
                <w:szCs w:val="18"/>
              </w:rPr>
              <w:br/>
              <w:t>электротехническое оборудование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042EE0F" w14:textId="03B5F9F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B367B9" w14:textId="0F98618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9F1FD6" w14:textId="649F7A7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E9549DB" w14:textId="7E8D3E9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03F2CBA" w14:textId="5239A55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2A3B111" w14:textId="6445ED9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CCC9651" w14:textId="6C5D50A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-5 079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FAF83A8" w14:textId="31FBB34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B5AA2E3" w14:textId="1DA6488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F27DD06" w14:textId="13576F1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56DAB8" w14:textId="48EEBBF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A11666A" w14:textId="6E6A331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892B25E" w14:textId="43ABBB4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ED1B364" w14:textId="23C31E1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-4 318</w:t>
            </w:r>
          </w:p>
        </w:tc>
      </w:tr>
      <w:tr w:rsidR="002C30A2" w:rsidRPr="001B2107" w14:paraId="0A2E91F6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1D3632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B4EE11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Средства наземного, воздушного и водного 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21DA3BE" w14:textId="37335FE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61F9840" w14:textId="4B86B964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520B321" w14:textId="1BCCD6F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284D7C6" w14:textId="499A262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D569826" w14:textId="2742931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E17E61B" w14:textId="5634700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5E3A732" w14:textId="362FD28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-1 959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9922013" w14:textId="69C4E53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5E55CEF" w14:textId="22E333E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B2B031C" w14:textId="09922A7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C230B2E" w14:textId="1C89746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770E4E3" w14:textId="25304A9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109B7FF" w14:textId="7E8BE5B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E4A22E" w14:textId="5B02A68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-1 468</w:t>
            </w:r>
          </w:p>
        </w:tc>
      </w:tr>
      <w:tr w:rsidR="002C30A2" w:rsidRPr="001B2107" w14:paraId="66C1390E" w14:textId="77777777" w:rsidTr="002C30A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A23647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XVIII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090633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Инструменты и аппараты оптические, фотографические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63FCC83" w14:textId="3C39FEE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8958C56" w14:textId="6C91185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C35BBC7" w14:textId="18D1C3D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4717092" w14:textId="090100A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EF8827C" w14:textId="2D72E64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EB282AC" w14:textId="56CB86E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14BE017" w14:textId="5E79E37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6E0C9DE" w14:textId="69E37DA9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8AD189F" w14:textId="5B903B3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9676D5" w14:textId="01D7F04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E59B8DF" w14:textId="3C354F5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31627A3" w14:textId="7BBB3AAE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3FB963E" w14:textId="6A892C6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BFB64B" w14:textId="31ED954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-442</w:t>
            </w:r>
          </w:p>
        </w:tc>
      </w:tr>
      <w:tr w:rsidR="002C30A2" w:rsidRPr="001B2107" w14:paraId="0F1128A5" w14:textId="77777777" w:rsidTr="002C30A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B6B7D0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B6655B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Разные промышленные товары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15B0FC7" w14:textId="2E48226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D791637" w14:textId="7E277C22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9561C6B" w14:textId="1863C10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78CDF95" w14:textId="37A3C12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26A1F24" w14:textId="473319C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C394A8C" w14:textId="400297C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CEDA59D" w14:textId="49B480B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3F77730" w14:textId="3281597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7A44FB9" w14:textId="25A1DFC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593132B" w14:textId="14330D0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65343D8" w14:textId="65B11C2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35E8C89" w14:textId="2E5C03AD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D424028" w14:textId="0D32B39F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1A416F3" w14:textId="0895C9B6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-327</w:t>
            </w:r>
          </w:p>
        </w:tc>
      </w:tr>
      <w:tr w:rsidR="002C30A2" w:rsidRPr="001B2107" w14:paraId="6EF2D835" w14:textId="77777777" w:rsidTr="002C30A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50F68B" w14:textId="77777777" w:rsidR="002C30A2" w:rsidRPr="001B2107" w:rsidRDefault="002C30A2" w:rsidP="002C30A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XXI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0F051A" w14:textId="77777777" w:rsidR="002C30A2" w:rsidRPr="001B2107" w:rsidRDefault="002C30A2" w:rsidP="002C30A2">
            <w:pPr>
              <w:rPr>
                <w:rFonts w:cs="Calibri"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color w:val="000000"/>
                <w:sz w:val="18"/>
                <w:szCs w:val="18"/>
              </w:rPr>
              <w:t>Произведения искусства, антиквариат</w:t>
            </w:r>
          </w:p>
        </w:tc>
        <w:tc>
          <w:tcPr>
            <w:tcW w:w="85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443AD65" w14:textId="4AFA9B23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35FCFE9" w14:textId="65066FD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1DB7FDC8" w14:textId="270794D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68F96DB" w14:textId="1D81A8F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3D9B280D" w14:textId="2A8E176C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045C420F" w14:textId="5B98A0D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25EE9ED" w14:textId="17B0CBE0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E4116F1" w14:textId="3090C19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521A0054" w14:textId="2E6B6B3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4A8B7C31" w14:textId="3D845438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428504C" w14:textId="3D283AFA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799D4E0B" w14:textId="44D22C45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22C8056B" w14:textId="0705F357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14:paraId="6E849270" w14:textId="5B8504F1" w:rsidR="002C30A2" w:rsidRPr="00FA576C" w:rsidRDefault="002C30A2" w:rsidP="002C30A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C30A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-3</w:t>
            </w:r>
          </w:p>
        </w:tc>
      </w:tr>
      <w:tr w:rsidR="002C30A2" w:rsidRPr="001B2107" w14:paraId="0D8F4DFF" w14:textId="77777777" w:rsidTr="0024652F">
        <w:trPr>
          <w:trHeight w:val="405"/>
        </w:trPr>
        <w:tc>
          <w:tcPr>
            <w:tcW w:w="396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55D5D77" w14:textId="77777777" w:rsidR="002C30A2" w:rsidRPr="001B2107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B2107">
              <w:rPr>
                <w:rFonts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19D793F2" w14:textId="3B97015C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10 423</w:t>
            </w:r>
          </w:p>
        </w:tc>
        <w:tc>
          <w:tcPr>
            <w:tcW w:w="66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7E536C2C" w14:textId="6C935863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6169DC34" w14:textId="457F5AA9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16 454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3531996C" w14:textId="607C022C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4AD7989A" w14:textId="2374F153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26 877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4C063A04" w14:textId="2A989DC4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25EC7EC6" w14:textId="7AC61DA3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-6 030</w:t>
            </w:r>
          </w:p>
        </w:tc>
        <w:tc>
          <w:tcPr>
            <w:tcW w:w="84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7CC84B2A" w14:textId="20E6A855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10 715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2AF89746" w14:textId="34C042B3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1DD02C94" w14:textId="763D7F46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14 626</w:t>
            </w:r>
          </w:p>
        </w:tc>
        <w:tc>
          <w:tcPr>
            <w:tcW w:w="70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564ADC91" w14:textId="6C1F25D7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10FC865D" w14:textId="2EE8AA08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25 341</w:t>
            </w:r>
          </w:p>
        </w:tc>
        <w:tc>
          <w:tcPr>
            <w:tcW w:w="70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42BB4F8A" w14:textId="7213A266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14:paraId="26E72BFD" w14:textId="14DB70DD" w:rsidR="002C30A2" w:rsidRPr="002C30A2" w:rsidRDefault="002C30A2" w:rsidP="002C30A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30A2">
              <w:rPr>
                <w:rFonts w:cs="Calibri"/>
                <w:b/>
                <w:bCs/>
                <w:color w:val="000000"/>
                <w:sz w:val="18"/>
                <w:szCs w:val="18"/>
              </w:rPr>
              <w:t>-3 911</w:t>
            </w:r>
          </w:p>
        </w:tc>
      </w:tr>
    </w:tbl>
    <w:p w14:paraId="4DAFF53F" w14:textId="77777777" w:rsidR="009B676C" w:rsidRPr="006F08D3" w:rsidRDefault="009B676C" w:rsidP="00093030">
      <w:pPr>
        <w:tabs>
          <w:tab w:val="left" w:pos="1428"/>
        </w:tabs>
        <w:spacing w:before="120"/>
        <w:rPr>
          <w:i/>
          <w:sz w:val="20"/>
          <w:szCs w:val="20"/>
        </w:rPr>
      </w:pPr>
      <w:r w:rsidRPr="006F08D3">
        <w:rPr>
          <w:i/>
          <w:sz w:val="20"/>
          <w:szCs w:val="20"/>
        </w:rPr>
        <w:t>*</w:t>
      </w:r>
      <w:r w:rsidR="0015199B" w:rsidRPr="006F08D3">
        <w:rPr>
          <w:i/>
          <w:sz w:val="20"/>
          <w:szCs w:val="20"/>
        </w:rPr>
        <w:t>коэффициент</w:t>
      </w:r>
      <w:r w:rsidRPr="006F08D3">
        <w:rPr>
          <w:i/>
          <w:sz w:val="20"/>
          <w:szCs w:val="20"/>
        </w:rPr>
        <w:t xml:space="preserve"> концентрации </w:t>
      </w:r>
      <w:r w:rsidR="0012232B" w:rsidRPr="006F08D3">
        <w:rPr>
          <w:i/>
          <w:sz w:val="20"/>
          <w:szCs w:val="20"/>
        </w:rPr>
        <w:t>рассчитывается</w:t>
      </w:r>
      <w:r w:rsidRPr="006F08D3">
        <w:rPr>
          <w:i/>
          <w:sz w:val="20"/>
          <w:szCs w:val="20"/>
        </w:rPr>
        <w:t xml:space="preserve"> как квадратный корень суммы квадратов отношений экспорта/импорта отдельных групп товаров к совокупному их объёму. Увеличение </w:t>
      </w:r>
      <w:r w:rsidR="00074F94" w:rsidRPr="006F08D3">
        <w:rPr>
          <w:i/>
          <w:sz w:val="20"/>
          <w:szCs w:val="20"/>
        </w:rPr>
        <w:t>коэффициента</w:t>
      </w:r>
      <w:r w:rsidRPr="006F08D3">
        <w:rPr>
          <w:i/>
          <w:sz w:val="20"/>
          <w:szCs w:val="20"/>
        </w:rPr>
        <w:t xml:space="preserve"> означает увеличение некоторых групп товаров в общем объёме.</w:t>
      </w:r>
    </w:p>
    <w:p w14:paraId="726041E8" w14:textId="77777777" w:rsidR="007D34F7" w:rsidRPr="006F08D3" w:rsidRDefault="007D34F7" w:rsidP="00AE3756">
      <w:pPr>
        <w:jc w:val="right"/>
        <w:rPr>
          <w:rFonts w:cs="Arial"/>
        </w:rPr>
        <w:sectPr w:rsidR="007D34F7" w:rsidRPr="006F08D3" w:rsidSect="00A33785">
          <w:pgSz w:w="16838" w:h="11906" w:orient="landscape"/>
          <w:pgMar w:top="1134" w:right="1134" w:bottom="1134" w:left="1134" w:header="709" w:footer="850" w:gutter="0"/>
          <w:cols w:space="708"/>
          <w:docGrid w:linePitch="360"/>
        </w:sectPr>
      </w:pPr>
    </w:p>
    <w:p w14:paraId="71CD612E" w14:textId="77777777" w:rsidR="002F3AD6" w:rsidRPr="004576AE" w:rsidRDefault="002F3AD6" w:rsidP="006171CD">
      <w:pPr>
        <w:spacing w:before="120"/>
        <w:jc w:val="right"/>
        <w:rPr>
          <w:i/>
          <w:sz w:val="22"/>
          <w:szCs w:val="22"/>
        </w:rPr>
      </w:pPr>
      <w:r w:rsidRPr="004576AE">
        <w:rPr>
          <w:i/>
          <w:sz w:val="22"/>
          <w:szCs w:val="22"/>
        </w:rPr>
        <w:t>Приложение 5</w:t>
      </w:r>
      <w:r w:rsidR="00AE3756" w:rsidRPr="004576AE">
        <w:rPr>
          <w:i/>
          <w:sz w:val="22"/>
          <w:szCs w:val="22"/>
        </w:rPr>
        <w:t>.1</w:t>
      </w:r>
    </w:p>
    <w:p w14:paraId="6F16244F" w14:textId="77777777" w:rsidR="002F3AD6" w:rsidRPr="004576AE" w:rsidRDefault="002F3AD6" w:rsidP="002F3AD6">
      <w:pPr>
        <w:tabs>
          <w:tab w:val="left" w:pos="1428"/>
        </w:tabs>
      </w:pPr>
    </w:p>
    <w:p w14:paraId="3F7BDB9E" w14:textId="7641E1F1" w:rsidR="00AE3756" w:rsidRPr="004576AE" w:rsidRDefault="002E0F0B" w:rsidP="00AE3756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5" w:name="_Toc58863443"/>
      <w:r w:rsidRPr="004576AE">
        <w:rPr>
          <w:rFonts w:ascii="Calibri" w:hAnsi="Calibri"/>
          <w:sz w:val="24"/>
          <w:szCs w:val="24"/>
        </w:rPr>
        <w:t xml:space="preserve">ЭКСПОРТИРОВАННЫЕ ТОВАРЫ С ВЫСОКИМ КОЭФФИЦИЕНТОМ ТОВАРНОЙ </w:t>
      </w:r>
      <w:r w:rsidRPr="004576AE">
        <w:rPr>
          <w:rFonts w:ascii="Calibri" w:hAnsi="Calibri"/>
          <w:sz w:val="24"/>
          <w:szCs w:val="24"/>
        </w:rPr>
        <w:br/>
        <w:t xml:space="preserve">КОНЦЕНТРАЦИИ ЗА </w:t>
      </w:r>
      <w:r w:rsidR="00AE026F" w:rsidRPr="004576AE">
        <w:rPr>
          <w:rFonts w:ascii="Calibri" w:hAnsi="Calibri"/>
          <w:sz w:val="24"/>
          <w:szCs w:val="24"/>
          <w:lang w:val="uz-Cyrl-UZ"/>
        </w:rPr>
        <w:t>20</w:t>
      </w:r>
      <w:r w:rsidR="001D6115" w:rsidRPr="004576AE">
        <w:rPr>
          <w:rFonts w:ascii="Calibri" w:hAnsi="Calibri"/>
          <w:sz w:val="24"/>
          <w:szCs w:val="24"/>
          <w:lang w:val="uz-Cyrl-UZ"/>
        </w:rPr>
        <w:t>19</w:t>
      </w:r>
      <w:r w:rsidR="00AE026F" w:rsidRPr="004576AE">
        <w:rPr>
          <w:rFonts w:ascii="Calibri" w:hAnsi="Calibri"/>
          <w:sz w:val="24"/>
          <w:szCs w:val="24"/>
          <w:lang w:val="uz-Cyrl-UZ"/>
        </w:rPr>
        <w:t xml:space="preserve"> </w:t>
      </w:r>
      <w:r w:rsidR="00E704F6">
        <w:rPr>
          <w:rFonts w:ascii="Calibri" w:hAnsi="Calibri"/>
          <w:sz w:val="24"/>
          <w:szCs w:val="24"/>
          <w:lang w:val="uz-Cyrl-UZ"/>
        </w:rPr>
        <w:t xml:space="preserve">ГОД </w:t>
      </w:r>
      <w:r w:rsidR="00504DA0">
        <w:rPr>
          <w:rFonts w:ascii="Calibri" w:hAnsi="Calibri"/>
          <w:sz w:val="24"/>
          <w:szCs w:val="24"/>
          <w:lang w:val="uz-Cyrl-UZ"/>
        </w:rPr>
        <w:t>И</w:t>
      </w:r>
      <w:r w:rsidR="00AE026F" w:rsidRPr="004576AE">
        <w:rPr>
          <w:rFonts w:ascii="Calibri" w:hAnsi="Calibri"/>
          <w:sz w:val="24"/>
          <w:szCs w:val="24"/>
          <w:lang w:val="uz-Cyrl-UZ"/>
        </w:rPr>
        <w:t xml:space="preserve"> </w:t>
      </w:r>
      <w:r w:rsidR="005D4AB6" w:rsidRPr="004576AE">
        <w:rPr>
          <w:rFonts w:ascii="Calibri" w:hAnsi="Calibri"/>
          <w:sz w:val="24"/>
          <w:szCs w:val="24"/>
          <w:lang w:val="ru-RU"/>
        </w:rPr>
        <w:t>9</w:t>
      </w:r>
      <w:r w:rsidR="005D4AB6" w:rsidRPr="004576AE">
        <w:rPr>
          <w:rFonts w:ascii="Calibri" w:hAnsi="Calibri"/>
          <w:sz w:val="24"/>
          <w:szCs w:val="24"/>
          <w:lang w:val="uz-Cyrl-UZ"/>
        </w:rPr>
        <w:t xml:space="preserve"> МЕСЯЦЕВ </w:t>
      </w:r>
      <w:r w:rsidR="00AE026F" w:rsidRPr="004576AE">
        <w:rPr>
          <w:rFonts w:ascii="Calibri" w:hAnsi="Calibri"/>
          <w:sz w:val="24"/>
          <w:szCs w:val="24"/>
          <w:lang w:val="uz-Cyrl-UZ"/>
        </w:rPr>
        <w:t>2020</w:t>
      </w:r>
      <w:r w:rsidR="001D6115" w:rsidRPr="004576AE">
        <w:rPr>
          <w:rFonts w:ascii="Calibri" w:hAnsi="Calibri"/>
          <w:sz w:val="24"/>
          <w:szCs w:val="24"/>
          <w:lang w:val="uz-Cyrl-UZ"/>
        </w:rPr>
        <w:t xml:space="preserve"> Г</w:t>
      </w:r>
      <w:r w:rsidR="00217EBD">
        <w:rPr>
          <w:rFonts w:ascii="Calibri" w:hAnsi="Calibri"/>
          <w:sz w:val="24"/>
          <w:szCs w:val="24"/>
          <w:lang w:val="uz-Cyrl-UZ"/>
        </w:rPr>
        <w:t>ОДА</w:t>
      </w:r>
      <w:r w:rsidR="001D6115" w:rsidRPr="004576AE">
        <w:rPr>
          <w:rFonts w:ascii="Calibri" w:hAnsi="Calibri"/>
          <w:sz w:val="24"/>
          <w:szCs w:val="24"/>
          <w:lang w:val="uz-Cyrl-UZ"/>
        </w:rPr>
        <w:t>.</w:t>
      </w:r>
      <w:bookmarkEnd w:id="25"/>
    </w:p>
    <w:p w14:paraId="0DA50C0D" w14:textId="77777777" w:rsidR="00AE3756" w:rsidRPr="00343190" w:rsidRDefault="00585EBB" w:rsidP="00AE3756">
      <w:pPr>
        <w:tabs>
          <w:tab w:val="left" w:pos="1428"/>
        </w:tabs>
        <w:ind w:right="-2"/>
        <w:jc w:val="right"/>
        <w:rPr>
          <w:i/>
          <w:sz w:val="20"/>
          <w:szCs w:val="20"/>
        </w:rPr>
      </w:pPr>
      <w:r w:rsidRPr="004576AE">
        <w:rPr>
          <w:i/>
          <w:sz w:val="20"/>
          <w:szCs w:val="20"/>
        </w:rPr>
        <w:t>(</w:t>
      </w:r>
      <w:r w:rsidR="00AE3756" w:rsidRPr="004576AE">
        <w:rPr>
          <w:i/>
          <w:sz w:val="20"/>
          <w:szCs w:val="20"/>
        </w:rPr>
        <w:t>млн. долл.</w:t>
      </w:r>
      <w:r w:rsidRPr="004576AE">
        <w:rPr>
          <w:i/>
          <w:sz w:val="20"/>
          <w:szCs w:val="20"/>
        </w:rPr>
        <w:t>)</w:t>
      </w:r>
    </w:p>
    <w:tbl>
      <w:tblPr>
        <w:tblW w:w="1492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60"/>
        <w:gridCol w:w="5231"/>
        <w:gridCol w:w="896"/>
        <w:gridCol w:w="850"/>
        <w:gridCol w:w="851"/>
        <w:gridCol w:w="850"/>
        <w:gridCol w:w="993"/>
        <w:gridCol w:w="855"/>
        <w:gridCol w:w="851"/>
        <w:gridCol w:w="851"/>
        <w:gridCol w:w="850"/>
        <w:gridCol w:w="987"/>
      </w:tblGrid>
      <w:tr w:rsidR="005D4AB6" w:rsidRPr="00B719BB" w14:paraId="5E805104" w14:textId="77777777" w:rsidTr="005D4AB6">
        <w:trPr>
          <w:trHeight w:val="315"/>
          <w:tblHeader/>
        </w:trPr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5B1E757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31" w:type="dxa"/>
            <w:vMerge w:val="restart"/>
            <w:shd w:val="clear" w:color="auto" w:fill="auto"/>
            <w:vAlign w:val="center"/>
            <w:hideMark/>
          </w:tcPr>
          <w:p w14:paraId="3504BCFD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Наименование групп товаров</w:t>
            </w:r>
          </w:p>
        </w:tc>
        <w:tc>
          <w:tcPr>
            <w:tcW w:w="896" w:type="dxa"/>
            <w:vMerge w:val="restart"/>
            <w:vAlign w:val="center"/>
          </w:tcPr>
          <w:p w14:paraId="6FC4905E" w14:textId="68818B3F" w:rsidR="005D4AB6" w:rsidRPr="00327CBE" w:rsidRDefault="005D4AB6" w:rsidP="00B719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399" w:type="dxa"/>
            <w:gridSpan w:val="5"/>
            <w:shd w:val="clear" w:color="auto" w:fill="auto"/>
            <w:noWrap/>
            <w:vAlign w:val="bottom"/>
            <w:hideMark/>
          </w:tcPr>
          <w:p w14:paraId="120EAB83" w14:textId="377071A5" w:rsidR="005D4AB6" w:rsidRPr="00327CBE" w:rsidRDefault="005D4AB6" w:rsidP="00B719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39" w:type="dxa"/>
            <w:gridSpan w:val="4"/>
            <w:shd w:val="clear" w:color="auto" w:fill="auto"/>
            <w:noWrap/>
            <w:vAlign w:val="bottom"/>
            <w:hideMark/>
          </w:tcPr>
          <w:p w14:paraId="696EE627" w14:textId="1C80BE3B" w:rsidR="005D4AB6" w:rsidRPr="00327CBE" w:rsidRDefault="005D4AB6" w:rsidP="00B719B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D4AB6" w:rsidRPr="00B719BB" w14:paraId="170637A5" w14:textId="77777777" w:rsidTr="005D4AB6">
        <w:trPr>
          <w:trHeight w:val="259"/>
          <w:tblHeader/>
        </w:trPr>
        <w:tc>
          <w:tcPr>
            <w:tcW w:w="860" w:type="dxa"/>
            <w:vMerge/>
            <w:vAlign w:val="center"/>
            <w:hideMark/>
          </w:tcPr>
          <w:p w14:paraId="7BB0E10A" w14:textId="77777777" w:rsidR="005D4AB6" w:rsidRPr="00327CBE" w:rsidRDefault="005D4AB6" w:rsidP="00B719B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vMerge/>
            <w:vAlign w:val="center"/>
            <w:hideMark/>
          </w:tcPr>
          <w:p w14:paraId="4BB62DA0" w14:textId="77777777" w:rsidR="005D4AB6" w:rsidRPr="00327CBE" w:rsidRDefault="005D4AB6" w:rsidP="00B719B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14:paraId="48E5DBED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0129AB" w14:textId="62E366A6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A85717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22029E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CB4B95" w14:textId="444143F8" w:rsidR="005D4AB6" w:rsidRPr="00327CBE" w:rsidRDefault="005D4AB6" w:rsidP="005D4AB6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мес</w:t>
            </w:r>
            <w:proofErr w:type="spellEnd"/>
            <w:r w:rsidRPr="00327CBE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5" w:type="dxa"/>
          </w:tcPr>
          <w:p w14:paraId="5CE4172B" w14:textId="374A9478" w:rsidR="005D4AB6" w:rsidRPr="00327CBE" w:rsidRDefault="005D4AB6" w:rsidP="00A1159F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</w:t>
            </w:r>
            <w:r w:rsidRPr="00327CBE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F40FD" w14:textId="57D68CCA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0CE3AF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765C5" w14:textId="77777777" w:rsidR="005D4AB6" w:rsidRPr="00327CBE" w:rsidRDefault="005D4AB6" w:rsidP="00B719BB">
            <w:pPr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458356C" w14:textId="3E995E8C" w:rsidR="005D4AB6" w:rsidRPr="00327CBE" w:rsidRDefault="005D4AB6" w:rsidP="005D4AB6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</w:pPr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327CBE">
              <w:rPr>
                <w:rFonts w:cs="Calibri"/>
                <w:bCs/>
                <w:color w:val="000000"/>
                <w:sz w:val="20"/>
                <w:szCs w:val="20"/>
              </w:rPr>
              <w:t>мес</w:t>
            </w:r>
            <w:proofErr w:type="spellEnd"/>
            <w:r w:rsidRPr="00327CBE"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D4AB6" w:rsidRPr="00B719BB" w14:paraId="37A2DD34" w14:textId="77777777" w:rsidTr="0024652F">
        <w:trPr>
          <w:trHeight w:val="315"/>
        </w:trPr>
        <w:tc>
          <w:tcPr>
            <w:tcW w:w="860" w:type="dxa"/>
            <w:shd w:val="clear" w:color="auto" w:fill="BDD6EE" w:themeFill="accent1" w:themeFillTint="66"/>
            <w:vAlign w:val="center"/>
            <w:hideMark/>
          </w:tcPr>
          <w:p w14:paraId="64916C63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1" w:type="dxa"/>
            <w:shd w:val="clear" w:color="auto" w:fill="BDD6EE" w:themeFill="accent1" w:themeFillTint="66"/>
            <w:vAlign w:val="center"/>
            <w:hideMark/>
          </w:tcPr>
          <w:p w14:paraId="39F7FBB0" w14:textId="77777777" w:rsidR="005D4AB6" w:rsidRPr="00B719BB" w:rsidRDefault="005D4AB6" w:rsidP="005D4AB6">
            <w:pPr>
              <w:ind w:left="158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Всего экспорт</w:t>
            </w:r>
          </w:p>
        </w:tc>
        <w:tc>
          <w:tcPr>
            <w:tcW w:w="896" w:type="dxa"/>
            <w:shd w:val="clear" w:color="auto" w:fill="BDD6EE" w:themeFill="accent1" w:themeFillTint="66"/>
            <w:vAlign w:val="center"/>
          </w:tcPr>
          <w:p w14:paraId="7C3A360E" w14:textId="556C5368" w:rsidR="005D4AB6" w:rsidRPr="005D4AB6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b/>
                <w:bCs/>
                <w:color w:val="000000"/>
                <w:sz w:val="20"/>
                <w:szCs w:val="20"/>
              </w:rPr>
              <w:t>13 665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797F7416" w14:textId="3532E2F9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3 002,5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29957870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3 354,2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663A31AF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4 066,7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  <w:hideMark/>
          </w:tcPr>
          <w:p w14:paraId="6190EDF9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10 423,3</w:t>
            </w: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4E6D2AD8" w14:textId="14238D62" w:rsidR="005D4AB6" w:rsidRPr="005D4AB6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10065CC6" w14:textId="3559BB24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2 571,7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5F21E04F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2 577,8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31A7225F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5 565,8</w:t>
            </w:r>
          </w:p>
        </w:tc>
        <w:tc>
          <w:tcPr>
            <w:tcW w:w="987" w:type="dxa"/>
            <w:shd w:val="clear" w:color="auto" w:fill="BDD6EE" w:themeFill="accent1" w:themeFillTint="66"/>
            <w:vAlign w:val="center"/>
            <w:hideMark/>
          </w:tcPr>
          <w:p w14:paraId="73DE7106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10 715,3</w:t>
            </w:r>
          </w:p>
        </w:tc>
      </w:tr>
      <w:tr w:rsidR="005D4AB6" w:rsidRPr="00B719BB" w14:paraId="30C34535" w14:textId="77777777" w:rsidTr="0024652F">
        <w:trPr>
          <w:trHeight w:val="315"/>
        </w:trPr>
        <w:tc>
          <w:tcPr>
            <w:tcW w:w="860" w:type="dxa"/>
            <w:shd w:val="clear" w:color="auto" w:fill="BDD6EE" w:themeFill="accent1" w:themeFillTint="66"/>
            <w:vAlign w:val="center"/>
            <w:hideMark/>
          </w:tcPr>
          <w:p w14:paraId="7E0CEEA0" w14:textId="77777777" w:rsidR="005D4AB6" w:rsidRPr="00B719BB" w:rsidRDefault="005D4AB6" w:rsidP="005D4AB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1" w:type="dxa"/>
            <w:shd w:val="clear" w:color="auto" w:fill="BDD6EE" w:themeFill="accent1" w:themeFillTint="66"/>
            <w:vAlign w:val="center"/>
            <w:hideMark/>
          </w:tcPr>
          <w:p w14:paraId="512B6F0E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 xml:space="preserve">Основная экспортная </w:t>
            </w:r>
            <w:proofErr w:type="spellStart"/>
            <w:r w:rsidRPr="00B719BB">
              <w:rPr>
                <w:rFonts w:cs="Calibri"/>
                <w:color w:val="000000"/>
                <w:sz w:val="20"/>
                <w:szCs w:val="20"/>
              </w:rPr>
              <w:t>номенкулатура</w:t>
            </w:r>
            <w:proofErr w:type="spellEnd"/>
          </w:p>
        </w:tc>
        <w:tc>
          <w:tcPr>
            <w:tcW w:w="896" w:type="dxa"/>
            <w:shd w:val="clear" w:color="auto" w:fill="BDD6EE" w:themeFill="accent1" w:themeFillTint="66"/>
            <w:vAlign w:val="center"/>
          </w:tcPr>
          <w:p w14:paraId="7C71B151" w14:textId="37C8B019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11 903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0A503A8A" w14:textId="6038C1DA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2 631,2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42E27A6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057F8D94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3 591,6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  <w:hideMark/>
          </w:tcPr>
          <w:p w14:paraId="0967226A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9 144,0</w:t>
            </w: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348223DF" w14:textId="32F3AC90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2 758,5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549FE019" w14:textId="4D118758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2 175,3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146503A4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2 215,0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024954E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4 955,1</w:t>
            </w:r>
          </w:p>
        </w:tc>
        <w:tc>
          <w:tcPr>
            <w:tcW w:w="987" w:type="dxa"/>
            <w:shd w:val="clear" w:color="auto" w:fill="BDD6EE" w:themeFill="accent1" w:themeFillTint="66"/>
            <w:vAlign w:val="center"/>
            <w:hideMark/>
          </w:tcPr>
          <w:p w14:paraId="524B6089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9 345,4</w:t>
            </w:r>
          </w:p>
        </w:tc>
      </w:tr>
      <w:tr w:rsidR="005D4AB6" w:rsidRPr="00B719BB" w14:paraId="531ECBEF" w14:textId="77777777" w:rsidTr="0024652F">
        <w:trPr>
          <w:trHeight w:val="315"/>
        </w:trPr>
        <w:tc>
          <w:tcPr>
            <w:tcW w:w="860" w:type="dxa"/>
            <w:shd w:val="clear" w:color="auto" w:fill="BDD6EE" w:themeFill="accent1" w:themeFillTint="66"/>
            <w:noWrap/>
            <w:vAlign w:val="center"/>
            <w:hideMark/>
          </w:tcPr>
          <w:p w14:paraId="4E42E023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31" w:type="dxa"/>
            <w:shd w:val="clear" w:color="auto" w:fill="BDD6EE" w:themeFill="accent1" w:themeFillTint="66"/>
            <w:vAlign w:val="center"/>
            <w:hideMark/>
          </w:tcPr>
          <w:p w14:paraId="769D8F67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Продукты растительного происхождения</w:t>
            </w:r>
          </w:p>
        </w:tc>
        <w:tc>
          <w:tcPr>
            <w:tcW w:w="896" w:type="dxa"/>
            <w:shd w:val="clear" w:color="auto" w:fill="BDD6EE" w:themeFill="accent1" w:themeFillTint="66"/>
            <w:vAlign w:val="center"/>
          </w:tcPr>
          <w:p w14:paraId="6180CCC9" w14:textId="29187777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159369D1" w14:textId="30AC6A8F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534F331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2067F417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14:paraId="4F0BDE10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400DDA6D" w14:textId="492FE07C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1552DF23" w14:textId="7FA6E0DF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2746F49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68222B8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BDD6EE" w:themeFill="accent1" w:themeFillTint="66"/>
            <w:noWrap/>
            <w:vAlign w:val="center"/>
            <w:hideMark/>
          </w:tcPr>
          <w:p w14:paraId="01EBEE3A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60A892AB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8277C0" w14:textId="4E46922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B38EF1F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Прочие живые растения (включая их корни), черенки и отводки; мицелий гриба:</w:t>
            </w:r>
          </w:p>
        </w:tc>
        <w:tc>
          <w:tcPr>
            <w:tcW w:w="896" w:type="dxa"/>
            <w:vAlign w:val="center"/>
          </w:tcPr>
          <w:p w14:paraId="33A3AA1A" w14:textId="2AABD58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3A4118" w14:textId="253D16E2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FFE7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32501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8081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5" w:type="dxa"/>
            <w:vAlign w:val="center"/>
          </w:tcPr>
          <w:p w14:paraId="72956D9A" w14:textId="4CC3DC8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AD32B" w14:textId="6E81548C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3BB5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55C9B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02899F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62,3</w:t>
            </w:r>
          </w:p>
        </w:tc>
      </w:tr>
      <w:tr w:rsidR="005D4AB6" w:rsidRPr="00B719BB" w14:paraId="5A715E45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0F8B74" w14:textId="635C7A5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7565B91A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Томаты свежие или охлажденные:</w:t>
            </w:r>
          </w:p>
        </w:tc>
        <w:tc>
          <w:tcPr>
            <w:tcW w:w="896" w:type="dxa"/>
            <w:vAlign w:val="center"/>
          </w:tcPr>
          <w:p w14:paraId="230AF960" w14:textId="1D2BE9A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7B2416" w14:textId="28C184A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2453C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AE054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0E544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5" w:type="dxa"/>
            <w:vAlign w:val="center"/>
          </w:tcPr>
          <w:p w14:paraId="6AE37FBA" w14:textId="10EFD49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C42AEC" w14:textId="699A98C4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F4E4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5A58D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90E737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56,7</w:t>
            </w:r>
          </w:p>
        </w:tc>
      </w:tr>
      <w:tr w:rsidR="005D4AB6" w:rsidRPr="00B719BB" w14:paraId="24D75672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3A716E" w14:textId="3AFB77E6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F1E662C" w14:textId="026094C6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Лук репчатый, лук-шалот [шарлот], лук-порей, чеснок и прочие луковичные овощи, свежие или охлажденные: </w:t>
            </w:r>
          </w:p>
        </w:tc>
        <w:tc>
          <w:tcPr>
            <w:tcW w:w="896" w:type="dxa"/>
            <w:vAlign w:val="center"/>
          </w:tcPr>
          <w:p w14:paraId="5E8AE326" w14:textId="38AF48F7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427E54" w14:textId="770D9144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515E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566AB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494EB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55" w:type="dxa"/>
            <w:vAlign w:val="center"/>
          </w:tcPr>
          <w:p w14:paraId="28FB803B" w14:textId="5BBBDC34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5E9B87" w14:textId="34A7EB52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14EF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BFAAD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20A6BD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33,7</w:t>
            </w:r>
          </w:p>
        </w:tc>
      </w:tr>
      <w:tr w:rsidR="005D4AB6" w:rsidRPr="00B719BB" w14:paraId="425818A7" w14:textId="77777777" w:rsidTr="005D4AB6">
        <w:trPr>
          <w:trHeight w:val="79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41C1041" w14:textId="71505051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73A87A55" w14:textId="77777777" w:rsidR="005D4AB6" w:rsidRPr="00B719BB" w:rsidRDefault="005D4AB6" w:rsidP="005D4AB6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sz w:val="20"/>
                <w:szCs w:val="20"/>
              </w:rP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B719BB">
              <w:rPr>
                <w:rFonts w:cs="Calibri"/>
                <w:i/>
                <w:iCs/>
                <w:sz w:val="20"/>
                <w:szCs w:val="20"/>
              </w:rPr>
              <w:t>Brassica</w:t>
            </w:r>
            <w:proofErr w:type="spellEnd"/>
            <w:r w:rsidRPr="00B719BB">
              <w:rPr>
                <w:rFonts w:cs="Calibri"/>
                <w:i/>
                <w:iCs/>
                <w:sz w:val="20"/>
                <w:szCs w:val="20"/>
              </w:rPr>
              <w:t>, свежие или охлажденные:</w:t>
            </w:r>
          </w:p>
        </w:tc>
        <w:tc>
          <w:tcPr>
            <w:tcW w:w="896" w:type="dxa"/>
            <w:vAlign w:val="center"/>
          </w:tcPr>
          <w:p w14:paraId="560CE43F" w14:textId="378F0665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69FE4D" w14:textId="113915F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4D875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E1DB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D72BA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55" w:type="dxa"/>
            <w:vAlign w:val="center"/>
          </w:tcPr>
          <w:p w14:paraId="0510BDC9" w14:textId="50FBA2F0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B1AF22" w14:textId="5373304C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98778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F520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46A054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18,4</w:t>
            </w:r>
          </w:p>
        </w:tc>
      </w:tr>
      <w:tr w:rsidR="005D4AB6" w:rsidRPr="00B719BB" w14:paraId="7BA4DEA8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8B6A58B" w14:textId="00E60AB9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1F9AE66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Овощи прочие, свежие или охлажденные:</w:t>
            </w:r>
          </w:p>
        </w:tc>
        <w:tc>
          <w:tcPr>
            <w:tcW w:w="896" w:type="dxa"/>
            <w:vAlign w:val="center"/>
          </w:tcPr>
          <w:p w14:paraId="73430522" w14:textId="04F5224B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A43DEC" w14:textId="479D293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E8496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55810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42E1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55" w:type="dxa"/>
            <w:vAlign w:val="center"/>
          </w:tcPr>
          <w:p w14:paraId="2FBDCF55" w14:textId="60A6A82D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A8A031" w14:textId="6E4D8A41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6330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AF272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07D8D5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26,2</w:t>
            </w:r>
          </w:p>
        </w:tc>
      </w:tr>
      <w:tr w:rsidR="005D4AB6" w:rsidRPr="00B719BB" w14:paraId="248C6B24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FEC3DF" w14:textId="04593F6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0EAD3122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неколоты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96" w:type="dxa"/>
            <w:vAlign w:val="center"/>
          </w:tcPr>
          <w:p w14:paraId="554A01B2" w14:textId="4B31434E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42A737" w14:textId="6D28E79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15B5D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EE7A5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D7FEA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855" w:type="dxa"/>
            <w:vAlign w:val="center"/>
          </w:tcPr>
          <w:p w14:paraId="4D9574E5" w14:textId="748EC220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1E6A0" w14:textId="1FC7C320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094F6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7327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D983DE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84,4</w:t>
            </w:r>
          </w:p>
        </w:tc>
      </w:tr>
      <w:tr w:rsidR="005D4AB6" w:rsidRPr="00B719BB" w14:paraId="4B258B7B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F706D7" w14:textId="72BB6DF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4CE39E0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Виноград, свежий или сушены:</w:t>
            </w:r>
          </w:p>
        </w:tc>
        <w:tc>
          <w:tcPr>
            <w:tcW w:w="896" w:type="dxa"/>
            <w:vAlign w:val="center"/>
          </w:tcPr>
          <w:p w14:paraId="2F03DFDD" w14:textId="3BEFD9AF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F2311" w14:textId="132FE22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40EAB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7A2AE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CCBC6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55" w:type="dxa"/>
            <w:vAlign w:val="center"/>
          </w:tcPr>
          <w:p w14:paraId="4B185A5A" w14:textId="23BA4887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63B49F" w14:textId="79B25FF6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51A5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A1637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D7275F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118,9</w:t>
            </w:r>
          </w:p>
        </w:tc>
      </w:tr>
      <w:tr w:rsidR="005D4AB6" w:rsidRPr="00B719BB" w14:paraId="2290C48D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64D156" w14:textId="189DBB6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08BFC06A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Абрикосы, вишня и черешня, персики (включая нектарины), сливы и терн, свежие:</w:t>
            </w:r>
          </w:p>
        </w:tc>
        <w:tc>
          <w:tcPr>
            <w:tcW w:w="896" w:type="dxa"/>
            <w:vAlign w:val="center"/>
          </w:tcPr>
          <w:p w14:paraId="73CED178" w14:textId="7B7ED9F3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4552D6" w14:textId="42AFF821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7BBA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36BC5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E3A10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855" w:type="dxa"/>
            <w:vAlign w:val="center"/>
          </w:tcPr>
          <w:p w14:paraId="715DD494" w14:textId="3C7D231B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48FEE" w14:textId="004EFD73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2A53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F9A75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996A04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188,7</w:t>
            </w:r>
          </w:p>
        </w:tc>
      </w:tr>
      <w:tr w:rsidR="005D4AB6" w:rsidRPr="00B719BB" w14:paraId="49871B8A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D12493" w14:textId="313A4F46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4074DC97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Фрукты сушеные, кроме плодов товарных позиций 0801 – 0806; смеси орехов или сушеных плодов данной группы:</w:t>
            </w:r>
          </w:p>
        </w:tc>
        <w:tc>
          <w:tcPr>
            <w:tcW w:w="896" w:type="dxa"/>
            <w:vAlign w:val="center"/>
          </w:tcPr>
          <w:p w14:paraId="17419B31" w14:textId="4C7C3524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3F67BE" w14:textId="6046CD5F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BCA8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15631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87AFE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5" w:type="dxa"/>
            <w:vAlign w:val="center"/>
          </w:tcPr>
          <w:p w14:paraId="23301EBB" w14:textId="27B8A843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748B2F" w14:textId="37B12DA0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C687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131C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BAFFCE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30,9</w:t>
            </w:r>
          </w:p>
        </w:tc>
      </w:tr>
      <w:tr w:rsidR="005D4AB6" w:rsidRPr="00B719BB" w14:paraId="228E3B12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38583E" w14:textId="075FB96C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</w:t>
            </w: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0F9E3DEF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Перец рода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Piper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; плоды рода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Capsicum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или рода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Pimenta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, сушеные, дробленые или молотые:</w:t>
            </w:r>
          </w:p>
        </w:tc>
        <w:tc>
          <w:tcPr>
            <w:tcW w:w="896" w:type="dxa"/>
            <w:vAlign w:val="center"/>
          </w:tcPr>
          <w:p w14:paraId="44BEE743" w14:textId="540F7547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AB385" w14:textId="4AEB6CEF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5C9E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9FCC4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6BC6F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5" w:type="dxa"/>
            <w:vAlign w:val="center"/>
          </w:tcPr>
          <w:p w14:paraId="0EE09E96" w14:textId="721BE9EE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BB9931" w14:textId="0817A9F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F0A28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97D19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6A50385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7,4</w:t>
            </w:r>
          </w:p>
        </w:tc>
      </w:tr>
      <w:tr w:rsidR="005D4AB6" w:rsidRPr="00B719BB" w14:paraId="1CF83A72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7CF6B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661251ED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Пшеница и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меслин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96" w:type="dxa"/>
            <w:vAlign w:val="center"/>
          </w:tcPr>
          <w:p w14:paraId="1D0C797A" w14:textId="7012FE68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DDE3D0" w14:textId="6ABAD865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97FE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2D670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D5B59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5" w:type="dxa"/>
            <w:vAlign w:val="center"/>
          </w:tcPr>
          <w:p w14:paraId="13C08D3E" w14:textId="33EA3643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A4DB25" w14:textId="5A308DE6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77DA3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FAECD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F5C8F7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8,8</w:t>
            </w:r>
          </w:p>
        </w:tc>
      </w:tr>
      <w:tr w:rsidR="005D4AB6" w:rsidRPr="00B719BB" w14:paraId="2C3EE090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9E6F11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BBB0839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Мука пшеничная или пшенично-ржаная:</w:t>
            </w:r>
          </w:p>
        </w:tc>
        <w:tc>
          <w:tcPr>
            <w:tcW w:w="896" w:type="dxa"/>
            <w:vAlign w:val="center"/>
          </w:tcPr>
          <w:p w14:paraId="5E43C070" w14:textId="23B6BEE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372DAD" w14:textId="029D0E8C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E01DC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E497D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206D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5" w:type="dxa"/>
            <w:vAlign w:val="center"/>
          </w:tcPr>
          <w:p w14:paraId="16FC7F06" w14:textId="3B308A4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EE64D6" w14:textId="5CF75173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9F5F0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0E528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F8213D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42,9</w:t>
            </w:r>
          </w:p>
        </w:tc>
      </w:tr>
      <w:tr w:rsidR="005D4AB6" w:rsidRPr="00B719BB" w14:paraId="3E05C25F" w14:textId="77777777" w:rsidTr="0024652F">
        <w:trPr>
          <w:trHeight w:val="315"/>
        </w:trPr>
        <w:tc>
          <w:tcPr>
            <w:tcW w:w="860" w:type="dxa"/>
            <w:shd w:val="clear" w:color="auto" w:fill="BDD6EE" w:themeFill="accent1" w:themeFillTint="66"/>
            <w:noWrap/>
            <w:vAlign w:val="center"/>
            <w:hideMark/>
          </w:tcPr>
          <w:p w14:paraId="0339D187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5231" w:type="dxa"/>
            <w:shd w:val="clear" w:color="auto" w:fill="BDD6EE" w:themeFill="accent1" w:themeFillTint="66"/>
            <w:vAlign w:val="center"/>
            <w:hideMark/>
          </w:tcPr>
          <w:p w14:paraId="5C27DA05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Минеральные продукты</w:t>
            </w:r>
          </w:p>
        </w:tc>
        <w:tc>
          <w:tcPr>
            <w:tcW w:w="896" w:type="dxa"/>
            <w:shd w:val="clear" w:color="auto" w:fill="BDD6EE" w:themeFill="accent1" w:themeFillTint="66"/>
            <w:vAlign w:val="center"/>
          </w:tcPr>
          <w:p w14:paraId="24D9C716" w14:textId="34C6D679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7FE3D193" w14:textId="683A6FA4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61EBEA7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328FA17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14:paraId="4B31325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BDD6EE" w:themeFill="accent1" w:themeFillTint="66"/>
            <w:vAlign w:val="center"/>
          </w:tcPr>
          <w:p w14:paraId="2B33E62E" w14:textId="5035626A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3964CF41" w14:textId="6FA1BF46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6B6FCB6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3ADBF422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BDD6EE" w:themeFill="accent1" w:themeFillTint="66"/>
            <w:noWrap/>
            <w:vAlign w:val="center"/>
            <w:hideMark/>
          </w:tcPr>
          <w:p w14:paraId="2331869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43E758FF" w14:textId="77777777" w:rsidTr="005D4AB6">
        <w:trPr>
          <w:trHeight w:val="189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DFE9D1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BDD4862" w14:textId="77777777" w:rsidR="005D4AB6" w:rsidRPr="00B719BB" w:rsidRDefault="005D4AB6" w:rsidP="005D4AB6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sz w:val="20"/>
                <w:szCs w:val="20"/>
              </w:rP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 w:rsidRPr="00B719BB">
              <w:rPr>
                <w:rFonts w:cs="Calibri"/>
                <w:i/>
                <w:iCs/>
                <w:sz w:val="20"/>
                <w:szCs w:val="20"/>
              </w:rPr>
              <w:t>мас</w:t>
            </w:r>
            <w:proofErr w:type="spellEnd"/>
            <w:r w:rsidRPr="00B719BB">
              <w:rPr>
                <w:rFonts w:cs="Calibri"/>
                <w:i/>
                <w:iCs/>
                <w:sz w:val="20"/>
                <w:szCs w:val="20"/>
              </w:rPr>
              <w:t xml:space="preserve">.% или более нефти или нефтепродуктов, полученных из битуминозных пород, причем эти нефтепродукты </w:t>
            </w:r>
            <w:proofErr w:type="spellStart"/>
            <w:r w:rsidRPr="00B719BB">
              <w:rPr>
                <w:rFonts w:cs="Calibri"/>
                <w:i/>
                <w:iCs/>
                <w:sz w:val="20"/>
                <w:szCs w:val="20"/>
              </w:rPr>
              <w:t>являютсяосновными</w:t>
            </w:r>
            <w:proofErr w:type="spellEnd"/>
            <w:r w:rsidRPr="00B719BB">
              <w:rPr>
                <w:rFonts w:cs="Calibri"/>
                <w:i/>
                <w:iCs/>
                <w:sz w:val="20"/>
                <w:szCs w:val="20"/>
              </w:rPr>
              <w:t xml:space="preserve"> составляющими продуктов; отработанные нефтепродукты:</w:t>
            </w:r>
          </w:p>
        </w:tc>
        <w:tc>
          <w:tcPr>
            <w:tcW w:w="896" w:type="dxa"/>
            <w:vAlign w:val="center"/>
          </w:tcPr>
          <w:p w14:paraId="052B7029" w14:textId="4B1EB407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EA6F3" w14:textId="51B76F0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79FD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4B62E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1E1E6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5" w:type="dxa"/>
            <w:vAlign w:val="center"/>
          </w:tcPr>
          <w:p w14:paraId="31A301DA" w14:textId="2B0D652F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81DB4B" w14:textId="01122F0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69FC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CF68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8BA735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25,1</w:t>
            </w:r>
          </w:p>
        </w:tc>
      </w:tr>
      <w:tr w:rsidR="005D4AB6" w:rsidRPr="00B719BB" w14:paraId="256DC3F5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D4E15A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7A1EB3B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Газы нефтяные и углеводороды газообразные прочие:</w:t>
            </w:r>
          </w:p>
        </w:tc>
        <w:tc>
          <w:tcPr>
            <w:tcW w:w="896" w:type="dxa"/>
            <w:vAlign w:val="center"/>
          </w:tcPr>
          <w:p w14:paraId="6B5052E4" w14:textId="73ED42BD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2 261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A136B" w14:textId="6E7A77BC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57D9A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616,1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46613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639,4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0D657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1 592,7</w:t>
            </w:r>
          </w:p>
        </w:tc>
        <w:tc>
          <w:tcPr>
            <w:tcW w:w="855" w:type="dxa"/>
            <w:vAlign w:val="center"/>
          </w:tcPr>
          <w:p w14:paraId="481A7DF7" w14:textId="3BEF8C6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B1758" w14:textId="558AC7A9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BB67E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8D059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C1B7BE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373,4</w:t>
            </w:r>
          </w:p>
        </w:tc>
      </w:tr>
      <w:tr w:rsidR="005D4AB6" w:rsidRPr="00B719BB" w14:paraId="1A1994C3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F0362D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FF303CE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96" w:type="dxa"/>
            <w:vAlign w:val="center"/>
          </w:tcPr>
          <w:p w14:paraId="373B9084" w14:textId="7026307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5D6DE" w14:textId="0388EEBE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0E51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20A3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1E857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5" w:type="dxa"/>
            <w:vAlign w:val="center"/>
          </w:tcPr>
          <w:p w14:paraId="522E74AF" w14:textId="6FE9F41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F2395C" w14:textId="3B5F4D8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F5B4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ACCED8" w14:textId="44DB2443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F87DC4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48,4</w:t>
            </w:r>
          </w:p>
        </w:tc>
      </w:tr>
      <w:tr w:rsidR="005D4AB6" w:rsidRPr="00B719BB" w14:paraId="6B354834" w14:textId="77777777" w:rsidTr="005D4AB6">
        <w:trPr>
          <w:trHeight w:val="315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626CCD1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0304B371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Продукция химической промышленности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161C5D9E" w14:textId="041E1CFA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66649F7C" w14:textId="0323F93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D47430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71E3FC8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noWrap/>
            <w:vAlign w:val="center"/>
            <w:hideMark/>
          </w:tcPr>
          <w:p w14:paraId="525B805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233ACF50" w14:textId="7D467B7C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1B5847FA" w14:textId="5B3F3756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24CE13A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0D461E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noWrap/>
            <w:vAlign w:val="center"/>
            <w:hideMark/>
          </w:tcPr>
          <w:p w14:paraId="3EBCC744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37D15990" w14:textId="77777777" w:rsidTr="005D4AB6">
        <w:trPr>
          <w:trHeight w:val="10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1FDE2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F9BB579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продукты:</w:t>
            </w:r>
          </w:p>
        </w:tc>
        <w:tc>
          <w:tcPr>
            <w:tcW w:w="896" w:type="dxa"/>
            <w:vAlign w:val="center"/>
          </w:tcPr>
          <w:p w14:paraId="0F9BA7A5" w14:textId="124A4AE9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8DBB4C" w14:textId="59403770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7325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41F3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9F079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855" w:type="dxa"/>
            <w:vAlign w:val="center"/>
          </w:tcPr>
          <w:p w14:paraId="22C5D078" w14:textId="13FC2F92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F391BB" w14:textId="222FE736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ABDA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9855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D3DD2E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195,8</w:t>
            </w:r>
          </w:p>
        </w:tc>
      </w:tr>
      <w:tr w:rsidR="005D4AB6" w:rsidRPr="00B719BB" w14:paraId="5A134FE1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65BB2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AC8EEAD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Удобрения минеральные или химические, азотные:</w:t>
            </w:r>
          </w:p>
        </w:tc>
        <w:tc>
          <w:tcPr>
            <w:tcW w:w="896" w:type="dxa"/>
            <w:vAlign w:val="center"/>
          </w:tcPr>
          <w:p w14:paraId="4C2ABE1C" w14:textId="472886F0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794F44" w14:textId="617B2441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2DD8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59B7F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F29D6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5" w:type="dxa"/>
            <w:vAlign w:val="center"/>
          </w:tcPr>
          <w:p w14:paraId="0F39D73C" w14:textId="4CB9C0B1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8D2DC4" w14:textId="19DB5ADF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219EA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CF6BF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306CD42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79,3</w:t>
            </w:r>
          </w:p>
        </w:tc>
      </w:tr>
      <w:tr w:rsidR="005D4AB6" w:rsidRPr="00B719BB" w14:paraId="7C6538E1" w14:textId="77777777" w:rsidTr="005D4AB6">
        <w:trPr>
          <w:trHeight w:val="315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31EC582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52FF61A8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Пластмассы и изделия из них каучук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15F2CDBB" w14:textId="78CD8B29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2A52436C" w14:textId="1ECC129D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0F1547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541FE9F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noWrap/>
            <w:vAlign w:val="center"/>
            <w:hideMark/>
          </w:tcPr>
          <w:p w14:paraId="3FD1E5B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3C29C22E" w14:textId="0D22192D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267648A" w14:textId="3902D172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0388FD0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95F5819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noWrap/>
            <w:vAlign w:val="center"/>
            <w:hideMark/>
          </w:tcPr>
          <w:p w14:paraId="19C3822A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394E1D50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4415B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901B844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896" w:type="dxa"/>
            <w:vAlign w:val="center"/>
          </w:tcPr>
          <w:p w14:paraId="75176F47" w14:textId="0060AC45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06D7AD" w14:textId="1ECB375B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CF2E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5010F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A6B2C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855" w:type="dxa"/>
            <w:vAlign w:val="center"/>
          </w:tcPr>
          <w:p w14:paraId="2C1586F6" w14:textId="702C82C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259C90" w14:textId="290B284B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F42E7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A718C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16EF8D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184,3</w:t>
            </w:r>
          </w:p>
        </w:tc>
      </w:tr>
      <w:tr w:rsidR="005D4AB6" w:rsidRPr="00B719BB" w14:paraId="3B8007BE" w14:textId="77777777" w:rsidTr="005D4AB6">
        <w:trPr>
          <w:trHeight w:val="315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04C7568A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6E4FA2C1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Кожсырьё, кожа, меховое сырьё и изделия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01BEED1D" w14:textId="17BD76A9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0023AFEB" w14:textId="1F14F31A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42069C3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A86622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noWrap/>
            <w:vAlign w:val="center"/>
            <w:hideMark/>
          </w:tcPr>
          <w:p w14:paraId="3070C4F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541A825A" w14:textId="76A1E54E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14029AA" w14:textId="50E74A4E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58B4FF9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0C87EEF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noWrap/>
            <w:vAlign w:val="center"/>
            <w:hideMark/>
          </w:tcPr>
          <w:p w14:paraId="55E7DFC2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7585D460" w14:textId="77777777" w:rsidTr="005D4AB6">
        <w:trPr>
          <w:trHeight w:val="10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B5DDF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11018D5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Дубленая кожа или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кожевенныйкраст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из шкур крупного рогатого скота (включая буйволов) или животных семейства лошадиных, без волосяного покрова, двоеные или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недвоеные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, но без дальнейшей обработки:</w:t>
            </w:r>
          </w:p>
        </w:tc>
        <w:tc>
          <w:tcPr>
            <w:tcW w:w="896" w:type="dxa"/>
            <w:vAlign w:val="center"/>
          </w:tcPr>
          <w:p w14:paraId="1D8065EF" w14:textId="5A7DEF9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55249" w14:textId="149B1BA6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82891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D3327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44E98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5" w:type="dxa"/>
            <w:vAlign w:val="center"/>
          </w:tcPr>
          <w:p w14:paraId="786E24D7" w14:textId="3BE6D972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F02FB" w14:textId="1807A5BE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2407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CFAA4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EC48DE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19,2</w:t>
            </w:r>
          </w:p>
        </w:tc>
      </w:tr>
      <w:tr w:rsidR="005D4AB6" w:rsidRPr="00B719BB" w14:paraId="5CDB8539" w14:textId="77777777" w:rsidTr="005D4AB6">
        <w:trPr>
          <w:trHeight w:val="315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2A315CD0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XI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42C26DCE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Текстиль и текстильные изделия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7EC79B9B" w14:textId="2C5D2C8F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7FB544C" w14:textId="61D335E6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FDDC6F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A27E0E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noWrap/>
            <w:vAlign w:val="center"/>
            <w:hideMark/>
          </w:tcPr>
          <w:p w14:paraId="26EAF314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6985BFA8" w14:textId="2230CAD9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1E7C09DA" w14:textId="34883C80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1792C3E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7471D78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noWrap/>
            <w:vAlign w:val="center"/>
            <w:hideMark/>
          </w:tcPr>
          <w:p w14:paraId="4E66E7E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6ABA6321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C92C2A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5201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54296E6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Волокно хлопковое, не подвергнутое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кардо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- или гребнечесанию:</w:t>
            </w:r>
          </w:p>
        </w:tc>
        <w:tc>
          <w:tcPr>
            <w:tcW w:w="896" w:type="dxa"/>
            <w:vAlign w:val="center"/>
          </w:tcPr>
          <w:p w14:paraId="65CAEFCD" w14:textId="0D83388D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A3D6BC" w14:textId="4AA98E75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71DAB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DF7D7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CE47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855" w:type="dxa"/>
            <w:vAlign w:val="center"/>
          </w:tcPr>
          <w:p w14:paraId="39AB565C" w14:textId="44E2B7E8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4B552" w14:textId="4B1682F9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CBE57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EE83F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3DE08E2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5D4AB6" w:rsidRPr="00B719BB" w14:paraId="50911EA3" w14:textId="77777777" w:rsidTr="005D4AB6">
        <w:trPr>
          <w:trHeight w:val="68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B79D79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5205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C504CDD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Пряжа хлопчатобумажная (кроме швейных ниток), содержащая хлопковых волокон 85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мас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.% или более, не расфасованная для розничной продажи</w:t>
            </w:r>
          </w:p>
        </w:tc>
        <w:tc>
          <w:tcPr>
            <w:tcW w:w="896" w:type="dxa"/>
            <w:vAlign w:val="center"/>
          </w:tcPr>
          <w:p w14:paraId="01D75A70" w14:textId="7E1D4173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A19D0B" w14:textId="355E6862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1271E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236,7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A8B2F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E7685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661,2</w:t>
            </w:r>
          </w:p>
        </w:tc>
        <w:tc>
          <w:tcPr>
            <w:tcW w:w="855" w:type="dxa"/>
            <w:vAlign w:val="center"/>
          </w:tcPr>
          <w:p w14:paraId="57FD78E2" w14:textId="48B6074A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B39BD" w14:textId="7D1CE155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2B0A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3F917F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6FBD69C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644,8</w:t>
            </w:r>
          </w:p>
        </w:tc>
      </w:tr>
      <w:tr w:rsidR="005D4AB6" w:rsidRPr="00B719BB" w14:paraId="007DFF6D" w14:textId="77777777" w:rsidTr="005D4AB6">
        <w:trPr>
          <w:trHeight w:val="6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A51378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48CCB1A7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Ткани хлопчатобумажные, содержащие 85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мас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.% или более хлопковых волокон, с поверхностной плотностью не более 200 г/м:</w:t>
            </w:r>
          </w:p>
        </w:tc>
        <w:tc>
          <w:tcPr>
            <w:tcW w:w="896" w:type="dxa"/>
            <w:vAlign w:val="center"/>
          </w:tcPr>
          <w:p w14:paraId="68548E7A" w14:textId="4364DCE0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C82B8E" w14:textId="3DB51E34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3BE942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7080CA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0989F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5" w:type="dxa"/>
            <w:vAlign w:val="center"/>
          </w:tcPr>
          <w:p w14:paraId="294229FC" w14:textId="0A426AB7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FDC41B" w14:textId="32134B72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92CA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3E620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5704E7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64,2</w:t>
            </w:r>
          </w:p>
        </w:tc>
      </w:tr>
      <w:tr w:rsidR="005D4AB6" w:rsidRPr="00B719BB" w14:paraId="46A2FFEB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CBC98D0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6A3F67CF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Трикотажные полотна машинного или ручного вязания прочие:</w:t>
            </w:r>
          </w:p>
        </w:tc>
        <w:tc>
          <w:tcPr>
            <w:tcW w:w="896" w:type="dxa"/>
            <w:vAlign w:val="center"/>
          </w:tcPr>
          <w:p w14:paraId="6059AF87" w14:textId="0F7A6035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7E6C82" w14:textId="0EEACA25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1577D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A2566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A9B1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5" w:type="dxa"/>
            <w:vAlign w:val="center"/>
          </w:tcPr>
          <w:p w14:paraId="50C24724" w14:textId="3104B73D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BC49A" w14:textId="6A516CA8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32114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CE8A2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B9678B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75,3</w:t>
            </w:r>
          </w:p>
        </w:tc>
      </w:tr>
      <w:tr w:rsidR="005D4AB6" w:rsidRPr="00B719BB" w14:paraId="195FAA0B" w14:textId="77777777" w:rsidTr="005D4AB6">
        <w:trPr>
          <w:trHeight w:val="10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40AD9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6104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A5158AC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Костюмы, комплекты, жакеты,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блайзеpы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, платья, юбки, юбки-брюки, брюки, комбинезоны с нагрудниками и лямками, бриджи и шорты (кроме купальников) трикотажные, машинного или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pучного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вязания, женские или для девочек:</w:t>
            </w:r>
          </w:p>
        </w:tc>
        <w:tc>
          <w:tcPr>
            <w:tcW w:w="896" w:type="dxa"/>
            <w:vAlign w:val="center"/>
          </w:tcPr>
          <w:p w14:paraId="4DF90D10" w14:textId="64C99B22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C3830C" w14:textId="6BAFAFD2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871E8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ABF417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C013A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5" w:type="dxa"/>
            <w:vAlign w:val="center"/>
          </w:tcPr>
          <w:p w14:paraId="76C844BA" w14:textId="1CF660F3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E22AB" w14:textId="48300F50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4B46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A2C7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619730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34,4</w:t>
            </w:r>
          </w:p>
        </w:tc>
      </w:tr>
      <w:tr w:rsidR="005D4AB6" w:rsidRPr="00B719BB" w14:paraId="16CC2259" w14:textId="77777777" w:rsidTr="005D4AB6">
        <w:trPr>
          <w:trHeight w:val="58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60B263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6109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74C4D022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Майки, фуфайки с рукавами и прочие нательные фуфайки трикотажные машинного или ручного вязания:</w:t>
            </w:r>
          </w:p>
        </w:tc>
        <w:tc>
          <w:tcPr>
            <w:tcW w:w="896" w:type="dxa"/>
            <w:vAlign w:val="center"/>
          </w:tcPr>
          <w:p w14:paraId="00A34883" w14:textId="255144F0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19A3E" w14:textId="66770FBA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3719F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EBB940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2E9FA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5" w:type="dxa"/>
            <w:vAlign w:val="center"/>
          </w:tcPr>
          <w:p w14:paraId="650493DD" w14:textId="32F21030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AF5D26" w14:textId="7C019D83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55D5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2A809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B94CEB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131,9</w:t>
            </w:r>
          </w:p>
        </w:tc>
      </w:tr>
      <w:tr w:rsidR="005D4AB6" w:rsidRPr="00B719BB" w14:paraId="17D4EFD8" w14:textId="77777777" w:rsidTr="005D4AB6">
        <w:trPr>
          <w:trHeight w:val="567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304E633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4A40CEE8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 xml:space="preserve">Драгоценные металлы, драгоценные </w:t>
            </w:r>
            <w:r w:rsidRPr="00B719BB">
              <w:rPr>
                <w:rFonts w:cs="Calibri"/>
                <w:color w:val="000000"/>
                <w:sz w:val="20"/>
                <w:szCs w:val="20"/>
              </w:rPr>
              <w:br/>
              <w:t>или полудрагоценные камни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06380D52" w14:textId="39CE8002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334E6E47" w14:textId="13217952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62E9650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2ED558B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vAlign w:val="center"/>
            <w:hideMark/>
          </w:tcPr>
          <w:p w14:paraId="49BA4864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2CE3D297" w14:textId="0B63C6F9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0A77F63A" w14:textId="7BA96710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372DD70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749E0339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vAlign w:val="center"/>
            <w:hideMark/>
          </w:tcPr>
          <w:p w14:paraId="6CEE94F2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2800C7E6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01E28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7108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665CEDB9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896" w:type="dxa"/>
            <w:vAlign w:val="center"/>
          </w:tcPr>
          <w:p w14:paraId="1D5E86F2" w14:textId="421197E1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4 918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18BC62" w14:textId="2F63A931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1 231,4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FFBDD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863,2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22AA75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1 888,4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2440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3 983,0</w:t>
            </w:r>
          </w:p>
        </w:tc>
        <w:tc>
          <w:tcPr>
            <w:tcW w:w="855" w:type="dxa"/>
            <w:vAlign w:val="center"/>
          </w:tcPr>
          <w:p w14:paraId="57C64CB8" w14:textId="0DD50784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8FEEF" w14:textId="3B12B569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1 005,9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905B9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1 118,4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ED3717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3 679,8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4673FA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5 804,1</w:t>
            </w:r>
          </w:p>
        </w:tc>
      </w:tr>
      <w:tr w:rsidR="005D4AB6" w:rsidRPr="00B719BB" w14:paraId="40ACD0BC" w14:textId="77777777" w:rsidTr="005D4AB6">
        <w:trPr>
          <w:trHeight w:val="315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4101962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XV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74EB0B18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Недрагоценные металлы и изделия из них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140C3F8C" w14:textId="37FC73B2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7815943F" w14:textId="4E6BAE58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6EE530E4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69918C5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noWrap/>
            <w:vAlign w:val="center"/>
            <w:hideMark/>
          </w:tcPr>
          <w:p w14:paraId="0FC1ED01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7D1C39B5" w14:textId="408E0A40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1DADFB75" w14:textId="6D7A04EF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69484E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7ABB841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noWrap/>
            <w:vAlign w:val="center"/>
            <w:hideMark/>
          </w:tcPr>
          <w:p w14:paraId="06C7F91F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3CE67B5C" w14:textId="77777777" w:rsidTr="005D4AB6">
        <w:trPr>
          <w:trHeight w:val="10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D0982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D6A2AE6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Прутки из железа или нелегированной стали, без дальнейшей обработки, кроме ковки, горячей прокатки, горячего волочения или горячего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экструдирования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, включая прутки, скрученные после прокатки, прочие:</w:t>
            </w:r>
          </w:p>
        </w:tc>
        <w:tc>
          <w:tcPr>
            <w:tcW w:w="896" w:type="dxa"/>
            <w:vAlign w:val="center"/>
          </w:tcPr>
          <w:p w14:paraId="430796D9" w14:textId="6AEF4F2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C7068" w14:textId="34EEAA4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70F7C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DAD3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4BB5E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5" w:type="dxa"/>
            <w:vAlign w:val="center"/>
          </w:tcPr>
          <w:p w14:paraId="07AD74F5" w14:textId="242C150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8D65D5" w14:textId="3EDEE2BE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88883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DDF4F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4E0BFC9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59,6</w:t>
            </w:r>
          </w:p>
        </w:tc>
      </w:tr>
      <w:tr w:rsidR="005D4AB6" w:rsidRPr="00B719BB" w14:paraId="16328FAF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11742F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7403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4714065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Медь рафинированная и сплавы медные необработанные:</w:t>
            </w:r>
          </w:p>
        </w:tc>
        <w:tc>
          <w:tcPr>
            <w:tcW w:w="896" w:type="dxa"/>
            <w:vAlign w:val="center"/>
          </w:tcPr>
          <w:p w14:paraId="5C8795CD" w14:textId="79BC5CB0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C038F0" w14:textId="1532E4FE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5054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B8A0E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01A08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855" w:type="dxa"/>
            <w:vAlign w:val="center"/>
          </w:tcPr>
          <w:p w14:paraId="75F5DB95" w14:textId="4A2FE7A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781004" w14:textId="246C9DFE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0B537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8E49F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6B91A4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434,0</w:t>
            </w:r>
          </w:p>
        </w:tc>
      </w:tr>
      <w:tr w:rsidR="005D4AB6" w:rsidRPr="00B719BB" w14:paraId="4DD9D986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BED749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055D387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Проволока медная:</w:t>
            </w:r>
          </w:p>
        </w:tc>
        <w:tc>
          <w:tcPr>
            <w:tcW w:w="896" w:type="dxa"/>
            <w:vAlign w:val="center"/>
          </w:tcPr>
          <w:p w14:paraId="5C6CB177" w14:textId="4A3CBDC1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A0AADF" w14:textId="588AB5C8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C81C22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EC062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B458F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5" w:type="dxa"/>
            <w:vAlign w:val="center"/>
          </w:tcPr>
          <w:p w14:paraId="39B1F5FA" w14:textId="2AD74617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6A772" w14:textId="73F5D9D0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2897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309E4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833FF6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54,0</w:t>
            </w:r>
          </w:p>
        </w:tc>
      </w:tr>
      <w:tr w:rsidR="005D4AB6" w:rsidRPr="00B719BB" w14:paraId="35DB75FB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97AD1F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7D65E07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Трубы и трубки медные:</w:t>
            </w:r>
          </w:p>
        </w:tc>
        <w:tc>
          <w:tcPr>
            <w:tcW w:w="896" w:type="dxa"/>
            <w:vAlign w:val="center"/>
          </w:tcPr>
          <w:p w14:paraId="64BF92DA" w14:textId="17486BA9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E21633" w14:textId="50E10D14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7A6C5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9ACF80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7141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5" w:type="dxa"/>
            <w:vAlign w:val="center"/>
          </w:tcPr>
          <w:p w14:paraId="6BCB2A61" w14:textId="1FA8B853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6A0E0B" w14:textId="7B364392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A9A0A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3F1C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2FDFC02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35,1</w:t>
            </w:r>
          </w:p>
        </w:tc>
      </w:tr>
      <w:tr w:rsidR="005D4AB6" w:rsidRPr="00B719BB" w14:paraId="25CB6975" w14:textId="77777777" w:rsidTr="005D4AB6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49E18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7901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05E76A7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Цинк необработанный:</w:t>
            </w:r>
          </w:p>
        </w:tc>
        <w:tc>
          <w:tcPr>
            <w:tcW w:w="896" w:type="dxa"/>
            <w:vAlign w:val="center"/>
          </w:tcPr>
          <w:p w14:paraId="370155FB" w14:textId="5056DE01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FAA064" w14:textId="2471A630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7C6E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C5D2E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3892A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855" w:type="dxa"/>
            <w:vAlign w:val="center"/>
          </w:tcPr>
          <w:p w14:paraId="7C4EB598" w14:textId="26B40512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DF27E" w14:textId="6C25AC45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CBAF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0D84D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7DAE60F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103,9</w:t>
            </w:r>
          </w:p>
        </w:tc>
      </w:tr>
      <w:tr w:rsidR="005D4AB6" w:rsidRPr="00B719BB" w14:paraId="222F5625" w14:textId="77777777" w:rsidTr="005D4AB6">
        <w:trPr>
          <w:trHeight w:val="567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0799731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24E1EF90" w14:textId="77777777" w:rsidR="005D4AB6" w:rsidRPr="00B719BB" w:rsidRDefault="005D4AB6" w:rsidP="005D4AB6">
            <w:pPr>
              <w:ind w:left="158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Машины, оборудование, механизмы; электротехническое оборудование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0FABDD6F" w14:textId="2F8F9B44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0AB01A7E" w14:textId="494C5028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20F50993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737D0FE9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vAlign w:val="center"/>
            <w:hideMark/>
          </w:tcPr>
          <w:p w14:paraId="1FD850BD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0644724C" w14:textId="633350DD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489E1623" w14:textId="72998306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73C40E62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4368C55B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vAlign w:val="center"/>
            <w:hideMark/>
          </w:tcPr>
          <w:p w14:paraId="2568025C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12C829E6" w14:textId="77777777" w:rsidTr="005D4AB6">
        <w:trPr>
          <w:trHeight w:val="68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08914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CBAF1DE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дроссели:</w:t>
            </w:r>
          </w:p>
        </w:tc>
        <w:tc>
          <w:tcPr>
            <w:tcW w:w="896" w:type="dxa"/>
            <w:vAlign w:val="center"/>
          </w:tcPr>
          <w:p w14:paraId="6414BE6D" w14:textId="33443D72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DDA2A5" w14:textId="4F5AA911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B57B5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49ABE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5451E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5" w:type="dxa"/>
            <w:vAlign w:val="center"/>
          </w:tcPr>
          <w:p w14:paraId="079800E0" w14:textId="42B21982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495535" w14:textId="0AE17D7E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6ACC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2EC53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10511CB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11,1</w:t>
            </w:r>
          </w:p>
        </w:tc>
      </w:tr>
      <w:tr w:rsidR="005D4AB6" w:rsidRPr="00B719BB" w14:paraId="76220A82" w14:textId="77777777" w:rsidTr="005D4AB6">
        <w:trPr>
          <w:trHeight w:val="157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3FC089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8528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6E34162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изображение:</w:t>
            </w:r>
          </w:p>
        </w:tc>
        <w:tc>
          <w:tcPr>
            <w:tcW w:w="896" w:type="dxa"/>
            <w:vAlign w:val="center"/>
          </w:tcPr>
          <w:p w14:paraId="71D06961" w14:textId="5BF60BAA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017FB" w14:textId="0ADA3FDB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B4C7A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5D53B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60CCAD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5" w:type="dxa"/>
            <w:vAlign w:val="center"/>
          </w:tcPr>
          <w:p w14:paraId="0840E74D" w14:textId="4589674B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98C9BD" w14:textId="6D664A65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8016A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F2BB7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0A0ED58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5D4AB6" w:rsidRPr="00B719BB" w14:paraId="3ADB49BC" w14:textId="77777777" w:rsidTr="005D4AB6">
        <w:trPr>
          <w:trHeight w:val="113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FA0A1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D623814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напряжения, токоприемники, токосъемники и прочие соединители, соединительные коробки) на напряжение более 1000 В:</w:t>
            </w:r>
          </w:p>
        </w:tc>
        <w:tc>
          <w:tcPr>
            <w:tcW w:w="896" w:type="dxa"/>
            <w:vAlign w:val="center"/>
          </w:tcPr>
          <w:p w14:paraId="1BEF52FA" w14:textId="092A5D04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0E0652" w14:textId="6367B09D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155454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50DA8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B655A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5" w:type="dxa"/>
            <w:vAlign w:val="center"/>
          </w:tcPr>
          <w:p w14:paraId="4AB412DD" w14:textId="434C84A2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BE30B" w14:textId="3CF629F3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D2036C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DA2BC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3CCDB666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5D4AB6" w:rsidRPr="00B719BB" w14:paraId="483BC634" w14:textId="77777777" w:rsidTr="005D4AB6">
        <w:trPr>
          <w:trHeight w:val="113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A8939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8544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233360C6" w14:textId="77777777" w:rsidR="005D4AB6" w:rsidRPr="00B719BB" w:rsidRDefault="005D4AB6" w:rsidP="005D4AB6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 составленные из волокон с индивидуальными оболочками, независимо от того, находятся они или нет в сборе с </w:t>
            </w:r>
            <w:proofErr w:type="spellStart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электропроводниками</w:t>
            </w:r>
            <w:proofErr w:type="spellEnd"/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или соединительными приспособлениями:</w:t>
            </w:r>
          </w:p>
        </w:tc>
        <w:tc>
          <w:tcPr>
            <w:tcW w:w="896" w:type="dxa"/>
            <w:vAlign w:val="center"/>
          </w:tcPr>
          <w:p w14:paraId="3A4401B0" w14:textId="393F1747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46001" w14:textId="474EEF6D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3B23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C80BF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8000D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855" w:type="dxa"/>
            <w:vAlign w:val="center"/>
          </w:tcPr>
          <w:p w14:paraId="535521E7" w14:textId="69891344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ACE032" w14:textId="79447BFA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1988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E5865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D6008BB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22,2</w:t>
            </w:r>
          </w:p>
        </w:tc>
      </w:tr>
      <w:tr w:rsidR="005D4AB6" w:rsidRPr="00B719BB" w14:paraId="5388D631" w14:textId="77777777" w:rsidTr="005D4AB6">
        <w:trPr>
          <w:trHeight w:val="317"/>
        </w:trPr>
        <w:tc>
          <w:tcPr>
            <w:tcW w:w="860" w:type="dxa"/>
            <w:shd w:val="clear" w:color="000000" w:fill="BDD7EE"/>
            <w:noWrap/>
            <w:vAlign w:val="center"/>
            <w:hideMark/>
          </w:tcPr>
          <w:p w14:paraId="382F8252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5231" w:type="dxa"/>
            <w:shd w:val="clear" w:color="000000" w:fill="BDD7EE"/>
            <w:vAlign w:val="center"/>
            <w:hideMark/>
          </w:tcPr>
          <w:p w14:paraId="11A75DEE" w14:textId="77777777" w:rsidR="005D4AB6" w:rsidRPr="00B719BB" w:rsidRDefault="005D4AB6" w:rsidP="005D4AB6">
            <w:pPr>
              <w:ind w:firstLineChars="100" w:firstLine="200"/>
              <w:rPr>
                <w:rFonts w:cs="Calibri"/>
                <w:sz w:val="20"/>
                <w:szCs w:val="20"/>
              </w:rPr>
            </w:pPr>
            <w:r w:rsidRPr="00B719BB">
              <w:rPr>
                <w:rFonts w:cs="Calibri"/>
                <w:sz w:val="20"/>
                <w:szCs w:val="20"/>
              </w:rPr>
              <w:t>Средства наземного, воздушного и водного транспорта</w:t>
            </w:r>
          </w:p>
        </w:tc>
        <w:tc>
          <w:tcPr>
            <w:tcW w:w="896" w:type="dxa"/>
            <w:shd w:val="clear" w:color="000000" w:fill="BDD7EE"/>
            <w:vAlign w:val="center"/>
          </w:tcPr>
          <w:p w14:paraId="7DD703E7" w14:textId="446CDACE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5CCB3AA4" w14:textId="5E0195A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7B9594D8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347C188F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BDD7EE"/>
            <w:vAlign w:val="center"/>
            <w:hideMark/>
          </w:tcPr>
          <w:p w14:paraId="17C6E39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000000" w:fill="BDD7EE"/>
            <w:vAlign w:val="center"/>
          </w:tcPr>
          <w:p w14:paraId="6C1B1599" w14:textId="4AB4FE6E" w:rsidR="005D4AB6" w:rsidRPr="005D4AB6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4416EAAE" w14:textId="04026CF8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BDD7EE"/>
            <w:vAlign w:val="center"/>
            <w:hideMark/>
          </w:tcPr>
          <w:p w14:paraId="3E35FD96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BDD7EE"/>
            <w:vAlign w:val="center"/>
            <w:hideMark/>
          </w:tcPr>
          <w:p w14:paraId="384E3E4E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000000" w:fill="BDD7EE"/>
            <w:vAlign w:val="center"/>
            <w:hideMark/>
          </w:tcPr>
          <w:p w14:paraId="2CB915DF" w14:textId="77777777" w:rsidR="005D4AB6" w:rsidRPr="00B719BB" w:rsidRDefault="005D4AB6" w:rsidP="005D4AB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5D4AB6" w:rsidRPr="00B719BB" w14:paraId="0D186EDA" w14:textId="77777777" w:rsidTr="005D4AB6">
        <w:trPr>
          <w:trHeight w:val="113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38DE8E5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62C83E4" w14:textId="77777777" w:rsidR="005D4AB6" w:rsidRPr="00B719BB" w:rsidRDefault="005D4AB6" w:rsidP="005D4AB6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sz w:val="20"/>
                <w:szCs w:val="20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896" w:type="dxa"/>
            <w:vAlign w:val="center"/>
          </w:tcPr>
          <w:p w14:paraId="528CF298" w14:textId="1F12ECC6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C8E7A" w14:textId="3CBDA5C3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82D78F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4386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3BA41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5" w:type="dxa"/>
            <w:vAlign w:val="center"/>
          </w:tcPr>
          <w:p w14:paraId="52567E60" w14:textId="1C919CED" w:rsidR="005D4AB6" w:rsidRPr="005D4AB6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D4AB6">
              <w:rPr>
                <w:rFonts w:cs="Calibri"/>
                <w:i/>
                <w:i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4D215D" w14:textId="66186E90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05A6C7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DC10C3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607BEBF8" w14:textId="77777777" w:rsidR="005D4AB6" w:rsidRPr="00B719BB" w:rsidRDefault="005D4AB6" w:rsidP="005D4AB6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719BB">
              <w:rPr>
                <w:rFonts w:cs="Calibri"/>
                <w:i/>
                <w:iCs/>
                <w:color w:val="000000"/>
                <w:sz w:val="20"/>
                <w:szCs w:val="20"/>
              </w:rPr>
              <w:t>111,7</w:t>
            </w:r>
          </w:p>
        </w:tc>
      </w:tr>
    </w:tbl>
    <w:p w14:paraId="2AC332FD" w14:textId="77777777" w:rsidR="002F3AD6" w:rsidRPr="006F08D3" w:rsidRDefault="002F3AD6" w:rsidP="00AE3756">
      <w:pPr>
        <w:rPr>
          <w:rFonts w:cs="Arial"/>
        </w:rPr>
      </w:pPr>
    </w:p>
    <w:p w14:paraId="1D87DCD1" w14:textId="77777777" w:rsidR="002F3AD6" w:rsidRPr="004576AE" w:rsidRDefault="005C6E0F" w:rsidP="006450B6">
      <w:pPr>
        <w:spacing w:before="120"/>
        <w:ind w:right="-59"/>
        <w:jc w:val="right"/>
        <w:rPr>
          <w:i/>
          <w:sz w:val="22"/>
          <w:szCs w:val="22"/>
        </w:rPr>
      </w:pPr>
      <w:r w:rsidRPr="006F08D3">
        <w:rPr>
          <w:rFonts w:cs="Arial"/>
          <w:i/>
        </w:rPr>
        <w:br w:type="page"/>
      </w:r>
      <w:r w:rsidR="002F3AD6" w:rsidRPr="004576AE">
        <w:rPr>
          <w:i/>
          <w:sz w:val="22"/>
          <w:szCs w:val="22"/>
        </w:rPr>
        <w:t>Приложение 5.</w:t>
      </w:r>
      <w:r w:rsidR="00637FAA" w:rsidRPr="004576AE">
        <w:rPr>
          <w:i/>
          <w:sz w:val="22"/>
          <w:szCs w:val="22"/>
        </w:rPr>
        <w:t>2</w:t>
      </w:r>
    </w:p>
    <w:p w14:paraId="002F0DA7" w14:textId="322B9395" w:rsidR="00637FAA" w:rsidRPr="004576AE" w:rsidRDefault="002E0F0B" w:rsidP="00585EBB">
      <w:pPr>
        <w:pStyle w:val="1"/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6" w:name="_Toc58863444"/>
      <w:r w:rsidRPr="004576AE">
        <w:rPr>
          <w:rFonts w:ascii="Calibri" w:hAnsi="Calibri"/>
          <w:sz w:val="24"/>
          <w:szCs w:val="24"/>
        </w:rPr>
        <w:t xml:space="preserve">ИМПОРТИРОВАННЫЕ ТОВАРЫ С ВЫСОКИМ КОЭФФИЦИЕНТОМ ТОВАРНОЙ </w:t>
      </w:r>
      <w:r w:rsidR="00EF69C3" w:rsidRPr="004576AE">
        <w:rPr>
          <w:rFonts w:ascii="Calibri" w:hAnsi="Calibri"/>
          <w:sz w:val="24"/>
          <w:szCs w:val="24"/>
        </w:rPr>
        <w:br/>
      </w:r>
      <w:r w:rsidRPr="004576AE">
        <w:rPr>
          <w:rFonts w:ascii="Calibri" w:hAnsi="Calibri"/>
          <w:sz w:val="24"/>
          <w:szCs w:val="24"/>
        </w:rPr>
        <w:t xml:space="preserve">КОНЦЕНТРАЦИИ </w:t>
      </w:r>
      <w:r w:rsidR="00EF69C3" w:rsidRPr="004576AE">
        <w:rPr>
          <w:rFonts w:ascii="Calibri" w:hAnsi="Calibri"/>
          <w:sz w:val="24"/>
          <w:szCs w:val="24"/>
          <w:lang w:val="ru-RU"/>
        </w:rPr>
        <w:t xml:space="preserve">ЗА </w:t>
      </w:r>
      <w:r w:rsidR="006F2BFC" w:rsidRPr="004576AE">
        <w:rPr>
          <w:rFonts w:ascii="Calibri" w:hAnsi="Calibri"/>
          <w:sz w:val="24"/>
          <w:szCs w:val="24"/>
          <w:lang w:val="uz-Cyrl-UZ"/>
        </w:rPr>
        <w:t>2019</w:t>
      </w:r>
      <w:r w:rsidR="00E704F6">
        <w:rPr>
          <w:rFonts w:ascii="Calibri" w:hAnsi="Calibri"/>
          <w:sz w:val="24"/>
          <w:szCs w:val="24"/>
          <w:lang w:val="uz-Cyrl-UZ"/>
        </w:rPr>
        <w:t xml:space="preserve"> ГОД</w:t>
      </w:r>
      <w:r w:rsidR="00EF69C3" w:rsidRPr="004576AE">
        <w:rPr>
          <w:rFonts w:ascii="Calibri" w:hAnsi="Calibri"/>
          <w:sz w:val="24"/>
          <w:szCs w:val="24"/>
          <w:lang w:val="uz-Cyrl-UZ"/>
        </w:rPr>
        <w:t xml:space="preserve"> </w:t>
      </w:r>
      <w:r w:rsidR="00504DA0">
        <w:rPr>
          <w:rFonts w:ascii="Calibri" w:hAnsi="Calibri"/>
          <w:sz w:val="24"/>
          <w:szCs w:val="24"/>
          <w:lang w:val="uz-Cyrl-UZ"/>
        </w:rPr>
        <w:t>И</w:t>
      </w:r>
      <w:r w:rsidR="00EF69C3" w:rsidRPr="004576AE">
        <w:rPr>
          <w:rFonts w:ascii="Calibri" w:hAnsi="Calibri"/>
          <w:sz w:val="24"/>
          <w:szCs w:val="24"/>
          <w:lang w:val="uz-Cyrl-UZ"/>
        </w:rPr>
        <w:t xml:space="preserve"> </w:t>
      </w:r>
      <w:r w:rsidR="00504DA0" w:rsidRPr="004576AE">
        <w:rPr>
          <w:rFonts w:ascii="Calibri" w:hAnsi="Calibri"/>
          <w:sz w:val="24"/>
          <w:szCs w:val="24"/>
          <w:lang w:val="ru-RU"/>
        </w:rPr>
        <w:t>9</w:t>
      </w:r>
      <w:r w:rsidR="00504DA0" w:rsidRPr="004576AE">
        <w:rPr>
          <w:rFonts w:ascii="Calibri" w:hAnsi="Calibri"/>
          <w:sz w:val="24"/>
          <w:szCs w:val="24"/>
          <w:lang w:val="uz-Cyrl-UZ"/>
        </w:rPr>
        <w:t xml:space="preserve"> МЕСЯЦЕВ </w:t>
      </w:r>
      <w:r w:rsidR="00EF69C3" w:rsidRPr="004576AE">
        <w:rPr>
          <w:rFonts w:ascii="Calibri" w:hAnsi="Calibri"/>
          <w:sz w:val="24"/>
          <w:szCs w:val="24"/>
          <w:lang w:val="uz-Cyrl-UZ"/>
        </w:rPr>
        <w:t>2020 Г</w:t>
      </w:r>
      <w:r w:rsidR="00217EBD">
        <w:rPr>
          <w:rFonts w:ascii="Calibri" w:hAnsi="Calibri"/>
          <w:sz w:val="24"/>
          <w:szCs w:val="24"/>
          <w:lang w:val="uz-Cyrl-UZ"/>
        </w:rPr>
        <w:t>ОДА</w:t>
      </w:r>
      <w:r w:rsidR="006F2BFC" w:rsidRPr="004576AE">
        <w:rPr>
          <w:rFonts w:ascii="Calibri" w:hAnsi="Calibri"/>
          <w:sz w:val="24"/>
          <w:szCs w:val="24"/>
          <w:lang w:val="uz-Cyrl-UZ"/>
        </w:rPr>
        <w:t>.</w:t>
      </w:r>
      <w:bookmarkEnd w:id="26"/>
    </w:p>
    <w:p w14:paraId="282B7D56" w14:textId="77777777" w:rsidR="00000FD5" w:rsidRPr="004576AE" w:rsidRDefault="00000FD5" w:rsidP="00637FAA">
      <w:pPr>
        <w:ind w:right="140"/>
        <w:jc w:val="right"/>
        <w:rPr>
          <w:i/>
          <w:sz w:val="10"/>
          <w:szCs w:val="10"/>
        </w:rPr>
      </w:pPr>
    </w:p>
    <w:p w14:paraId="27741287" w14:textId="77777777" w:rsidR="00637FAA" w:rsidRPr="00343190" w:rsidRDefault="00585EBB" w:rsidP="006450B6">
      <w:pPr>
        <w:ind w:right="-201"/>
        <w:jc w:val="right"/>
        <w:rPr>
          <w:i/>
          <w:sz w:val="20"/>
          <w:szCs w:val="20"/>
        </w:rPr>
      </w:pPr>
      <w:r w:rsidRPr="004576AE">
        <w:rPr>
          <w:i/>
          <w:sz w:val="20"/>
          <w:szCs w:val="20"/>
        </w:rPr>
        <w:t>(</w:t>
      </w:r>
      <w:r w:rsidR="00637FAA" w:rsidRPr="004576AE">
        <w:rPr>
          <w:i/>
          <w:sz w:val="20"/>
          <w:szCs w:val="20"/>
        </w:rPr>
        <w:t>млн. долл.</w:t>
      </w:r>
      <w:r w:rsidRPr="004576AE">
        <w:rPr>
          <w:i/>
          <w:sz w:val="20"/>
          <w:szCs w:val="20"/>
        </w:rPr>
        <w:t>)</w:t>
      </w:r>
    </w:p>
    <w:tbl>
      <w:tblPr>
        <w:tblW w:w="1502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04"/>
        <w:gridCol w:w="5670"/>
        <w:gridCol w:w="851"/>
        <w:gridCol w:w="851"/>
        <w:gridCol w:w="850"/>
        <w:gridCol w:w="851"/>
        <w:gridCol w:w="991"/>
        <w:gridCol w:w="851"/>
        <w:gridCol w:w="850"/>
        <w:gridCol w:w="851"/>
        <w:gridCol w:w="851"/>
        <w:gridCol w:w="853"/>
      </w:tblGrid>
      <w:tr w:rsidR="006450B6" w:rsidRPr="006450B6" w14:paraId="583F752B" w14:textId="77777777" w:rsidTr="006450B6">
        <w:trPr>
          <w:trHeight w:val="315"/>
          <w:tblHeader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463C989A" w14:textId="77777777" w:rsidR="006450B6" w:rsidRPr="00D54B68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54B68">
              <w:rPr>
                <w:rFonts w:cs="Calibri"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14:paraId="1DB72197" w14:textId="77777777" w:rsidR="006450B6" w:rsidRPr="00D54B68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54B68">
              <w:rPr>
                <w:rFonts w:cs="Calibri"/>
                <w:bCs/>
                <w:color w:val="000000"/>
                <w:sz w:val="18"/>
                <w:szCs w:val="18"/>
              </w:rPr>
              <w:t>Наименование групп товаров</w:t>
            </w:r>
          </w:p>
        </w:tc>
        <w:tc>
          <w:tcPr>
            <w:tcW w:w="851" w:type="dxa"/>
            <w:vMerge w:val="restart"/>
            <w:vAlign w:val="center"/>
          </w:tcPr>
          <w:p w14:paraId="687A0540" w14:textId="0B7D83C3" w:rsidR="006450B6" w:rsidRPr="006450B6" w:rsidRDefault="006450B6" w:rsidP="008F54F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394" w:type="dxa"/>
            <w:gridSpan w:val="5"/>
            <w:shd w:val="clear" w:color="auto" w:fill="auto"/>
            <w:noWrap/>
            <w:vAlign w:val="center"/>
            <w:hideMark/>
          </w:tcPr>
          <w:p w14:paraId="6633007F" w14:textId="17B3D188" w:rsidR="006450B6" w:rsidRPr="006450B6" w:rsidRDefault="006450B6" w:rsidP="008F54F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405" w:type="dxa"/>
            <w:gridSpan w:val="4"/>
            <w:shd w:val="clear" w:color="auto" w:fill="auto"/>
            <w:noWrap/>
            <w:vAlign w:val="center"/>
            <w:hideMark/>
          </w:tcPr>
          <w:p w14:paraId="601672D0" w14:textId="6860D75D" w:rsidR="006450B6" w:rsidRPr="006450B6" w:rsidRDefault="006450B6" w:rsidP="008F54F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6450B6" w:rsidRPr="006450B6" w14:paraId="23E38478" w14:textId="77777777" w:rsidTr="006450B6">
        <w:trPr>
          <w:trHeight w:val="426"/>
          <w:tblHeader/>
        </w:trPr>
        <w:tc>
          <w:tcPr>
            <w:tcW w:w="704" w:type="dxa"/>
            <w:vMerge/>
            <w:vAlign w:val="center"/>
            <w:hideMark/>
          </w:tcPr>
          <w:p w14:paraId="157EEA22" w14:textId="77777777" w:rsidR="006450B6" w:rsidRPr="006450B6" w:rsidRDefault="006450B6" w:rsidP="008F54F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14:paraId="40E8E954" w14:textId="77777777" w:rsidR="006450B6" w:rsidRPr="006450B6" w:rsidRDefault="006450B6" w:rsidP="008F54F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5027E67" w14:textId="77777777" w:rsidR="006450B6" w:rsidRPr="006450B6" w:rsidRDefault="006450B6" w:rsidP="008F54F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C003A" w14:textId="2C2866F5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17A32" w14:textId="77777777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9DB28" w14:textId="77777777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E496546" w14:textId="28ED36FB" w:rsidR="006450B6" w:rsidRPr="00327CBE" w:rsidRDefault="006450B6" w:rsidP="005D4AB6">
            <w:pPr>
              <w:jc w:val="center"/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мес</w:t>
            </w:r>
            <w:proofErr w:type="spellEnd"/>
            <w:r w:rsidRPr="00327CBE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8460DD4" w14:textId="1D492DE0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BEFCCD" w14:textId="4DA6EFB0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54486" w14:textId="77777777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52B2DB" w14:textId="77777777" w:rsidR="006450B6" w:rsidRPr="00327CBE" w:rsidRDefault="006450B6" w:rsidP="008F54F4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5CA43DCB" w14:textId="43FDD17F" w:rsidR="006450B6" w:rsidRPr="00327CBE" w:rsidRDefault="006450B6" w:rsidP="005D4AB6">
            <w:pPr>
              <w:jc w:val="center"/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</w:pPr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327CBE">
              <w:rPr>
                <w:rFonts w:cs="Calibri"/>
                <w:bCs/>
                <w:color w:val="000000"/>
                <w:sz w:val="18"/>
                <w:szCs w:val="18"/>
              </w:rPr>
              <w:t>мес</w:t>
            </w:r>
            <w:proofErr w:type="spellEnd"/>
            <w:r w:rsidRPr="00327CBE">
              <w:rPr>
                <w:rFonts w:cs="Calibr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6450B6" w:rsidRPr="006450B6" w14:paraId="5C5B839C" w14:textId="77777777" w:rsidTr="0024652F">
        <w:trPr>
          <w:trHeight w:val="315"/>
        </w:trPr>
        <w:tc>
          <w:tcPr>
            <w:tcW w:w="704" w:type="dxa"/>
            <w:shd w:val="clear" w:color="auto" w:fill="BDD6EE" w:themeFill="accent1" w:themeFillTint="66"/>
            <w:vAlign w:val="center"/>
            <w:hideMark/>
          </w:tcPr>
          <w:p w14:paraId="6A5DA7DD" w14:textId="77777777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  <w:hideMark/>
          </w:tcPr>
          <w:p w14:paraId="25FDB2F0" w14:textId="77777777" w:rsidR="006450B6" w:rsidRPr="006450B6" w:rsidRDefault="006450B6" w:rsidP="006450B6">
            <w:pPr>
              <w:ind w:left="181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Всего импорт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A37A1D0" w14:textId="665B2580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22 487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10C65903" w14:textId="6BB7EE23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5 041,4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245187EE" w14:textId="5D417760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5 548,3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66D88602" w14:textId="591BEC46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5 863,9</w:t>
            </w:r>
          </w:p>
        </w:tc>
        <w:tc>
          <w:tcPr>
            <w:tcW w:w="991" w:type="dxa"/>
            <w:shd w:val="clear" w:color="auto" w:fill="BDD6EE" w:themeFill="accent1" w:themeFillTint="66"/>
            <w:noWrap/>
            <w:vAlign w:val="center"/>
            <w:hideMark/>
          </w:tcPr>
          <w:p w14:paraId="1B99DEAF" w14:textId="15BD408A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16 453,6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F964A98" w14:textId="0F876CC3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6 033,7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79009EE3" w14:textId="528D3E27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4 533,4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27DC56F6" w14:textId="253BDCBD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4 651,2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4B00F5CE" w14:textId="2151A581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5 441,6</w:t>
            </w:r>
          </w:p>
        </w:tc>
        <w:tc>
          <w:tcPr>
            <w:tcW w:w="853" w:type="dxa"/>
            <w:shd w:val="clear" w:color="auto" w:fill="BDD6EE" w:themeFill="accent1" w:themeFillTint="66"/>
            <w:noWrap/>
            <w:vAlign w:val="center"/>
            <w:hideMark/>
          </w:tcPr>
          <w:p w14:paraId="7EE2C2E3" w14:textId="421EBD1C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14 626,2</w:t>
            </w:r>
          </w:p>
        </w:tc>
      </w:tr>
      <w:tr w:rsidR="006450B6" w:rsidRPr="006450B6" w14:paraId="3868F303" w14:textId="77777777" w:rsidTr="0024652F">
        <w:trPr>
          <w:trHeight w:val="315"/>
        </w:trPr>
        <w:tc>
          <w:tcPr>
            <w:tcW w:w="704" w:type="dxa"/>
            <w:shd w:val="clear" w:color="auto" w:fill="BDD6EE" w:themeFill="accent1" w:themeFillTint="66"/>
            <w:vAlign w:val="center"/>
            <w:hideMark/>
          </w:tcPr>
          <w:p w14:paraId="3DD4EF55" w14:textId="77777777" w:rsidR="006450B6" w:rsidRPr="006450B6" w:rsidRDefault="006450B6" w:rsidP="006450B6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  <w:hideMark/>
          </w:tcPr>
          <w:p w14:paraId="2CEE6CCB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 xml:space="preserve">Основная товарная </w:t>
            </w:r>
            <w:proofErr w:type="spellStart"/>
            <w:r w:rsidRPr="006450B6">
              <w:rPr>
                <w:rFonts w:cs="Calibri"/>
                <w:color w:val="000000"/>
                <w:sz w:val="18"/>
                <w:szCs w:val="18"/>
              </w:rPr>
              <w:t>номенкулатура</w:t>
            </w:r>
            <w:proofErr w:type="spellEnd"/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36549E44" w14:textId="51BA9AD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11 745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51D06436" w14:textId="13476E0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2 635,2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42A15BDC" w14:textId="41BE3DD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2 883,9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434DE482" w14:textId="5867A89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2 999,6</w:t>
            </w:r>
          </w:p>
        </w:tc>
        <w:tc>
          <w:tcPr>
            <w:tcW w:w="991" w:type="dxa"/>
            <w:shd w:val="clear" w:color="auto" w:fill="BDD6EE" w:themeFill="accent1" w:themeFillTint="66"/>
            <w:vAlign w:val="center"/>
            <w:hideMark/>
          </w:tcPr>
          <w:p w14:paraId="1E44240C" w14:textId="23DFA444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8 518,8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1D49555" w14:textId="5964277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3 225,8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  <w:hideMark/>
          </w:tcPr>
          <w:p w14:paraId="3727AB83" w14:textId="13B85654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2 591,5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07EBA18D" w14:textId="6A28959F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2 667,7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75A15358" w14:textId="69F85EF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3 100,9</w:t>
            </w:r>
          </w:p>
        </w:tc>
        <w:tc>
          <w:tcPr>
            <w:tcW w:w="853" w:type="dxa"/>
            <w:shd w:val="clear" w:color="auto" w:fill="BDD6EE" w:themeFill="accent1" w:themeFillTint="66"/>
            <w:vAlign w:val="center"/>
            <w:hideMark/>
          </w:tcPr>
          <w:p w14:paraId="49074EDB" w14:textId="449076B3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8 360,0</w:t>
            </w:r>
          </w:p>
        </w:tc>
      </w:tr>
      <w:tr w:rsidR="006450B6" w:rsidRPr="006450B6" w14:paraId="537FFC55" w14:textId="77777777" w:rsidTr="0024652F">
        <w:trPr>
          <w:trHeight w:val="315"/>
        </w:trPr>
        <w:tc>
          <w:tcPr>
            <w:tcW w:w="704" w:type="dxa"/>
            <w:shd w:val="clear" w:color="auto" w:fill="BDD6EE" w:themeFill="accent1" w:themeFillTint="66"/>
            <w:noWrap/>
            <w:vAlign w:val="center"/>
            <w:hideMark/>
          </w:tcPr>
          <w:p w14:paraId="2D3F908F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0" w:type="dxa"/>
            <w:shd w:val="clear" w:color="auto" w:fill="BDD6EE" w:themeFill="accent1" w:themeFillTint="66"/>
            <w:noWrap/>
            <w:vAlign w:val="center"/>
            <w:hideMark/>
          </w:tcPr>
          <w:p w14:paraId="7A9988F3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Продукты растительного происхождения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2430875" w14:textId="7ED2B67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6F27CBA9" w14:textId="6748787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64BCF61F" w14:textId="7D1B422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403AFA79" w14:textId="19C4F61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BDD6EE" w:themeFill="accent1" w:themeFillTint="66"/>
            <w:noWrap/>
            <w:vAlign w:val="center"/>
            <w:hideMark/>
          </w:tcPr>
          <w:p w14:paraId="31A7CD6C" w14:textId="3421547A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79179D7" w14:textId="724BDE8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BDD6EE" w:themeFill="accent1" w:themeFillTint="66"/>
            <w:noWrap/>
            <w:vAlign w:val="center"/>
            <w:hideMark/>
          </w:tcPr>
          <w:p w14:paraId="0D807D6E" w14:textId="737195E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1558AC98" w14:textId="498EE53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  <w:hideMark/>
          </w:tcPr>
          <w:p w14:paraId="05E20F93" w14:textId="09FC36B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BDD6EE" w:themeFill="accent1" w:themeFillTint="66"/>
            <w:noWrap/>
            <w:vAlign w:val="center"/>
            <w:hideMark/>
          </w:tcPr>
          <w:p w14:paraId="4C7C3166" w14:textId="2BCAD142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362ACE02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002064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FE7A286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Пшеница и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меслин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16AE3BD0" w14:textId="74AEF24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2D4D0" w14:textId="40A8616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BAD2C7" w14:textId="4197A63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35045F" w14:textId="7E673DD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6F56F87" w14:textId="39D739B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851" w:type="dxa"/>
            <w:vAlign w:val="center"/>
          </w:tcPr>
          <w:p w14:paraId="2C27269E" w14:textId="63A474A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C45EAC" w14:textId="52FC17B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708AAF" w14:textId="1405FA4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516C4" w14:textId="035153E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CC75593" w14:textId="36175D6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332,5</w:t>
            </w:r>
          </w:p>
        </w:tc>
      </w:tr>
      <w:tr w:rsidR="006450B6" w:rsidRPr="006450B6" w14:paraId="495EBB8E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2DE1E5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3FC664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Мука пшеничная или пшенично-ржаная:</w:t>
            </w:r>
          </w:p>
        </w:tc>
        <w:tc>
          <w:tcPr>
            <w:tcW w:w="851" w:type="dxa"/>
            <w:vAlign w:val="center"/>
          </w:tcPr>
          <w:p w14:paraId="71E3EDC5" w14:textId="76929CE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AAA6A5" w14:textId="35394A4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C7EA3F" w14:textId="31D00B2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7258B8" w14:textId="7C2650B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C2388E" w14:textId="0E538C1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51" w:type="dxa"/>
            <w:vAlign w:val="center"/>
          </w:tcPr>
          <w:p w14:paraId="4EC29BBF" w14:textId="371CDB1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004B6C" w14:textId="7501526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A2BAE" w14:textId="1BA8707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4A7A97" w14:textId="2A1B4DC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F4DDE87" w14:textId="0C5140F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57,2</w:t>
            </w:r>
          </w:p>
        </w:tc>
      </w:tr>
      <w:tr w:rsidR="006450B6" w:rsidRPr="006450B6" w14:paraId="774A97DE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524E209C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1A45DB56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Жиры и масла животного или растительного происхождения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4A99E7BB" w14:textId="719B6DB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04FC43D8" w14:textId="5025863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5CC36186" w14:textId="5FF0E6A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E814A63" w14:textId="37CCA8D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510FA9B5" w14:textId="4176580F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49BEA616" w14:textId="690E4E8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60EE5440" w14:textId="1ADDCAE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22310BD" w14:textId="1C497D3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0645F54F" w14:textId="4A568592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44E09896" w14:textId="744F07E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6B498591" w14:textId="77777777" w:rsidTr="006450B6">
        <w:trPr>
          <w:trHeight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B116A3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BBE2FC6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Масло подсолнечное,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сафлоровое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или хлопковое и их фракции, нерафинированные или рафинированные, но без изменения их химического состава:</w:t>
            </w:r>
          </w:p>
        </w:tc>
        <w:tc>
          <w:tcPr>
            <w:tcW w:w="851" w:type="dxa"/>
            <w:vAlign w:val="center"/>
          </w:tcPr>
          <w:p w14:paraId="17D1E4D5" w14:textId="72CDE1A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3BA07D" w14:textId="0D5BDA4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88A1EB" w14:textId="7F0AB8A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B88B4B" w14:textId="33A5B2D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6456" w14:textId="2ECB9D1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851" w:type="dxa"/>
            <w:vAlign w:val="center"/>
          </w:tcPr>
          <w:p w14:paraId="5778BC08" w14:textId="64E6B7C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49F18A" w14:textId="31F6787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C3FAC0" w14:textId="2E90723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775364" w14:textId="5E197C2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7C713A5" w14:textId="584E9C3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144,6</w:t>
            </w:r>
          </w:p>
        </w:tc>
      </w:tr>
      <w:tr w:rsidR="006450B6" w:rsidRPr="006450B6" w14:paraId="095026B2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7E9609B4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5CFF2C4F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Продукты пищевой промышленности, алкоголь, табак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6349BB70" w14:textId="5F57609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453BE85" w14:textId="6A448FB3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5BC0DCC4" w14:textId="70F5116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10E22CFD" w14:textId="04A9841F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4FE49AF5" w14:textId="763E5BB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1B865356" w14:textId="022626D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01999ED" w14:textId="4DD2655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132C24F" w14:textId="446C108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535526CA" w14:textId="00C3CB9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04BE0846" w14:textId="72661594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48E99756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E93628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7CF7EEA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Сахар тростниковый или свекловичный и химически чистая сахароза, в твердом состоянии:</w:t>
            </w:r>
          </w:p>
        </w:tc>
        <w:tc>
          <w:tcPr>
            <w:tcW w:w="851" w:type="dxa"/>
            <w:vAlign w:val="center"/>
          </w:tcPr>
          <w:p w14:paraId="47842FF1" w14:textId="3622853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49D70" w14:textId="1EA8A9B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58C801" w14:textId="6D40997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FD7A93" w14:textId="0462D74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0541352" w14:textId="40EAC38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851" w:type="dxa"/>
            <w:vAlign w:val="center"/>
          </w:tcPr>
          <w:p w14:paraId="741FD164" w14:textId="0CADBBA3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61A49" w14:textId="0B37BB7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DB5922" w14:textId="1518CFB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F7356E" w14:textId="623364F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4C9B320" w14:textId="3C1081C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164,7</w:t>
            </w:r>
          </w:p>
        </w:tc>
      </w:tr>
      <w:tr w:rsidR="006450B6" w:rsidRPr="006450B6" w14:paraId="5590723A" w14:textId="77777777" w:rsidTr="006450B6">
        <w:trPr>
          <w:trHeight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5F875F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FD92C25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негранулированные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или гранулированные:</w:t>
            </w:r>
          </w:p>
        </w:tc>
        <w:tc>
          <w:tcPr>
            <w:tcW w:w="851" w:type="dxa"/>
            <w:vAlign w:val="center"/>
          </w:tcPr>
          <w:p w14:paraId="10B7BCBC" w14:textId="655D2D1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F38BE" w14:textId="3530158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B0BECB" w14:textId="3D89F3F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944F8F" w14:textId="47D9151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FBCE44E" w14:textId="593CBE9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851" w:type="dxa"/>
            <w:vAlign w:val="center"/>
          </w:tcPr>
          <w:p w14:paraId="36324A30" w14:textId="00041D6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8F8FDB" w14:textId="03B0F1A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8E806C" w14:textId="58DC505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E1B475" w14:textId="55A6F8D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8D4C4D8" w14:textId="62F7CEE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80,5</w:t>
            </w:r>
          </w:p>
        </w:tc>
      </w:tr>
      <w:tr w:rsidR="006450B6" w:rsidRPr="006450B6" w14:paraId="7FED3FD4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217AFA28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05DB9744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Минеральные продукты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14123DC5" w14:textId="4298190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5446D129" w14:textId="73D02B1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BD2FA58" w14:textId="05EAEFE0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27DAE3C1" w14:textId="2101166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1360182A" w14:textId="41C63A53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4CA44B0C" w14:textId="38E8EA4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688BCDCF" w14:textId="4254DCB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56637423" w14:textId="77D90F0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06B38CF" w14:textId="5D2181B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6C6F2BB9" w14:textId="697B0A8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6300CB04" w14:textId="77777777" w:rsidTr="006450B6">
        <w:trPr>
          <w:trHeight w:val="6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B6B04F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A96B020" w14:textId="77777777" w:rsidR="006450B6" w:rsidRPr="006450B6" w:rsidRDefault="006450B6" w:rsidP="006450B6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Портландцемент, цемент глиноземистый, цемент шлаковый, цемент </w:t>
            </w:r>
            <w:proofErr w:type="spellStart"/>
            <w:r w:rsidRPr="006450B6">
              <w:rPr>
                <w:rFonts w:cs="Calibri"/>
                <w:i/>
                <w:iCs/>
                <w:sz w:val="18"/>
                <w:szCs w:val="18"/>
              </w:rPr>
              <w:t>суперсульфатный</w:t>
            </w:r>
            <w:proofErr w:type="spellEnd"/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 и аналогичные гидравлические цементы, неокрашенные или окрашенные, готовые или в форме клинкеров:</w:t>
            </w:r>
          </w:p>
        </w:tc>
        <w:tc>
          <w:tcPr>
            <w:tcW w:w="851" w:type="dxa"/>
            <w:vAlign w:val="center"/>
          </w:tcPr>
          <w:p w14:paraId="79F6D483" w14:textId="600538E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EF84E8" w14:textId="1AD8606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A847C" w14:textId="200BB19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95879" w14:textId="70AF83A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8D3E21D" w14:textId="641FEB8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51" w:type="dxa"/>
            <w:vAlign w:val="center"/>
          </w:tcPr>
          <w:p w14:paraId="07D9192E" w14:textId="5A715A2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96494E" w14:textId="55DFDAC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86F5DA" w14:textId="53BE672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926EBA" w14:textId="53CD542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FAEE12A" w14:textId="6BE2CDB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89,0</w:t>
            </w:r>
          </w:p>
        </w:tc>
      </w:tr>
      <w:tr w:rsidR="006450B6" w:rsidRPr="006450B6" w14:paraId="4123E5F3" w14:textId="77777777" w:rsidTr="006450B6">
        <w:trPr>
          <w:trHeight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795296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962212E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Нефть сырая и нефтепродукты сырые, полученные из битуминозных пород:</w:t>
            </w:r>
          </w:p>
        </w:tc>
        <w:tc>
          <w:tcPr>
            <w:tcW w:w="851" w:type="dxa"/>
            <w:vAlign w:val="center"/>
          </w:tcPr>
          <w:p w14:paraId="7381D96D" w14:textId="4364A61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FAFA4" w14:textId="0D438CE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21D674" w14:textId="7F89051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2D22F8" w14:textId="3D3DBB2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CA33D43" w14:textId="625517B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51" w:type="dxa"/>
            <w:vAlign w:val="center"/>
          </w:tcPr>
          <w:p w14:paraId="71360169" w14:textId="499C6428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7223E1" w14:textId="2EA7AA1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76833" w14:textId="023F1F3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530F0" w14:textId="13E5629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FF33ACF" w14:textId="7729F1B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158,5</w:t>
            </w:r>
          </w:p>
        </w:tc>
      </w:tr>
      <w:tr w:rsidR="006450B6" w:rsidRPr="006450B6" w14:paraId="35708525" w14:textId="77777777" w:rsidTr="006450B6">
        <w:trPr>
          <w:trHeight w:val="6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397173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BC1F7E8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мас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.% или более нефти 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нефтепродукты:</w:t>
            </w:r>
          </w:p>
        </w:tc>
        <w:tc>
          <w:tcPr>
            <w:tcW w:w="851" w:type="dxa"/>
            <w:vAlign w:val="center"/>
          </w:tcPr>
          <w:p w14:paraId="43A5774A" w14:textId="0744DF0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5062C9" w14:textId="577F246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EA9B41" w14:textId="3A0EE3C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2C530" w14:textId="3349CC4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6637B3C" w14:textId="0FF210E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399,1</w:t>
            </w:r>
          </w:p>
        </w:tc>
        <w:tc>
          <w:tcPr>
            <w:tcW w:w="851" w:type="dxa"/>
            <w:vAlign w:val="center"/>
          </w:tcPr>
          <w:p w14:paraId="3618453A" w14:textId="0FBB322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7B7A7F" w14:textId="3FE1020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1741D7" w14:textId="77810F0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459790" w14:textId="36FF706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4D473F0" w14:textId="06EEC65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458,8</w:t>
            </w:r>
          </w:p>
        </w:tc>
      </w:tr>
      <w:tr w:rsidR="006450B6" w:rsidRPr="006450B6" w14:paraId="1F4BD57D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38B0B6CE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6E61D8EC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Продукция химической промышленности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0C466C27" w14:textId="782DEAF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ACBB8A4" w14:textId="3DDE17D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4773C6D" w14:textId="1BCC4CD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5D55FB10" w14:textId="07ACCDF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468D6A02" w14:textId="0B65575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0005D348" w14:textId="1B7F603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A28965C" w14:textId="5C2484C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21D13C6" w14:textId="1B3177E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08C704A" w14:textId="53D1E9D4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56BCAD29" w14:textId="37044F1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475AC1F1" w14:textId="77777777" w:rsidTr="006450B6">
        <w:trPr>
          <w:trHeight w:val="113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49DCD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BAA52C4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Кровь человеческая; кровь животных,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пpиготовленная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для использования в терапевтических, профилактических или диагностических целях;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сывоpотки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иммунные (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антисыворотки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) и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фpакции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кpови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пpочие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модифициpованные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иммунологические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пpодукты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, в том числе по</w:t>
            </w:r>
          </w:p>
        </w:tc>
        <w:tc>
          <w:tcPr>
            <w:tcW w:w="851" w:type="dxa"/>
            <w:vAlign w:val="center"/>
          </w:tcPr>
          <w:p w14:paraId="6928987A" w14:textId="149CA9A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35EC30" w14:textId="04AFD91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B2D61C" w14:textId="2B409A8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CE6EE" w14:textId="6F813C2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1C434D7" w14:textId="6B9E62C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51" w:type="dxa"/>
            <w:vAlign w:val="center"/>
          </w:tcPr>
          <w:p w14:paraId="2EA08080" w14:textId="009B600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2C0A06" w14:textId="7A872B9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973EE" w14:textId="6E35F35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12CBB" w14:textId="58DF4CC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C8DCF68" w14:textId="3601F44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63,7</w:t>
            </w:r>
          </w:p>
        </w:tc>
      </w:tr>
      <w:tr w:rsidR="006450B6" w:rsidRPr="006450B6" w14:paraId="097AADF4" w14:textId="77777777" w:rsidTr="006450B6">
        <w:trPr>
          <w:trHeight w:val="164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CF095F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4A78503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трансдермальных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систем) или в формы или упаковки для розничной продажи:</w:t>
            </w:r>
          </w:p>
        </w:tc>
        <w:tc>
          <w:tcPr>
            <w:tcW w:w="851" w:type="dxa"/>
            <w:vAlign w:val="center"/>
          </w:tcPr>
          <w:p w14:paraId="0B090912" w14:textId="592538E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A69589" w14:textId="556E7EF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3939E" w14:textId="74F21C6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02EEFE" w14:textId="7A7E585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972A89" w14:textId="4833FD6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851" w:type="dxa"/>
            <w:vAlign w:val="center"/>
          </w:tcPr>
          <w:p w14:paraId="4DC26DB2" w14:textId="63C0711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47C6AE" w14:textId="5E6E6FC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DACE5" w14:textId="06A3BD1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EA30F" w14:textId="00140C9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BC2566F" w14:textId="26FAE2B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725,4</w:t>
            </w:r>
          </w:p>
        </w:tc>
      </w:tr>
      <w:tr w:rsidR="006450B6" w:rsidRPr="006450B6" w14:paraId="5A86B2B4" w14:textId="77777777" w:rsidTr="006450B6">
        <w:trPr>
          <w:trHeight w:val="1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702403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3224DA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Инсектициды, родентициды, фунгициды, гербициды,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противовсходовые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средства и регуляторы роста растений, средства дезинфицирующие и аналогичные им,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pасфасованные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фоpмы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или упаковки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мух):</w:t>
            </w:r>
          </w:p>
        </w:tc>
        <w:tc>
          <w:tcPr>
            <w:tcW w:w="851" w:type="dxa"/>
            <w:vAlign w:val="center"/>
          </w:tcPr>
          <w:p w14:paraId="46EDD9F6" w14:textId="040573A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A9D5F" w14:textId="74ADB46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440FD7" w14:textId="52F153E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08C23" w14:textId="3159B9D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1ACFD2C" w14:textId="1FC9D41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51" w:type="dxa"/>
            <w:vAlign w:val="center"/>
          </w:tcPr>
          <w:p w14:paraId="42C81ACB" w14:textId="68BE88A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94E64" w14:textId="36F7280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0F7CB" w14:textId="0F8F9BC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EEF9B1" w14:textId="0C1CA53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7EDD810" w14:textId="601C63E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69,2</w:t>
            </w:r>
          </w:p>
        </w:tc>
      </w:tr>
      <w:tr w:rsidR="006450B6" w:rsidRPr="006450B6" w14:paraId="54DC0553" w14:textId="77777777" w:rsidTr="006450B6">
        <w:trPr>
          <w:trHeight w:val="56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829BDF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9A2BD36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Инициаторы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pеакций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ускорители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pеакций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 катализаторы, в другом месте не поименованные:</w:t>
            </w:r>
          </w:p>
        </w:tc>
        <w:tc>
          <w:tcPr>
            <w:tcW w:w="851" w:type="dxa"/>
            <w:vAlign w:val="center"/>
          </w:tcPr>
          <w:p w14:paraId="0BBEBBE6" w14:textId="60319C50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19C8E" w14:textId="2DCF7B6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FC88D" w14:textId="49E9C0C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5DC8AE" w14:textId="4B5C8A3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DE86DA3" w14:textId="671D0BC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vAlign w:val="center"/>
          </w:tcPr>
          <w:p w14:paraId="74EC583B" w14:textId="708DF83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C2E96C" w14:textId="11B8ADB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819A99" w14:textId="5F676D7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148232" w14:textId="4C78055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0D3B539" w14:textId="2B35B5D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108,2</w:t>
            </w:r>
          </w:p>
        </w:tc>
      </w:tr>
      <w:tr w:rsidR="006450B6" w:rsidRPr="006450B6" w14:paraId="2371835C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17C53525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03949247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Пластмассы и изделия из них каучук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09AD3338" w14:textId="6A46851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5BC6C5B" w14:textId="2F3B1BF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5895D299" w14:textId="32ED8E6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06BD1505" w14:textId="5E7DA54A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1EDC27B3" w14:textId="153B02D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237EA6D7" w14:textId="117825A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7EEBD16B" w14:textId="2A01D61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7CDFC71" w14:textId="654F2FC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45A5D94" w14:textId="29E9A5D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49C4F17F" w14:textId="038BDED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646B31C7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C91B51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229C36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Полимеры пропилена или прочих олефинов в первичных формах:</w:t>
            </w:r>
          </w:p>
        </w:tc>
        <w:tc>
          <w:tcPr>
            <w:tcW w:w="851" w:type="dxa"/>
            <w:vAlign w:val="center"/>
          </w:tcPr>
          <w:p w14:paraId="19032308" w14:textId="2E6C05D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AEDA2" w14:textId="5492A65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BB532B" w14:textId="738B1D3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726100" w14:textId="0D11453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20028AB" w14:textId="3751B5B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851" w:type="dxa"/>
            <w:vAlign w:val="center"/>
          </w:tcPr>
          <w:p w14:paraId="63AFFD1C" w14:textId="49486EA0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252900" w14:textId="4CD35D5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A2A8A9" w14:textId="0C00B70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2D360F" w14:textId="126E9B7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37FAF0C" w14:textId="71EA983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58,1</w:t>
            </w:r>
          </w:p>
        </w:tc>
      </w:tr>
      <w:tr w:rsidR="006450B6" w:rsidRPr="006450B6" w14:paraId="7FB31DB0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619800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1129BD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Полимеры винилхлорида или прочих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галогенированных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олефинов, в первичных формах:</w:t>
            </w:r>
          </w:p>
        </w:tc>
        <w:tc>
          <w:tcPr>
            <w:tcW w:w="851" w:type="dxa"/>
            <w:vAlign w:val="center"/>
          </w:tcPr>
          <w:p w14:paraId="1203B9FB" w14:textId="0128DE1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B2DAC" w14:textId="2863A6D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93FC8C" w14:textId="3A8E0B9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C5143" w14:textId="317154D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1D65F57" w14:textId="3C52C83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51" w:type="dxa"/>
            <w:vAlign w:val="center"/>
          </w:tcPr>
          <w:p w14:paraId="724A343A" w14:textId="7AC8C17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146AF0" w14:textId="718E11B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576D54" w14:textId="62CF780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09F7F9" w14:textId="35C0D6F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C7AD7BC" w14:textId="281F1DE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50,3</w:t>
            </w:r>
          </w:p>
        </w:tc>
      </w:tr>
      <w:tr w:rsidR="006450B6" w:rsidRPr="006450B6" w14:paraId="706743A9" w14:textId="77777777" w:rsidTr="006450B6">
        <w:trPr>
          <w:trHeight w:val="9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86D357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0666162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Полиацетали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полиэфиры простые прочие и смолы эпоксидные в первичных формах; поликарбонаты, смолы алкидные, сложные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полиаллильные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эфиры и прочие сложные полиэфиры в первичных формах:</w:t>
            </w:r>
          </w:p>
        </w:tc>
        <w:tc>
          <w:tcPr>
            <w:tcW w:w="851" w:type="dxa"/>
            <w:vAlign w:val="center"/>
          </w:tcPr>
          <w:p w14:paraId="62695810" w14:textId="17DC57F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2CFF5" w14:textId="3402970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E0BE73" w14:textId="448FF70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F71075" w14:textId="55C9E0E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93F0158" w14:textId="167B715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1" w:type="dxa"/>
            <w:vAlign w:val="center"/>
          </w:tcPr>
          <w:p w14:paraId="7A053A43" w14:textId="02B4090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34038" w14:textId="23C28F6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38779" w14:textId="6DF70F2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112B6" w14:textId="45BC3A2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2479D37" w14:textId="6427D1C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88,5</w:t>
            </w:r>
          </w:p>
        </w:tc>
      </w:tr>
      <w:tr w:rsidR="006450B6" w:rsidRPr="006450B6" w14:paraId="30C142F5" w14:textId="77777777" w:rsidTr="006450B6">
        <w:trPr>
          <w:trHeight w:val="9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9B8DD3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E9CB2FE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Плиты, листы, пленка, фольга и полоса [или лента]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пpочие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из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полимеpных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матеpиалов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, непористые и неармированные, неслоистые, без подложки и не соединенные аналогичным способом с другими материалами:</w:t>
            </w:r>
          </w:p>
        </w:tc>
        <w:tc>
          <w:tcPr>
            <w:tcW w:w="851" w:type="dxa"/>
            <w:vAlign w:val="center"/>
          </w:tcPr>
          <w:p w14:paraId="66198EF1" w14:textId="7B2883F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B7DDB" w14:textId="7E643A3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8349F" w14:textId="7260720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B76731" w14:textId="1021067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FE9BD0" w14:textId="2623F84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51" w:type="dxa"/>
            <w:vAlign w:val="center"/>
          </w:tcPr>
          <w:p w14:paraId="4B50D00B" w14:textId="4FCABD3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AC72AB" w14:textId="35990B3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810EB" w14:textId="14A3C40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DD886" w14:textId="73B86F2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918354A" w14:textId="3ACD6BB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49,4</w:t>
            </w:r>
          </w:p>
        </w:tc>
      </w:tr>
      <w:tr w:rsidR="006450B6" w:rsidRPr="006450B6" w14:paraId="323DE5B0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327A37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8872EDB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Шины и покрышки пневматические резиновые новые:</w:t>
            </w:r>
          </w:p>
        </w:tc>
        <w:tc>
          <w:tcPr>
            <w:tcW w:w="851" w:type="dxa"/>
            <w:vAlign w:val="center"/>
          </w:tcPr>
          <w:p w14:paraId="3C6470C2" w14:textId="5C5C68A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1D34BE" w14:textId="7D8D9A4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7D304F" w14:textId="59A10DF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3093C" w14:textId="74A0164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4762807" w14:textId="0659775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851" w:type="dxa"/>
            <w:vAlign w:val="center"/>
          </w:tcPr>
          <w:p w14:paraId="112C037B" w14:textId="2FCA9E63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EA573A" w14:textId="764A084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213F3D" w14:textId="4E04ACC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83C19C" w14:textId="066EB86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7A724DD" w14:textId="4DB9EF2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149,9</w:t>
            </w:r>
          </w:p>
        </w:tc>
      </w:tr>
      <w:tr w:rsidR="006450B6" w:rsidRPr="006450B6" w14:paraId="12D6C038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0BA15BA5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48458017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Древесина и изделия из древесины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511EC12B" w14:textId="6027818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2D4FC035" w14:textId="744689B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678D8087" w14:textId="48EA279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A889BA0" w14:textId="59FD589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25C72823" w14:textId="673C946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4A47F62C" w14:textId="0B2B028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645B867A" w14:textId="608E3303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2642E644" w14:textId="698C276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6F88806A" w14:textId="40D18452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62B347CF" w14:textId="40CE2411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53A38AB5" w14:textId="77777777" w:rsidTr="006450B6">
        <w:trPr>
          <w:trHeight w:val="9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98ED06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CC9E05D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мм:</w:t>
            </w:r>
          </w:p>
        </w:tc>
        <w:tc>
          <w:tcPr>
            <w:tcW w:w="851" w:type="dxa"/>
            <w:vAlign w:val="center"/>
          </w:tcPr>
          <w:p w14:paraId="36889EA3" w14:textId="66A1982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B119D0" w14:textId="23E580B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382C16" w14:textId="5A3DB27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001492" w14:textId="1152972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C21F0F2" w14:textId="4D86CDD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253,5</w:t>
            </w:r>
          </w:p>
        </w:tc>
        <w:tc>
          <w:tcPr>
            <w:tcW w:w="851" w:type="dxa"/>
            <w:vAlign w:val="center"/>
          </w:tcPr>
          <w:p w14:paraId="4FF5B0C6" w14:textId="0C0D92B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252778" w14:textId="45BBC80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67D8DE" w14:textId="2C56FB0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7B847" w14:textId="442C7B4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96570C1" w14:textId="691DAB0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236,2</w:t>
            </w:r>
          </w:p>
        </w:tc>
      </w:tr>
      <w:tr w:rsidR="006450B6" w:rsidRPr="006450B6" w14:paraId="6E8FA54B" w14:textId="77777777" w:rsidTr="006450B6">
        <w:trPr>
          <w:trHeight w:val="73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0D1F7D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67DE12A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Плиты древесно-волокнистые из древесины или других одревесневших материалов с добавлением или без добавления смол или других органических веществ:</w:t>
            </w:r>
          </w:p>
        </w:tc>
        <w:tc>
          <w:tcPr>
            <w:tcW w:w="851" w:type="dxa"/>
            <w:vAlign w:val="center"/>
          </w:tcPr>
          <w:p w14:paraId="111BF79B" w14:textId="6056BDC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3F188" w14:textId="323AB41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5D01C" w14:textId="0E87716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DBCFB" w14:textId="7DE6D85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BD7B7F0" w14:textId="34BC3D8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center"/>
          </w:tcPr>
          <w:p w14:paraId="451D8DA2" w14:textId="7FC373B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B821FD" w14:textId="1F8B7BE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FCE2C4" w14:textId="7E02E88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945CC8" w14:textId="38F5BE8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9B84DDB" w14:textId="2BE37E7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65,5</w:t>
            </w:r>
          </w:p>
        </w:tc>
      </w:tr>
      <w:tr w:rsidR="006450B6" w:rsidRPr="006450B6" w14:paraId="5813A045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17C52D2D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XV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0262E5CD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Недрагоценные металлы и изделия из них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2914FFEF" w14:textId="7ABC2CB3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2716A3C5" w14:textId="78F6A49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2A957C2F" w14:textId="26DEA123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3C9E9B8" w14:textId="45D87B6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34181F19" w14:textId="1D03076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43B92113" w14:textId="083B148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C6DC119" w14:textId="19CF609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995ACB5" w14:textId="553FC09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E0F6050" w14:textId="09CCEDDA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6EEEBE9E" w14:textId="15CD7B1F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7916288E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F84E10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7D76ADE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Полуфабрикаты из железа или нелегированной стали:</w:t>
            </w:r>
          </w:p>
        </w:tc>
        <w:tc>
          <w:tcPr>
            <w:tcW w:w="851" w:type="dxa"/>
            <w:vAlign w:val="center"/>
          </w:tcPr>
          <w:p w14:paraId="37DAC3EA" w14:textId="200BB6F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2BA32F" w14:textId="25AB4DF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20286C" w14:textId="0096962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BBC16" w14:textId="32185F6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C2B4D6B" w14:textId="498BB01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177,8</w:t>
            </w:r>
          </w:p>
        </w:tc>
        <w:tc>
          <w:tcPr>
            <w:tcW w:w="851" w:type="dxa"/>
            <w:vAlign w:val="center"/>
          </w:tcPr>
          <w:p w14:paraId="3D9C16B6" w14:textId="5D8EC81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45C8E6" w14:textId="3036B3C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392740" w14:textId="15AF6E1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39A4B" w14:textId="624A868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262F322" w14:textId="1B3A6A6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103,9</w:t>
            </w:r>
          </w:p>
        </w:tc>
      </w:tr>
      <w:tr w:rsidR="006450B6" w:rsidRPr="006450B6" w14:paraId="72910FE3" w14:textId="77777777" w:rsidTr="006450B6">
        <w:trPr>
          <w:trHeight w:val="73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1EBB2E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FFFCD9E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Прокат плоский из железа или нелегированной стали шириной 600 мм или более, горячекатаный,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неплакированный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, без гальванического или другого покрытия:</w:t>
            </w:r>
          </w:p>
        </w:tc>
        <w:tc>
          <w:tcPr>
            <w:tcW w:w="851" w:type="dxa"/>
            <w:vAlign w:val="center"/>
          </w:tcPr>
          <w:p w14:paraId="6F81D0BB" w14:textId="7C76861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0148C" w14:textId="5E9AB0E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0F2CA" w14:textId="2D4825C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8EDE23" w14:textId="26AC5DE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3ECCBBF" w14:textId="65F36D0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196,2</w:t>
            </w:r>
          </w:p>
        </w:tc>
        <w:tc>
          <w:tcPr>
            <w:tcW w:w="851" w:type="dxa"/>
            <w:vAlign w:val="center"/>
          </w:tcPr>
          <w:p w14:paraId="743E0542" w14:textId="49A021A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51087E" w14:textId="2820252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BFCD20" w14:textId="01F362D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D0823" w14:textId="7FA23EE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C9DF372" w14:textId="7646EF5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156,6</w:t>
            </w:r>
          </w:p>
        </w:tc>
      </w:tr>
      <w:tr w:rsidR="006450B6" w:rsidRPr="006450B6" w14:paraId="6DE16441" w14:textId="77777777" w:rsidTr="006450B6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1B6F80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1915B0A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Прокат плоский из железа или нелегированной стали шириной 600 мм или более, холоднокатаный (обжатый в холодном состоянии),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неплакированный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, без гальванического или другого покрытия:</w:t>
            </w:r>
          </w:p>
        </w:tc>
        <w:tc>
          <w:tcPr>
            <w:tcW w:w="851" w:type="dxa"/>
            <w:vAlign w:val="center"/>
          </w:tcPr>
          <w:p w14:paraId="1F20BF17" w14:textId="6A02AC7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E6ACC" w14:textId="623179F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3D79F" w14:textId="0BB042F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3BB7D" w14:textId="6AC7E04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79C8440" w14:textId="767C025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51" w:type="dxa"/>
            <w:vAlign w:val="center"/>
          </w:tcPr>
          <w:p w14:paraId="1FC24CEE" w14:textId="1F370B8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8A5CED" w14:textId="0A5CA8B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BA31F" w14:textId="6BCE4FF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DD0DA" w14:textId="4E73282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85206F3" w14:textId="05D80A4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109,8</w:t>
            </w:r>
          </w:p>
        </w:tc>
      </w:tr>
      <w:tr w:rsidR="006450B6" w:rsidRPr="006450B6" w14:paraId="7F9F0900" w14:textId="77777777" w:rsidTr="006450B6">
        <w:trPr>
          <w:trHeight w:val="73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CFF27E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696C6B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покрытием:</w:t>
            </w:r>
          </w:p>
        </w:tc>
        <w:tc>
          <w:tcPr>
            <w:tcW w:w="851" w:type="dxa"/>
            <w:vAlign w:val="center"/>
          </w:tcPr>
          <w:p w14:paraId="777A1FEE" w14:textId="03A0481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52D09F" w14:textId="464F9E5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A31B0" w14:textId="4C8C158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F1032D" w14:textId="2E586F5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D13D82C" w14:textId="34ED932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851" w:type="dxa"/>
            <w:vAlign w:val="center"/>
          </w:tcPr>
          <w:p w14:paraId="3F3D1DBB" w14:textId="1DC3404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58EF84" w14:textId="7C0DFA0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98B7F" w14:textId="6542EDE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995A3C" w14:textId="7658171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7277422" w14:textId="0F6ED1D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274,8</w:t>
            </w:r>
          </w:p>
        </w:tc>
      </w:tr>
      <w:tr w:rsidR="006450B6" w:rsidRPr="006450B6" w14:paraId="2D460CB3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293E3D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4559BE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Трубы, трубки и профили полые, бесшовные, из черных металлов (кроме чугунного литья):</w:t>
            </w:r>
          </w:p>
        </w:tc>
        <w:tc>
          <w:tcPr>
            <w:tcW w:w="851" w:type="dxa"/>
            <w:vAlign w:val="center"/>
          </w:tcPr>
          <w:p w14:paraId="4EBE39F4" w14:textId="36FAB74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908E9C" w14:textId="2327F3B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BBE68B" w14:textId="6E2AF99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881D51" w14:textId="3D0F621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6D97674" w14:textId="4EBA2CF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851" w:type="dxa"/>
            <w:vAlign w:val="center"/>
          </w:tcPr>
          <w:p w14:paraId="71D5CD5C" w14:textId="6685704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22BAA" w14:textId="26AA644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71E556" w14:textId="4B29ED7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77E024" w14:textId="3434562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0DEC55A" w14:textId="272660C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146,7</w:t>
            </w:r>
          </w:p>
        </w:tc>
      </w:tr>
      <w:tr w:rsidR="006450B6" w:rsidRPr="006450B6" w14:paraId="34C4971F" w14:textId="77777777" w:rsidTr="006450B6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62045E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24E8615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Трубы и трубки прочие (например, сварные, клепаные или соединенные аналогичным способом), с круглым сечением, внешний диаметр которых более 406,4 мм, из черных металлов:</w:t>
            </w:r>
          </w:p>
        </w:tc>
        <w:tc>
          <w:tcPr>
            <w:tcW w:w="851" w:type="dxa"/>
            <w:vAlign w:val="center"/>
          </w:tcPr>
          <w:p w14:paraId="1DE51059" w14:textId="4B55201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A97E3" w14:textId="72C22A7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21CB84" w14:textId="73BCD60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93794" w14:textId="1AC0C65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126248D" w14:textId="78F2014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51" w:type="dxa"/>
            <w:vAlign w:val="center"/>
          </w:tcPr>
          <w:p w14:paraId="16AB2B61" w14:textId="283246F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54EB65" w14:textId="32342CE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D7680C" w14:textId="5F5F7A5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BF4C7A" w14:textId="3CB3F8A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E5E665" w14:textId="36F8A79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164,6</w:t>
            </w:r>
          </w:p>
        </w:tc>
      </w:tr>
      <w:tr w:rsidR="006450B6" w:rsidRPr="006450B6" w14:paraId="423CF703" w14:textId="77777777" w:rsidTr="006450B6">
        <w:trPr>
          <w:trHeight w:val="164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E63F5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0193749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порогид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, листы, прутки, уголки, фасонные профили, трубы и аналогичные изделия, из черных металлов, предназначенные для использования в металлоконструкциях:</w:t>
            </w:r>
          </w:p>
        </w:tc>
        <w:tc>
          <w:tcPr>
            <w:tcW w:w="851" w:type="dxa"/>
            <w:vAlign w:val="center"/>
          </w:tcPr>
          <w:p w14:paraId="57C5DEAE" w14:textId="1BBCE64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AD266" w14:textId="77B0E17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65597" w14:textId="728A1C7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E6716" w14:textId="45ADFF8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52579C1" w14:textId="545FDF4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851" w:type="dxa"/>
            <w:vAlign w:val="center"/>
          </w:tcPr>
          <w:p w14:paraId="40F317D0" w14:textId="2BDA2BE8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BCB4E3" w14:textId="3FABE81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41ECA" w14:textId="0612386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DF94F" w14:textId="4E25EE0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4E221F2" w14:textId="511C779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63,3</w:t>
            </w:r>
          </w:p>
        </w:tc>
      </w:tr>
      <w:tr w:rsidR="006450B6" w:rsidRPr="006450B6" w14:paraId="40FD0FC7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DD0D7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65ABD90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Алюминий необработанный:</w:t>
            </w:r>
          </w:p>
        </w:tc>
        <w:tc>
          <w:tcPr>
            <w:tcW w:w="851" w:type="dxa"/>
            <w:vAlign w:val="center"/>
          </w:tcPr>
          <w:p w14:paraId="60D02953" w14:textId="38DAF60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2718A6" w14:textId="5CFC943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E98241" w14:textId="63E2F4A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36CB4F" w14:textId="4973D1D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6226B6B" w14:textId="460AAA5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51" w:type="dxa"/>
            <w:vAlign w:val="center"/>
          </w:tcPr>
          <w:p w14:paraId="24342FA2" w14:textId="6BD32E8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7FB9EC" w14:textId="48E56A8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C423D" w14:textId="6154E7C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5FE25" w14:textId="4CA644E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7039F24" w14:textId="47C2467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71,5</w:t>
            </w:r>
          </w:p>
        </w:tc>
      </w:tr>
      <w:tr w:rsidR="006450B6" w:rsidRPr="006450B6" w14:paraId="36FC21EB" w14:textId="77777777" w:rsidTr="006450B6">
        <w:trPr>
          <w:trHeight w:val="510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47532E1E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XVI</w:t>
            </w:r>
          </w:p>
        </w:tc>
        <w:tc>
          <w:tcPr>
            <w:tcW w:w="5670" w:type="dxa"/>
            <w:shd w:val="clear" w:color="000000" w:fill="BDD7EE"/>
            <w:vAlign w:val="center"/>
            <w:hideMark/>
          </w:tcPr>
          <w:p w14:paraId="5D1D1328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 xml:space="preserve">Машины, оборудование, механизмы; </w:t>
            </w:r>
            <w:r w:rsidRPr="006450B6">
              <w:rPr>
                <w:rFonts w:cs="Calibri"/>
                <w:color w:val="000000"/>
                <w:sz w:val="18"/>
                <w:szCs w:val="18"/>
              </w:rPr>
              <w:br/>
              <w:t>электротехническое оборудование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7E7A4618" w14:textId="431E3CC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F74D2B4" w14:textId="2CCE395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7FC40FD0" w14:textId="1B7C85E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1F9FA942" w14:textId="13295B4A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4B2D04D8" w14:textId="349FE91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7C1BE0FB" w14:textId="1FAC1928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91FB155" w14:textId="01141FF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6FE2BBB4" w14:textId="1835FF2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6847E093" w14:textId="6A8A250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287F4EBB" w14:textId="50BC522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0E2CF159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AE00E1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B645650" w14:textId="77777777" w:rsidR="006450B6" w:rsidRPr="006450B6" w:rsidRDefault="006450B6" w:rsidP="006450B6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Части, предназначенные исключительно или главным </w:t>
            </w:r>
            <w:proofErr w:type="spellStart"/>
            <w:r w:rsidRPr="006450B6">
              <w:rPr>
                <w:rFonts w:cs="Calibri"/>
                <w:i/>
                <w:iCs/>
                <w:sz w:val="18"/>
                <w:szCs w:val="18"/>
              </w:rPr>
              <w:t>обpазом</w:t>
            </w:r>
            <w:proofErr w:type="spellEnd"/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 для двигателей товарной позиции 8407 или 8408:</w:t>
            </w:r>
          </w:p>
        </w:tc>
        <w:tc>
          <w:tcPr>
            <w:tcW w:w="851" w:type="dxa"/>
            <w:vAlign w:val="center"/>
          </w:tcPr>
          <w:p w14:paraId="3567D29E" w14:textId="7A0E288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FF2BD" w14:textId="33E00D3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20058E" w14:textId="360E005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1FF6C" w14:textId="02D90F0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30CADE" w14:textId="09F7277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851" w:type="dxa"/>
            <w:vAlign w:val="center"/>
          </w:tcPr>
          <w:p w14:paraId="27712C45" w14:textId="284DC49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E3916C" w14:textId="5493069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EAFEE" w14:textId="32CE233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0132E" w14:textId="3007A54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9AC9DC3" w14:textId="4520DE3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92,1</w:t>
            </w:r>
          </w:p>
        </w:tc>
      </w:tr>
      <w:tr w:rsidR="006450B6" w:rsidRPr="006450B6" w14:paraId="6AA33C0E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339CF3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0190A44" w14:textId="77777777" w:rsidR="006450B6" w:rsidRPr="006450B6" w:rsidRDefault="006450B6" w:rsidP="006450B6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sz w:val="18"/>
                <w:szCs w:val="18"/>
              </w:rPr>
              <w:t>Двигатели турбореактивные и турбовинтовые, газовые турбины прочие:</w:t>
            </w:r>
          </w:p>
        </w:tc>
        <w:tc>
          <w:tcPr>
            <w:tcW w:w="851" w:type="dxa"/>
            <w:vAlign w:val="center"/>
          </w:tcPr>
          <w:p w14:paraId="26CA7922" w14:textId="0C36CB5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ABB370" w14:textId="6B07D6D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0F9658" w14:textId="50A051F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792D2" w14:textId="0393DA5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7986EDD" w14:textId="3F6EBE3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851" w:type="dxa"/>
            <w:vAlign w:val="center"/>
          </w:tcPr>
          <w:p w14:paraId="3BA0C2A3" w14:textId="4A7C6D8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E1CF53" w14:textId="3BBC233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DBA873" w14:textId="395F82A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A2303" w14:textId="059A9E2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67DFEC2" w14:textId="1F1A696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62,6</w:t>
            </w:r>
          </w:p>
        </w:tc>
      </w:tr>
      <w:tr w:rsidR="006450B6" w:rsidRPr="006450B6" w14:paraId="441EAEAC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43CE4A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4DA142" w14:textId="77777777" w:rsidR="006450B6" w:rsidRPr="006450B6" w:rsidRDefault="006450B6" w:rsidP="006450B6">
            <w:pPr>
              <w:rPr>
                <w:rFonts w:cs="Calibri"/>
                <w:i/>
                <w:iCs/>
                <w:sz w:val="18"/>
                <w:szCs w:val="18"/>
              </w:rPr>
            </w:pPr>
            <w:proofErr w:type="spellStart"/>
            <w:r w:rsidRPr="006450B6">
              <w:rPr>
                <w:rFonts w:cs="Calibri"/>
                <w:i/>
                <w:iCs/>
                <w:sz w:val="18"/>
                <w:szCs w:val="18"/>
              </w:rPr>
              <w:t>Hасосы</w:t>
            </w:r>
            <w:proofErr w:type="spellEnd"/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 жидкостные с </w:t>
            </w:r>
            <w:proofErr w:type="spellStart"/>
            <w:r w:rsidRPr="006450B6">
              <w:rPr>
                <w:rFonts w:cs="Calibri"/>
                <w:i/>
                <w:iCs/>
                <w:sz w:val="18"/>
                <w:szCs w:val="18"/>
              </w:rPr>
              <w:t>pасходомеpами</w:t>
            </w:r>
            <w:proofErr w:type="spellEnd"/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 или без них; подъемники жидкостей:</w:t>
            </w:r>
          </w:p>
        </w:tc>
        <w:tc>
          <w:tcPr>
            <w:tcW w:w="851" w:type="dxa"/>
            <w:vAlign w:val="center"/>
          </w:tcPr>
          <w:p w14:paraId="517158DE" w14:textId="2D24B1B0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30398A" w14:textId="4095E4A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1C57CC" w14:textId="59C5DCE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0FFD4" w14:textId="56A51AF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F43563C" w14:textId="0CB4747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51" w:type="dxa"/>
            <w:vAlign w:val="center"/>
          </w:tcPr>
          <w:p w14:paraId="3DB2F1FA" w14:textId="22830AF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501D21" w14:textId="2157BB2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7A52F4" w14:textId="0C75CEE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CD3DEC" w14:textId="1E86DFF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4CD5410" w14:textId="3C0C483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79,5</w:t>
            </w:r>
          </w:p>
        </w:tc>
      </w:tr>
      <w:tr w:rsidR="006450B6" w:rsidRPr="006450B6" w14:paraId="35FF1EA7" w14:textId="77777777" w:rsidTr="006450B6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1FD38D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803A49C" w14:textId="77777777" w:rsidR="006450B6" w:rsidRPr="006450B6" w:rsidRDefault="006450B6" w:rsidP="006450B6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Насосы воздушные или вакуумные, воздушные или газовые компрессоры и вентиляторы; вентиляционные или </w:t>
            </w:r>
            <w:proofErr w:type="spellStart"/>
            <w:r w:rsidRPr="006450B6">
              <w:rPr>
                <w:rFonts w:cs="Calibri"/>
                <w:i/>
                <w:iCs/>
                <w:sz w:val="18"/>
                <w:szCs w:val="18"/>
              </w:rPr>
              <w:t>рециркуляционные</w:t>
            </w:r>
            <w:proofErr w:type="spellEnd"/>
            <w:r w:rsidRPr="006450B6">
              <w:rPr>
                <w:rFonts w:cs="Calibri"/>
                <w:i/>
                <w:iCs/>
                <w:sz w:val="18"/>
                <w:szCs w:val="18"/>
              </w:rPr>
              <w:t xml:space="preserve"> вытяжные колпаки или шкафы с вентилятором, с фильтрами или без фильтров:</w:t>
            </w:r>
          </w:p>
        </w:tc>
        <w:tc>
          <w:tcPr>
            <w:tcW w:w="851" w:type="dxa"/>
            <w:vAlign w:val="center"/>
          </w:tcPr>
          <w:p w14:paraId="1EF960AA" w14:textId="73C16CE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CECD17" w14:textId="046B2F1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9EABB8" w14:textId="545395A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E8CCF" w14:textId="13496F5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DCA84E" w14:textId="7642F70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851" w:type="dxa"/>
            <w:vAlign w:val="center"/>
          </w:tcPr>
          <w:p w14:paraId="4DB430DB" w14:textId="1847A82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31A0A2" w14:textId="14F9C98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C610F" w14:textId="15643DE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4601A" w14:textId="2F88088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CF7B59D" w14:textId="1B310A1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189,7</w:t>
            </w:r>
          </w:p>
        </w:tc>
      </w:tr>
      <w:tr w:rsidR="006450B6" w:rsidRPr="006450B6" w14:paraId="4E500A5C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47C59C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774BC73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Печи и камеры промышленные или лабораторные, включая мусоросжигательные печи, неэлектрические:</w:t>
            </w:r>
          </w:p>
        </w:tc>
        <w:tc>
          <w:tcPr>
            <w:tcW w:w="851" w:type="dxa"/>
            <w:vAlign w:val="center"/>
          </w:tcPr>
          <w:p w14:paraId="34A4168D" w14:textId="5E7C9E9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6E6C42" w14:textId="5FFE2A2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BE9B4" w14:textId="461B664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19466" w14:textId="7910F39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A27108E" w14:textId="1433DC9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1" w:type="dxa"/>
            <w:vAlign w:val="center"/>
          </w:tcPr>
          <w:p w14:paraId="1B55515C" w14:textId="100AA98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2E909" w14:textId="14C316F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2C2C1" w14:textId="76B01D5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640B4" w14:textId="019F4E1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0BD0404" w14:textId="4F3CC29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380,4</w:t>
            </w:r>
          </w:p>
        </w:tc>
      </w:tr>
      <w:tr w:rsidR="006450B6" w:rsidRPr="006450B6" w14:paraId="1874FD6C" w14:textId="77777777" w:rsidTr="006450B6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AA3D64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1021A97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</w:t>
            </w:r>
          </w:p>
        </w:tc>
        <w:tc>
          <w:tcPr>
            <w:tcW w:w="851" w:type="dxa"/>
            <w:vAlign w:val="center"/>
          </w:tcPr>
          <w:p w14:paraId="61FF4C0A" w14:textId="6DDC95E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C2F708" w14:textId="1601E6C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BE890" w14:textId="224E71D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65C37E" w14:textId="6989393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F0970D2" w14:textId="25A4DB7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851" w:type="dxa"/>
            <w:vAlign w:val="center"/>
          </w:tcPr>
          <w:p w14:paraId="45DFF8A1" w14:textId="04164CD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9FD08" w14:textId="331EF66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D0674" w14:textId="1831019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D7538" w14:textId="4F92FEB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DE6C087" w14:textId="6DDE4A3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78,5</w:t>
            </w:r>
          </w:p>
        </w:tc>
      </w:tr>
      <w:tr w:rsidR="006450B6" w:rsidRPr="006450B6" w14:paraId="383C56A8" w14:textId="77777777" w:rsidTr="006450B6">
        <w:trPr>
          <w:trHeight w:val="136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2ACDCF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426532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8514) для обработки материалов в процессе с изменением температуры, таком как нагрев, варка, жаренье, дистилляция и прочие:</w:t>
            </w:r>
          </w:p>
        </w:tc>
        <w:tc>
          <w:tcPr>
            <w:tcW w:w="851" w:type="dxa"/>
            <w:vAlign w:val="center"/>
          </w:tcPr>
          <w:p w14:paraId="323F2770" w14:textId="42701F6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171B7" w14:textId="1A14FD1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842BD5" w14:textId="4B5F3AB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2669D" w14:textId="0C2386B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87785E1" w14:textId="2F89189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851" w:type="dxa"/>
            <w:vAlign w:val="center"/>
          </w:tcPr>
          <w:p w14:paraId="33DDCEF5" w14:textId="668F127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57D158" w14:textId="3C52143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6F72F" w14:textId="5A8936F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59439" w14:textId="0897531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65439DB" w14:textId="0ED4A5E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87,4</w:t>
            </w:r>
          </w:p>
        </w:tc>
      </w:tr>
      <w:tr w:rsidR="006450B6" w:rsidRPr="006450B6" w14:paraId="3B2ABB92" w14:textId="77777777" w:rsidTr="006450B6">
        <w:trPr>
          <w:trHeight w:val="6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D54B8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ABFC52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Центрифуги, включая центробежные сушилки; оборудование и устройства для фильтрования или очистки жидкостей или газов:</w:t>
            </w:r>
          </w:p>
        </w:tc>
        <w:tc>
          <w:tcPr>
            <w:tcW w:w="851" w:type="dxa"/>
            <w:vAlign w:val="center"/>
          </w:tcPr>
          <w:p w14:paraId="077F83A6" w14:textId="627193B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C134F" w14:textId="3BD8CEB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7D8DF3" w14:textId="31BE7DC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BB6B5B" w14:textId="1B47F3E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127839" w14:textId="092638C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51" w:type="dxa"/>
            <w:vAlign w:val="center"/>
          </w:tcPr>
          <w:p w14:paraId="7FC90C4E" w14:textId="19C5810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9AE758" w14:textId="5F594C1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A9DD22" w14:textId="1AE430C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9523BD" w14:textId="3391979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188E0F4" w14:textId="488A95D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109,5</w:t>
            </w:r>
          </w:p>
        </w:tc>
      </w:tr>
      <w:tr w:rsidR="006450B6" w:rsidRPr="006450B6" w14:paraId="24EBC0DF" w14:textId="77777777" w:rsidTr="006450B6">
        <w:trPr>
          <w:trHeight w:val="107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6A9C17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1F30635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Бульдозеры с неповоротным 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самоходные:</w:t>
            </w:r>
          </w:p>
        </w:tc>
        <w:tc>
          <w:tcPr>
            <w:tcW w:w="851" w:type="dxa"/>
            <w:vAlign w:val="center"/>
          </w:tcPr>
          <w:p w14:paraId="5104BA7B" w14:textId="3A3E04B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1EFCE" w14:textId="41EA351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996F6E" w14:textId="5FD4DF1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48E48" w14:textId="4BF8AB9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6E316EE" w14:textId="73047A7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851" w:type="dxa"/>
            <w:vAlign w:val="center"/>
          </w:tcPr>
          <w:p w14:paraId="55E1256E" w14:textId="48F3E32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F379D6" w14:textId="5EEA198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5D2A4" w14:textId="7E39F82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EDDDA" w14:textId="59471BD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A51F333" w14:textId="7D881BD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163,0</w:t>
            </w:r>
          </w:p>
        </w:tc>
      </w:tr>
      <w:tr w:rsidR="006450B6" w:rsidRPr="006450B6" w14:paraId="0818C44C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530095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24A183E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Части, предназначенные исключительно или в основном для оборудования товарных позиций 8425 - 8430:</w:t>
            </w:r>
          </w:p>
        </w:tc>
        <w:tc>
          <w:tcPr>
            <w:tcW w:w="851" w:type="dxa"/>
            <w:vAlign w:val="center"/>
          </w:tcPr>
          <w:p w14:paraId="7B278D7C" w14:textId="7847C3C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90BA47" w14:textId="3D72E0D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46DF4E" w14:textId="63FB998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F17EF0" w14:textId="4B767D8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E9FA198" w14:textId="7FA9E39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851" w:type="dxa"/>
            <w:vAlign w:val="center"/>
          </w:tcPr>
          <w:p w14:paraId="12DB7D61" w14:textId="4F5E2170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0706FB" w14:textId="3965D65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A39EF4" w14:textId="571E1CE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5D355" w14:textId="7C2E35C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9590B72" w14:textId="6640E9F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90,5</w:t>
            </w:r>
          </w:p>
        </w:tc>
      </w:tr>
      <w:tr w:rsidR="006450B6" w:rsidRPr="006450B6" w14:paraId="6069E3D1" w14:textId="77777777" w:rsidTr="006450B6">
        <w:trPr>
          <w:trHeight w:val="130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2F4DB5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6C4F823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Машины и механизмы для уборки или обмолота сельскохозяйственных культур, включая пресс-подборщики, прессы для соломы или сена; сенокосилки или газонокосилки; машины для очистки, сортировки или выбраковки яиц, плодов или других сельскохозяйственных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851" w:type="dxa"/>
            <w:vAlign w:val="center"/>
          </w:tcPr>
          <w:p w14:paraId="3DA08153" w14:textId="742DDD2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703952" w14:textId="376BCCE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3DA20" w14:textId="0F3F710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E3E793" w14:textId="126268B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37C61A" w14:textId="0274732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851" w:type="dxa"/>
            <w:vAlign w:val="center"/>
          </w:tcPr>
          <w:p w14:paraId="1A261F94" w14:textId="6935B07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782CE" w14:textId="09659C3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21C484" w14:textId="020F1A1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7CF82F" w14:textId="16C84CD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64A0336" w14:textId="48B755F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97,3</w:t>
            </w:r>
          </w:p>
        </w:tc>
      </w:tr>
      <w:tr w:rsidR="006450B6" w:rsidRPr="006450B6" w14:paraId="4906D71E" w14:textId="77777777" w:rsidTr="006450B6">
        <w:trPr>
          <w:trHeight w:val="113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55A16A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51E4D34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Оборудование для сельского хозяйства, садоводства, лесного хозяйства, птицеводства или пчеловодства, включая оборудование для проращивания семян с механическими или нагревательными устройствами,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пpочее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; инкубаторы для птицеводства и брудеры:</w:t>
            </w:r>
          </w:p>
        </w:tc>
        <w:tc>
          <w:tcPr>
            <w:tcW w:w="851" w:type="dxa"/>
            <w:vAlign w:val="center"/>
          </w:tcPr>
          <w:p w14:paraId="56130917" w14:textId="1E8A7F7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849ABC" w14:textId="518E2AF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30E5C8" w14:textId="4003244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BE813" w14:textId="6DE27D4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332E024" w14:textId="252F3BB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51" w:type="dxa"/>
            <w:vAlign w:val="center"/>
          </w:tcPr>
          <w:p w14:paraId="7599A66C" w14:textId="4BBF727D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DAA9C" w14:textId="43963C7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16DADF" w14:textId="05E7996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D75953" w14:textId="5B4A479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58ACDD2" w14:textId="3FE5132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66,4</w:t>
            </w:r>
          </w:p>
        </w:tc>
      </w:tr>
      <w:tr w:rsidR="006450B6" w:rsidRPr="006450B6" w14:paraId="0F4A24A1" w14:textId="77777777" w:rsidTr="006450B6">
        <w:trPr>
          <w:trHeight w:val="15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776DF8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EC2954A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кокономотальные или мотальные (включая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уточномотальные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) текстильные машины и машины, подготавливающие текстильную пряжу для использования ее на машинах товарной позиции 8446 или 8447:</w:t>
            </w:r>
          </w:p>
        </w:tc>
        <w:tc>
          <w:tcPr>
            <w:tcW w:w="851" w:type="dxa"/>
            <w:vAlign w:val="center"/>
          </w:tcPr>
          <w:p w14:paraId="3691094F" w14:textId="424968D3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E61BB1" w14:textId="33509C8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C106AE" w14:textId="6E0C8B1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2A0F96" w14:textId="34FD715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3A4C72F" w14:textId="43093F3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223,7</w:t>
            </w:r>
          </w:p>
        </w:tc>
        <w:tc>
          <w:tcPr>
            <w:tcW w:w="851" w:type="dxa"/>
            <w:vAlign w:val="center"/>
          </w:tcPr>
          <w:p w14:paraId="64CF924D" w14:textId="0A97F42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7A19CF" w14:textId="2292623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CFBD4" w14:textId="2DB4249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5E7DB" w14:textId="67A0F2D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5EC8F80" w14:textId="5EE67A4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134,7</w:t>
            </w:r>
          </w:p>
        </w:tc>
      </w:tr>
      <w:tr w:rsidR="006450B6" w:rsidRPr="006450B6" w14:paraId="2EE6A3C1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6BE32C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7F6C8AF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Станы прокатные и валки для них:</w:t>
            </w:r>
          </w:p>
        </w:tc>
        <w:tc>
          <w:tcPr>
            <w:tcW w:w="851" w:type="dxa"/>
            <w:vAlign w:val="center"/>
          </w:tcPr>
          <w:p w14:paraId="3E687032" w14:textId="15474A03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D8FCF" w14:textId="751EEC9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02AE72" w14:textId="0595173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B38BC" w14:textId="00DBD63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8EC5EAA" w14:textId="5216313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851" w:type="dxa"/>
            <w:vAlign w:val="center"/>
          </w:tcPr>
          <w:p w14:paraId="6B23752E" w14:textId="027E9F1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8557C" w14:textId="0A2C938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F43296" w14:textId="5BF0779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459BB5" w14:textId="3A4E10A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F7321DA" w14:textId="03AFDCE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54,9</w:t>
            </w:r>
          </w:p>
        </w:tc>
      </w:tr>
      <w:tr w:rsidR="006450B6" w:rsidRPr="006450B6" w14:paraId="27A6C656" w14:textId="77777777" w:rsidTr="006450B6">
        <w:trPr>
          <w:trHeight w:val="136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24EAD1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8471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0514D9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поименованные:</w:t>
            </w:r>
          </w:p>
        </w:tc>
        <w:tc>
          <w:tcPr>
            <w:tcW w:w="851" w:type="dxa"/>
            <w:vAlign w:val="center"/>
          </w:tcPr>
          <w:p w14:paraId="1FE36F0A" w14:textId="6AEF030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1B32EA" w14:textId="47A4FF5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7CFB4B" w14:textId="2D247F6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C1669C" w14:textId="34401EC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78A139C" w14:textId="0AEBD2C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7C3776A7" w14:textId="4EA8FE4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F3691" w14:textId="4A53643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7D2BEC" w14:textId="74F302B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0ACF02" w14:textId="5D9EE49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DB44423" w14:textId="0BD3300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111,0</w:t>
            </w:r>
          </w:p>
        </w:tc>
      </w:tr>
      <w:tr w:rsidR="006450B6" w:rsidRPr="006450B6" w14:paraId="61E1F08A" w14:textId="77777777" w:rsidTr="006450B6">
        <w:trPr>
          <w:trHeight w:val="153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139FFE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FEDA971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Оборудование для сортировки,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грохочения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для агломерации, формовки или отливки твердого минерального топлива:</w:t>
            </w:r>
          </w:p>
        </w:tc>
        <w:tc>
          <w:tcPr>
            <w:tcW w:w="851" w:type="dxa"/>
            <w:vAlign w:val="center"/>
          </w:tcPr>
          <w:p w14:paraId="50E5D419" w14:textId="6E53BDE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8A298C" w14:textId="7327975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89D01" w14:textId="7CFB915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5BEB3B" w14:textId="3B188AA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75C154C" w14:textId="04063FA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396,3</w:t>
            </w:r>
          </w:p>
        </w:tc>
        <w:tc>
          <w:tcPr>
            <w:tcW w:w="851" w:type="dxa"/>
            <w:vAlign w:val="center"/>
          </w:tcPr>
          <w:p w14:paraId="1D6FD4A9" w14:textId="4430D9D8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A9B670" w14:textId="76CFD01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8B883" w14:textId="526DF6B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5B3A8D" w14:textId="6C33D1D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4E21F92" w14:textId="400F541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274,1</w:t>
            </w:r>
          </w:p>
        </w:tc>
      </w:tr>
      <w:tr w:rsidR="006450B6" w:rsidRPr="006450B6" w14:paraId="6C19BDCD" w14:textId="77777777" w:rsidTr="006450B6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D5C96E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8477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B9D5EFF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Оборудование для обработки резины или пластмасс или для производства продукции из этих материалов, в другом месте данной группы не поименованное или не включенное:</w:t>
            </w:r>
          </w:p>
        </w:tc>
        <w:tc>
          <w:tcPr>
            <w:tcW w:w="851" w:type="dxa"/>
            <w:vAlign w:val="center"/>
          </w:tcPr>
          <w:p w14:paraId="465CC8C9" w14:textId="1DA9B7D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5234E7" w14:textId="1C06A7B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45AB6" w14:textId="409ED9D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D8B4F5" w14:textId="03DE491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6A307B9" w14:textId="555568B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851" w:type="dxa"/>
            <w:vAlign w:val="center"/>
          </w:tcPr>
          <w:p w14:paraId="75D4D770" w14:textId="2122065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C338C" w14:textId="663E0F1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27F11" w14:textId="01BFA0F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176A9" w14:textId="05DFD65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5C1EFD0" w14:textId="5D238EC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134,2</w:t>
            </w:r>
          </w:p>
        </w:tc>
      </w:tr>
      <w:tr w:rsidR="006450B6" w:rsidRPr="006450B6" w14:paraId="4AF99815" w14:textId="77777777" w:rsidTr="006450B6">
        <w:trPr>
          <w:trHeight w:val="85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934700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717A9A2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включенные:</w:t>
            </w:r>
          </w:p>
        </w:tc>
        <w:tc>
          <w:tcPr>
            <w:tcW w:w="851" w:type="dxa"/>
            <w:vAlign w:val="center"/>
          </w:tcPr>
          <w:p w14:paraId="4E57C968" w14:textId="12FD7F8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D39580" w14:textId="708F8E6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1B2DAF" w14:textId="252E7FE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B478C7" w14:textId="388585E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48A3AD8" w14:textId="4DF1F97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203,7</w:t>
            </w:r>
          </w:p>
        </w:tc>
        <w:tc>
          <w:tcPr>
            <w:tcW w:w="851" w:type="dxa"/>
            <w:vAlign w:val="center"/>
          </w:tcPr>
          <w:p w14:paraId="70603562" w14:textId="315A0D6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002E10" w14:textId="0159E2D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3DB21" w14:textId="5D42064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A471E" w14:textId="75D5C1C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5F74AB4" w14:textId="4A03671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162,3</w:t>
            </w:r>
          </w:p>
        </w:tc>
      </w:tr>
      <w:tr w:rsidR="006450B6" w:rsidRPr="006450B6" w14:paraId="3223089D" w14:textId="77777777" w:rsidTr="006450B6">
        <w:trPr>
          <w:trHeight w:val="107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4C3C6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BB67FBB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  <w:tc>
          <w:tcPr>
            <w:tcW w:w="851" w:type="dxa"/>
            <w:vAlign w:val="center"/>
          </w:tcPr>
          <w:p w14:paraId="78A62E03" w14:textId="221142A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EFEE1" w14:textId="18D6848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94BE55" w14:textId="263360D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566606" w14:textId="2A1DFA6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694C5EC" w14:textId="7223374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851" w:type="dxa"/>
            <w:vAlign w:val="center"/>
          </w:tcPr>
          <w:p w14:paraId="5BFEE1A5" w14:textId="66C0DB1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799972" w14:textId="35ECE44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00726C" w14:textId="2BDF1A6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26210" w14:textId="5685491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BE8EEEE" w14:textId="14E1F70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82,5</w:t>
            </w:r>
          </w:p>
        </w:tc>
      </w:tr>
      <w:tr w:rsidR="006450B6" w:rsidRPr="006450B6" w14:paraId="76B8053D" w14:textId="77777777" w:rsidTr="006450B6">
        <w:trPr>
          <w:trHeight w:val="113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0E351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D17AD31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Аппараты электрические телефонные или телеграфные для проводной связи, включая телефонные аппараты с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беспpоводной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тpубкой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аппаpаты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для систем проводной связи на несущей частоте или для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цифpовых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пpоводных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систем связи; видеофоны:</w:t>
            </w:r>
          </w:p>
        </w:tc>
        <w:tc>
          <w:tcPr>
            <w:tcW w:w="851" w:type="dxa"/>
            <w:vAlign w:val="center"/>
          </w:tcPr>
          <w:p w14:paraId="2BB925C5" w14:textId="0B36720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5BF19D" w14:textId="1A40318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50F272" w14:textId="70D4712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71D429" w14:textId="50E846C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7E4ED14" w14:textId="01D8673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851" w:type="dxa"/>
            <w:vAlign w:val="center"/>
          </w:tcPr>
          <w:p w14:paraId="514C40EC" w14:textId="0FA1134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67FD58" w14:textId="5C234CF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6EF416" w14:textId="0C893D8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969EAB" w14:textId="20DA481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0520C8B" w14:textId="11C20A5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245,5</w:t>
            </w:r>
          </w:p>
        </w:tc>
      </w:tr>
      <w:tr w:rsidR="006450B6" w:rsidRPr="006450B6" w14:paraId="4F22BD0C" w14:textId="77777777" w:rsidTr="006450B6">
        <w:trPr>
          <w:trHeight w:val="158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ADDFB6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56C07FC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8535 или 8536, для управления или распределения электрического тока, в том числе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включающив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себя приборы или устройства группы 90 и цифровые аппараты управления:</w:t>
            </w:r>
          </w:p>
        </w:tc>
        <w:tc>
          <w:tcPr>
            <w:tcW w:w="851" w:type="dxa"/>
            <w:vAlign w:val="center"/>
          </w:tcPr>
          <w:p w14:paraId="5F928242" w14:textId="42C2732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7B113C" w14:textId="78EAB79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50F799" w14:textId="7B20610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78964" w14:textId="094E6FC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E9E8EE2" w14:textId="2ADAE54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51" w:type="dxa"/>
            <w:vAlign w:val="center"/>
          </w:tcPr>
          <w:p w14:paraId="069E152B" w14:textId="316DB7E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DC2780" w14:textId="7563897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44A91" w14:textId="1BBE1B4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0D7A43" w14:textId="29CEC5E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4183129" w14:textId="645026D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54,1</w:t>
            </w:r>
          </w:p>
        </w:tc>
      </w:tr>
      <w:tr w:rsidR="006450B6" w:rsidRPr="006450B6" w14:paraId="52C9769A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02BB5652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67EB3CE9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Средства наземного, воздушного и водного транспорта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07A3BA64" w14:textId="38C97B5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68CAE88" w14:textId="129C0CC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E1079DD" w14:textId="6727F2DE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91FE0AF" w14:textId="029D172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56FB8BC4" w14:textId="5F8EDBB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5CF429CD" w14:textId="5933FCD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0B2DB127" w14:textId="799ED23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2F1DB90" w14:textId="73548CC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3811E92" w14:textId="0DA9E45F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4B7E993C" w14:textId="49AAD2F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0D4FEF1C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D7C9B0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2613351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Тракторы (кроме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тpактоpов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товарной позиции 8709):</w:t>
            </w:r>
          </w:p>
        </w:tc>
        <w:tc>
          <w:tcPr>
            <w:tcW w:w="851" w:type="dxa"/>
            <w:vAlign w:val="center"/>
          </w:tcPr>
          <w:p w14:paraId="358F1375" w14:textId="248E557C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FA5DC1" w14:textId="2F323E5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EB78D9" w14:textId="01105D6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87FE77" w14:textId="15FD405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039E8B5" w14:textId="356E6BF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851" w:type="dxa"/>
            <w:vAlign w:val="center"/>
          </w:tcPr>
          <w:p w14:paraId="49F062F0" w14:textId="3A77B69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A13A8D" w14:textId="1DF48DC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50020D" w14:textId="6EA26A7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B637F" w14:textId="0409E64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6D4D082" w14:textId="5E3A286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80,4</w:t>
            </w:r>
          </w:p>
        </w:tc>
      </w:tr>
      <w:tr w:rsidR="006450B6" w:rsidRPr="006450B6" w14:paraId="03823253" w14:textId="77777777" w:rsidTr="006450B6">
        <w:trPr>
          <w:trHeight w:val="119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94BD84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B376192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851" w:type="dxa"/>
            <w:vAlign w:val="center"/>
          </w:tcPr>
          <w:p w14:paraId="52A50B4C" w14:textId="0372407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A6F81A" w14:textId="4CEA46A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88E405" w14:textId="1557D1F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08735" w14:textId="15469A4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D6FCB9A" w14:textId="1FBA1A7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851" w:type="dxa"/>
            <w:vAlign w:val="center"/>
          </w:tcPr>
          <w:p w14:paraId="5D880CFE" w14:textId="1DA4D40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2BA80" w14:textId="261061E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197507" w14:textId="04C3084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B4DAE" w14:textId="006FC3A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6CFF8A2" w14:textId="0C1CB6E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372,4</w:t>
            </w:r>
          </w:p>
        </w:tc>
      </w:tr>
      <w:tr w:rsidR="006450B6" w:rsidRPr="006450B6" w14:paraId="26C4282B" w14:textId="77777777" w:rsidTr="006450B6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D15AF7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9B9423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Моторные транспортные средства для перевозки грузов:</w:t>
            </w:r>
          </w:p>
        </w:tc>
        <w:tc>
          <w:tcPr>
            <w:tcW w:w="851" w:type="dxa"/>
            <w:vAlign w:val="center"/>
          </w:tcPr>
          <w:p w14:paraId="7CDA2304" w14:textId="511F63C7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8EFDD3" w14:textId="20AF36E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AC4BD7" w14:textId="0C9B559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635D2" w14:textId="13D8833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3AB9466" w14:textId="5916478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185,1</w:t>
            </w:r>
          </w:p>
        </w:tc>
        <w:tc>
          <w:tcPr>
            <w:tcW w:w="851" w:type="dxa"/>
            <w:vAlign w:val="center"/>
          </w:tcPr>
          <w:p w14:paraId="608391FF" w14:textId="57674FE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690877" w14:textId="476749B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67701" w14:textId="256213C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01690" w14:textId="4973CEA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32E6ACF" w14:textId="03B577A8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126,4</w:t>
            </w:r>
          </w:p>
        </w:tc>
      </w:tr>
      <w:tr w:rsidR="006450B6" w:rsidRPr="006450B6" w14:paraId="1F057C29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45D077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75B43B7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Части и принадлежности моторных транспортных средств товарных позиций 8701 – 8705:</w:t>
            </w:r>
          </w:p>
        </w:tc>
        <w:tc>
          <w:tcPr>
            <w:tcW w:w="851" w:type="dxa"/>
            <w:vAlign w:val="center"/>
          </w:tcPr>
          <w:p w14:paraId="238D12EB" w14:textId="3C43A7A1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19F32" w14:textId="577E4E4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85013A" w14:textId="2DFD9FA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212,8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8CF386" w14:textId="3FD67B7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E67336B" w14:textId="67106CD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656,5</w:t>
            </w:r>
          </w:p>
        </w:tc>
        <w:tc>
          <w:tcPr>
            <w:tcW w:w="851" w:type="dxa"/>
            <w:vAlign w:val="center"/>
          </w:tcPr>
          <w:p w14:paraId="2E2E4BE7" w14:textId="3171740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2C849D" w14:textId="3284DD6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E82E83" w14:textId="782F5D7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D2944" w14:textId="2608CE2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267,1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734C8BA" w14:textId="1E4D32A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789,2</w:t>
            </w:r>
          </w:p>
        </w:tc>
      </w:tr>
      <w:tr w:rsidR="006450B6" w:rsidRPr="006450B6" w14:paraId="20B018FF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3078FCA6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XVIII</w:t>
            </w:r>
          </w:p>
        </w:tc>
        <w:tc>
          <w:tcPr>
            <w:tcW w:w="5670" w:type="dxa"/>
            <w:shd w:val="clear" w:color="000000" w:fill="BDD7EE"/>
            <w:vAlign w:val="center"/>
            <w:hideMark/>
          </w:tcPr>
          <w:p w14:paraId="2C813849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Инструменты и аппараты оптические, фотографические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19DC7249" w14:textId="0A82994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4590309" w14:textId="761B8C2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15D66B28" w14:textId="115FF1A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5DD98CCF" w14:textId="28C6601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7DFBD2A3" w14:textId="5D615D0C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6757B55C" w14:textId="687D67AA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40CCB791" w14:textId="41229916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08AB155D" w14:textId="3364DAD8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265F428A" w14:textId="3F2C6CDB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2F8872FD" w14:textId="2658E5FA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1D3F532A" w14:textId="77777777" w:rsidTr="006450B6">
        <w:trPr>
          <w:trHeight w:val="107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BBB43F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9018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1FEA4EA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Приборы и устройства, применяемые в медицине, хирургии, стоматологии или ветеринарии, включая </w:t>
            </w:r>
            <w:proofErr w:type="spellStart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сцинтиграфическую</w:t>
            </w:r>
            <w:proofErr w:type="spellEnd"/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аппаратуру, аппаратура электромедицинская прочая и приборы для исследования зрения:</w:t>
            </w:r>
          </w:p>
        </w:tc>
        <w:tc>
          <w:tcPr>
            <w:tcW w:w="851" w:type="dxa"/>
            <w:vAlign w:val="center"/>
          </w:tcPr>
          <w:p w14:paraId="14935AC6" w14:textId="4F3E8E0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09582F" w14:textId="3919245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88DF3D" w14:textId="16EAB16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E8EAAD" w14:textId="72B8FD9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97F9537" w14:textId="54AA86FB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851" w:type="dxa"/>
            <w:vAlign w:val="center"/>
          </w:tcPr>
          <w:p w14:paraId="5A7C4D18" w14:textId="2DFEE244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C1275" w14:textId="2AD5787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ACE42C" w14:textId="4869562C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A6BBC" w14:textId="2000C320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FC3FFF5" w14:textId="3837853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97,3</w:t>
            </w:r>
          </w:p>
        </w:tc>
      </w:tr>
      <w:tr w:rsidR="006450B6" w:rsidRPr="006450B6" w14:paraId="6AEE292D" w14:textId="77777777" w:rsidTr="006450B6">
        <w:trPr>
          <w:trHeight w:val="130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664129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9019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ADE7FA2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Аппаратура для механотерапии; аппараты массажные; аппаратура для психологических тестов на профессиональную пригодность; аппаратура для озоновой, кислородной и аэрозольной терапии, искусственного дыхания или прочая терапевтическая дыхательная аппарат</w:t>
            </w:r>
          </w:p>
        </w:tc>
        <w:tc>
          <w:tcPr>
            <w:tcW w:w="851" w:type="dxa"/>
            <w:vAlign w:val="center"/>
          </w:tcPr>
          <w:p w14:paraId="5A9C1601" w14:textId="2DDAC76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D35D77" w14:textId="740E108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B5828F" w14:textId="1A36E89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E8A2F" w14:textId="5023591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EE7E5A6" w14:textId="38C30DD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vAlign w:val="center"/>
          </w:tcPr>
          <w:p w14:paraId="24621FA8" w14:textId="263B07B2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1CA1A" w14:textId="6DA66AF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931525" w14:textId="121FD60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9F1425" w14:textId="0A9067E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9D491E6" w14:textId="54FD22B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42,3</w:t>
            </w:r>
          </w:p>
        </w:tc>
      </w:tr>
      <w:tr w:rsidR="006450B6" w:rsidRPr="006450B6" w14:paraId="6DA025C0" w14:textId="77777777" w:rsidTr="006450B6">
        <w:trPr>
          <w:trHeight w:val="63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AE90AB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9028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CF0CA8F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Счетчики подачи или производства газа, жидкости или электроэнергии, включая калибрующие:</w:t>
            </w:r>
          </w:p>
        </w:tc>
        <w:tc>
          <w:tcPr>
            <w:tcW w:w="851" w:type="dxa"/>
            <w:vAlign w:val="center"/>
          </w:tcPr>
          <w:p w14:paraId="2936CFF1" w14:textId="3D21A599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97B300" w14:textId="310508F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BB0C25" w14:textId="5B0C8026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DDF1A" w14:textId="681C92E3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0F4C55B" w14:textId="394250D9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51" w:type="dxa"/>
            <w:vAlign w:val="center"/>
          </w:tcPr>
          <w:p w14:paraId="3EF54B83" w14:textId="41A30BF5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4416E5" w14:textId="6365442D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EF2B6" w14:textId="15FED1DE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21E756" w14:textId="209ADDD1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7B4C96C" w14:textId="59ABDCA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72,1</w:t>
            </w:r>
          </w:p>
        </w:tc>
      </w:tr>
      <w:tr w:rsidR="006450B6" w:rsidRPr="006450B6" w14:paraId="7F8B9AD5" w14:textId="77777777" w:rsidTr="006450B6">
        <w:trPr>
          <w:trHeight w:val="315"/>
        </w:trPr>
        <w:tc>
          <w:tcPr>
            <w:tcW w:w="704" w:type="dxa"/>
            <w:shd w:val="clear" w:color="000000" w:fill="BDD7EE"/>
            <w:noWrap/>
            <w:vAlign w:val="center"/>
            <w:hideMark/>
          </w:tcPr>
          <w:p w14:paraId="33D517C9" w14:textId="7777777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5670" w:type="dxa"/>
            <w:shd w:val="clear" w:color="000000" w:fill="BDD7EE"/>
            <w:noWrap/>
            <w:vAlign w:val="center"/>
            <w:hideMark/>
          </w:tcPr>
          <w:p w14:paraId="10FE3631" w14:textId="77777777" w:rsidR="006450B6" w:rsidRPr="006450B6" w:rsidRDefault="006450B6" w:rsidP="006450B6">
            <w:pPr>
              <w:ind w:left="181"/>
              <w:rPr>
                <w:rFonts w:cs="Calibri"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color w:val="000000"/>
                <w:sz w:val="18"/>
                <w:szCs w:val="18"/>
              </w:rPr>
              <w:t>Разные промышленные товары</w:t>
            </w:r>
          </w:p>
        </w:tc>
        <w:tc>
          <w:tcPr>
            <w:tcW w:w="851" w:type="dxa"/>
            <w:shd w:val="clear" w:color="000000" w:fill="BDD7EE"/>
            <w:vAlign w:val="center"/>
          </w:tcPr>
          <w:p w14:paraId="01A7EFD1" w14:textId="4EDAA1DE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0371A3D0" w14:textId="36D417F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9A603E8" w14:textId="0858AE0A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30F0AE9A" w14:textId="4D197CBD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000000" w:fill="BDD7EE"/>
            <w:noWrap/>
            <w:vAlign w:val="center"/>
            <w:hideMark/>
          </w:tcPr>
          <w:p w14:paraId="1C672330" w14:textId="65D346F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vAlign w:val="center"/>
          </w:tcPr>
          <w:p w14:paraId="4503158C" w14:textId="270E9D1B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BDD7EE"/>
            <w:noWrap/>
            <w:vAlign w:val="center"/>
            <w:hideMark/>
          </w:tcPr>
          <w:p w14:paraId="3BBDA8BA" w14:textId="635EC045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75FEBB90" w14:textId="03F83E47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BDD7EE"/>
            <w:noWrap/>
            <w:vAlign w:val="center"/>
            <w:hideMark/>
          </w:tcPr>
          <w:p w14:paraId="486E74E7" w14:textId="6579CD62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000000" w:fill="BDD7EE"/>
            <w:noWrap/>
            <w:vAlign w:val="center"/>
            <w:hideMark/>
          </w:tcPr>
          <w:p w14:paraId="5087A9D8" w14:textId="0CC90D29" w:rsidR="006450B6" w:rsidRPr="006450B6" w:rsidRDefault="006450B6" w:rsidP="006450B6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450B6" w:rsidRPr="006450B6" w14:paraId="17BA8DC7" w14:textId="77777777" w:rsidTr="006450B6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BFD5A4" w14:textId="7777777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9406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F73BC96" w14:textId="77777777" w:rsidR="006450B6" w:rsidRPr="006450B6" w:rsidRDefault="006450B6" w:rsidP="006450B6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Конструкции строительные сборные:</w:t>
            </w:r>
          </w:p>
        </w:tc>
        <w:tc>
          <w:tcPr>
            <w:tcW w:w="851" w:type="dxa"/>
            <w:vAlign w:val="center"/>
          </w:tcPr>
          <w:p w14:paraId="1E871DAD" w14:textId="34809FD6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168F52" w14:textId="22A7E84A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852BE9" w14:textId="5B3E61B5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F24B6F" w14:textId="798C477F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744A73B" w14:textId="30A96BC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318,4</w:t>
            </w:r>
          </w:p>
        </w:tc>
        <w:tc>
          <w:tcPr>
            <w:tcW w:w="851" w:type="dxa"/>
            <w:vAlign w:val="center"/>
          </w:tcPr>
          <w:p w14:paraId="1A973F91" w14:textId="76ADEC3F" w:rsidR="006450B6" w:rsidRPr="006450B6" w:rsidRDefault="006450B6" w:rsidP="006450B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D06E54" w14:textId="225E66B7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57BF0" w14:textId="291FEF5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05D7C" w14:textId="5CBC3322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DDF39D6" w14:textId="6B93A014" w:rsidR="006450B6" w:rsidRPr="006450B6" w:rsidRDefault="006450B6" w:rsidP="006450B6">
            <w:pPr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6450B6">
              <w:rPr>
                <w:rFonts w:cs="Calibri"/>
                <w:i/>
                <w:iCs/>
                <w:color w:val="000000"/>
                <w:sz w:val="18"/>
                <w:szCs w:val="18"/>
              </w:rPr>
              <w:t>200,1</w:t>
            </w:r>
          </w:p>
        </w:tc>
      </w:tr>
    </w:tbl>
    <w:p w14:paraId="39FEAB8D" w14:textId="77777777" w:rsidR="002F3AD6" w:rsidRPr="006F08D3" w:rsidRDefault="002F3AD6" w:rsidP="008E63FA">
      <w:pPr>
        <w:rPr>
          <w:rFonts w:cs="Arial"/>
        </w:rPr>
        <w:sectPr w:rsidR="002F3AD6" w:rsidRPr="006F08D3" w:rsidSect="00491771">
          <w:pgSz w:w="16838" w:h="11906" w:orient="landscape"/>
          <w:pgMar w:top="1134" w:right="1021" w:bottom="709" w:left="1134" w:header="709" w:footer="709" w:gutter="0"/>
          <w:cols w:space="708"/>
          <w:docGrid w:linePitch="360"/>
        </w:sectPr>
      </w:pPr>
    </w:p>
    <w:p w14:paraId="7A08211A" w14:textId="77777777" w:rsidR="00951B5C" w:rsidRPr="004576AE" w:rsidRDefault="00951B5C" w:rsidP="000C7408">
      <w:pPr>
        <w:ind w:right="-172"/>
        <w:jc w:val="right"/>
        <w:rPr>
          <w:i/>
          <w:sz w:val="22"/>
          <w:szCs w:val="22"/>
        </w:rPr>
      </w:pPr>
      <w:r w:rsidRPr="004576AE">
        <w:rPr>
          <w:i/>
          <w:sz w:val="22"/>
          <w:szCs w:val="22"/>
        </w:rPr>
        <w:t>Приложение 6</w:t>
      </w:r>
    </w:p>
    <w:p w14:paraId="24EADD54" w14:textId="4B99A2DB" w:rsidR="008E63FA" w:rsidRPr="001011D6" w:rsidRDefault="002E0F0B" w:rsidP="008E63FA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7" w:name="_Toc58863445"/>
      <w:r w:rsidRPr="004576AE">
        <w:rPr>
          <w:rFonts w:ascii="Calibri" w:hAnsi="Calibri"/>
          <w:sz w:val="24"/>
          <w:szCs w:val="24"/>
        </w:rPr>
        <w:t>ГЕОГРАФИЧЕСКАЯ СТРУКТУРА ВНЕШНЕЙ ТОРГОВЛИ ТОВАРАМИ ЗА</w:t>
      </w:r>
      <w:r w:rsidR="00C8179F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ED1CB7" w:rsidRPr="004576AE">
        <w:rPr>
          <w:rFonts w:ascii="Calibri" w:hAnsi="Calibri"/>
          <w:sz w:val="24"/>
          <w:szCs w:val="24"/>
          <w:lang w:val="ru-RU"/>
        </w:rPr>
        <w:t>9</w:t>
      </w:r>
      <w:r w:rsidR="00C8179F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ED1CB7" w:rsidRPr="004576AE">
        <w:rPr>
          <w:rFonts w:ascii="Calibri" w:hAnsi="Calibri"/>
          <w:sz w:val="24"/>
          <w:szCs w:val="24"/>
          <w:lang w:val="ru-RU"/>
        </w:rPr>
        <w:t>МЕСЯЦЕВ</w:t>
      </w:r>
      <w:r w:rsidRPr="004576AE">
        <w:rPr>
          <w:rFonts w:ascii="Calibri" w:hAnsi="Calibri"/>
          <w:sz w:val="24"/>
          <w:szCs w:val="24"/>
        </w:rPr>
        <w:t xml:space="preserve"> 201</w:t>
      </w:r>
      <w:r w:rsidR="005940E8" w:rsidRPr="004576AE">
        <w:rPr>
          <w:rFonts w:ascii="Calibri" w:hAnsi="Calibri"/>
          <w:sz w:val="24"/>
          <w:szCs w:val="24"/>
          <w:lang w:val="ru-RU"/>
        </w:rPr>
        <w:t>9</w:t>
      </w:r>
      <w:r w:rsidRPr="004576AE">
        <w:rPr>
          <w:rFonts w:ascii="Calibri" w:hAnsi="Calibri"/>
          <w:sz w:val="24"/>
          <w:szCs w:val="24"/>
        </w:rPr>
        <w:t xml:space="preserve"> </w:t>
      </w:r>
      <w:r w:rsidR="00DD007D" w:rsidRPr="004576AE">
        <w:rPr>
          <w:rFonts w:ascii="Calibri" w:hAnsi="Calibri"/>
          <w:sz w:val="24"/>
          <w:szCs w:val="24"/>
          <w:lang w:val="ru-RU"/>
        </w:rPr>
        <w:t>–</w:t>
      </w:r>
      <w:r w:rsidRPr="004576AE">
        <w:rPr>
          <w:rFonts w:ascii="Calibri" w:hAnsi="Calibri"/>
          <w:sz w:val="24"/>
          <w:szCs w:val="24"/>
        </w:rPr>
        <w:t xml:space="preserve"> 20</w:t>
      </w:r>
      <w:r w:rsidR="00081CC9" w:rsidRPr="004576AE">
        <w:rPr>
          <w:rFonts w:ascii="Calibri" w:hAnsi="Calibri"/>
          <w:sz w:val="24"/>
          <w:szCs w:val="24"/>
          <w:lang w:val="ru-RU"/>
        </w:rPr>
        <w:t>20</w:t>
      </w:r>
      <w:r w:rsidRPr="004576AE">
        <w:rPr>
          <w:rFonts w:ascii="Calibri" w:hAnsi="Calibri"/>
          <w:sz w:val="24"/>
          <w:szCs w:val="24"/>
        </w:rPr>
        <w:t xml:space="preserve"> ГГ.</w:t>
      </w:r>
      <w:bookmarkEnd w:id="27"/>
    </w:p>
    <w:p w14:paraId="6139B528" w14:textId="77777777" w:rsidR="008E63FA" w:rsidRPr="007A25B6" w:rsidRDefault="008E63FA" w:rsidP="008E63FA">
      <w:pPr>
        <w:ind w:right="253"/>
        <w:jc w:val="right"/>
        <w:rPr>
          <w:i/>
          <w:sz w:val="10"/>
          <w:szCs w:val="10"/>
        </w:rPr>
      </w:pPr>
    </w:p>
    <w:p w14:paraId="435F4A0E" w14:textId="77777777" w:rsidR="005940E8" w:rsidRPr="00343190" w:rsidRDefault="00585EBB" w:rsidP="000C7408">
      <w:pPr>
        <w:ind w:right="-172"/>
        <w:contextualSpacing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8E63FA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934" w:type="dxa"/>
        <w:tblLook w:val="04A0" w:firstRow="1" w:lastRow="0" w:firstColumn="1" w:lastColumn="0" w:noHBand="0" w:noVBand="1"/>
      </w:tblPr>
      <w:tblGrid>
        <w:gridCol w:w="2689"/>
        <w:gridCol w:w="1276"/>
        <w:gridCol w:w="803"/>
        <w:gridCol w:w="1181"/>
        <w:gridCol w:w="803"/>
        <w:gridCol w:w="1182"/>
        <w:gridCol w:w="829"/>
        <w:gridCol w:w="1298"/>
        <w:gridCol w:w="806"/>
        <w:gridCol w:w="1178"/>
        <w:gridCol w:w="806"/>
        <w:gridCol w:w="1320"/>
        <w:gridCol w:w="763"/>
      </w:tblGrid>
      <w:tr w:rsidR="00E41C81" w:rsidRPr="00E41C81" w14:paraId="37BC9E1D" w14:textId="77777777" w:rsidTr="00C777D5">
        <w:trPr>
          <w:trHeight w:val="315"/>
          <w:tblHeader/>
        </w:trPr>
        <w:tc>
          <w:tcPr>
            <w:tcW w:w="268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64AAF7" w14:textId="77777777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Регион/Страна</w:t>
            </w:r>
          </w:p>
        </w:tc>
        <w:tc>
          <w:tcPr>
            <w:tcW w:w="6074" w:type="dxa"/>
            <w:gridSpan w:val="6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FFB465" w14:textId="77777777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За 9 месяцев 2019 года</w:t>
            </w:r>
          </w:p>
        </w:tc>
        <w:tc>
          <w:tcPr>
            <w:tcW w:w="6171" w:type="dxa"/>
            <w:gridSpan w:val="6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B891C3" w14:textId="77777777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За 9 месяцев 2020 года</w:t>
            </w:r>
          </w:p>
        </w:tc>
      </w:tr>
      <w:tr w:rsidR="00E41C81" w:rsidRPr="00E41C81" w14:paraId="6BF18247" w14:textId="77777777" w:rsidTr="00C777D5">
        <w:trPr>
          <w:trHeight w:val="630"/>
          <w:tblHeader/>
        </w:trPr>
        <w:tc>
          <w:tcPr>
            <w:tcW w:w="268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A0A81D2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233379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 xml:space="preserve"> экспорт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7A8F29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D2E872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 xml:space="preserve"> импорт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2C1B01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14DB0A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товаро</w:t>
            </w:r>
            <w:proofErr w:type="spellEnd"/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-</w:t>
            </w: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br/>
              <w:t xml:space="preserve">оборот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23FB22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65FB6D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 xml:space="preserve"> экспорт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6B67A6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745073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 xml:space="preserve"> импорт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3F4370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50AFCAD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товаро</w:t>
            </w:r>
            <w:proofErr w:type="spellEnd"/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-</w:t>
            </w: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br/>
              <w:t xml:space="preserve">оборот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8C3C49" w14:textId="77777777" w:rsidR="00E41C81" w:rsidRPr="00327CBE" w:rsidRDefault="00E41C81" w:rsidP="00E41C81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327CBE">
              <w:rPr>
                <w:rFonts w:cs="Calibri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41C81" w:rsidRPr="00E41C81" w14:paraId="0CC354A4" w14:textId="77777777" w:rsidTr="0024652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B1FBBC1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7B72AC8F" w14:textId="715D3783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10 423,3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7952D4C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79BA70D8" w14:textId="2852A51E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16 453,9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0880D7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7E79B04C" w14:textId="46D0FC28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26 877,3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D6D4F8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5915726" w14:textId="2653349B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10 715,4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3C9038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41983644" w14:textId="21314EC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14 625,9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766B6B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A7BF5BB" w14:textId="49601621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25 341,3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08EAE5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100%</w:t>
            </w:r>
          </w:p>
        </w:tc>
      </w:tr>
      <w:tr w:rsidR="00E41C81" w:rsidRPr="00E41C81" w14:paraId="603C0E00" w14:textId="77777777" w:rsidTr="0024652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C92D5EB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СНГ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8257701" w14:textId="0D40870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3 252,3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0534B0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31,2%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6719047" w14:textId="147DED3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5 285,2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DB8B3A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32,1%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1D02CC4" w14:textId="46C94F4D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8 537,5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A52423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31,8%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0C3A1E9" w14:textId="36163B7E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2 326,4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C271E4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21,7%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3C10081" w14:textId="129B8D43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5 284,4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E3D262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36,1%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AEDCFCE" w14:textId="77A94DC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7 610,8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7049F4A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30,0%</w:t>
            </w:r>
          </w:p>
        </w:tc>
      </w:tr>
      <w:tr w:rsidR="00E41C81" w:rsidRPr="00E41C81" w14:paraId="54DC1C2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F1F3BB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20560E" w14:textId="11E0E2B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1 488,4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921A2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01ED16" w14:textId="0757C92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2 842,4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F1313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F91A97" w14:textId="678F240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4 330,9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7DDB0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16,1%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47D8DB" w14:textId="4AF7EC6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57307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E9FB39" w14:textId="16A07F2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3 163,0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579EF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21,6%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791FE0" w14:textId="62E3E8E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4 014,8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C8A12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15,8%</w:t>
            </w:r>
          </w:p>
        </w:tc>
      </w:tr>
      <w:tr w:rsidR="00E41C81" w:rsidRPr="00E41C81" w14:paraId="0FFE819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30F81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AA1765" w14:textId="12DEB64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927,1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50486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F62834" w14:textId="1CD76D7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1 566,0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7120B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01E84C" w14:textId="2842AAD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2 493,1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398C5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C9D28E" w14:textId="3773503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530,1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9F49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C48180" w14:textId="528DBAD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1 405,0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A8EC8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9,6%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86FFDC" w14:textId="056793B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1 935,1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128ED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7,6%</w:t>
            </w:r>
          </w:p>
        </w:tc>
      </w:tr>
      <w:tr w:rsidR="00E41C81" w:rsidRPr="00E41C81" w14:paraId="2D44E605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BE02CD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КЫРГЫЗСТАН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7E4BDC" w14:textId="6CBD6E3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510,5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312B8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5F0C59" w14:textId="38C1C93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6957F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5FBFCD" w14:textId="3F8BB27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4DC9B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3FDB00" w14:textId="69BAD03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527,1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C17C5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CB3026" w14:textId="554BE40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03246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987456" w14:textId="3D97C74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631,3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B3D6D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2,5%</w:t>
            </w:r>
          </w:p>
        </w:tc>
      </w:tr>
      <w:tr w:rsidR="00E41C81" w:rsidRPr="00E41C81" w14:paraId="1D5D4EA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391C5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УКРАИНА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011D3A" w14:textId="52ADBC6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CB424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BAF369" w14:textId="7FD3D4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18FDE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D06899" w14:textId="3C38E45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49707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6CC952" w14:textId="576C1E7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740FE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92E4D7" w14:textId="717FA4A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61D05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836BD5" w14:textId="2926C75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CCA18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1,2%</w:t>
            </w:r>
          </w:p>
        </w:tc>
      </w:tr>
      <w:tr w:rsidR="00E41C81" w:rsidRPr="00E41C81" w14:paraId="20DC59A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9FF0C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ТУРКМЕНИЯ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E4E965" w14:textId="104D1EF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DA9F2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17B437" w14:textId="58E6F4B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315,7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698C2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329CC5" w14:textId="27AD1DB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B4FAE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0B02E8" w14:textId="7C00006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7B499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C2C807" w14:textId="134D414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190,6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80616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2664DE" w14:textId="141BE68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F8839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</w:tr>
      <w:tr w:rsidR="00E41C81" w:rsidRPr="00E41C81" w14:paraId="127C4DCE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68E8F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ТАДЖИКИСТАН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BDF82A" w14:textId="78A7DE4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E6321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1C2CC5" w14:textId="6DC0F1B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EE2CA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33C727" w14:textId="5157919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231,7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6BFD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F2C61C" w14:textId="6C315DA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205,2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A6D05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93DEAB" w14:textId="4C76E23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D2150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7D44EC" w14:textId="27F1647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C9DEF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</w:tr>
      <w:tr w:rsidR="00E41C81" w:rsidRPr="00E41C81" w14:paraId="7E4EFC1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C18CA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БЕЛОРУССИЯ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3E0B68" w14:textId="4C83501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4870B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1917D0" w14:textId="0234DFD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B35FA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696262" w14:textId="34A2D77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F025D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E87396" w14:textId="02251A3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A70A1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3B3B4B" w14:textId="19BED74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5EA0C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4A1DB4" w14:textId="6026F2D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62331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</w:tr>
      <w:tr w:rsidR="00E41C81" w:rsidRPr="00E41C81" w14:paraId="2AD90A5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2A703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20216E" w14:textId="7DF183E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AF7A4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F33024" w14:textId="12BFDCC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8AA4F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E6F03D" w14:textId="5C2E032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9B5EE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959338" w14:textId="50191B2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3DC57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CDB602" w14:textId="6EC0079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CC38A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A634E8" w14:textId="11361C0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48AB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</w:tr>
      <w:tr w:rsidR="00E41C81" w:rsidRPr="00E41C81" w14:paraId="4DD930D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6E9C25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АРМЕНИЯ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6930E7" w14:textId="6797087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85D24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DFD443" w14:textId="3EF496C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DF079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326831" w14:textId="56F9FCF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D41F2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BCF975" w14:textId="1BEB5BA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BADDD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DE3189" w14:textId="0C24191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1F553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1445E5" w14:textId="12984BF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CA16C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CADE49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340393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79D2DB" w14:textId="77A6C1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9AD4BC" w14:textId="536C9B1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DFD41C" w14:textId="0885AFC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D92FA1" w14:textId="0BB4F52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051E44" w14:textId="382EACA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66C3F6" w14:textId="71A2F67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78831E" w14:textId="13D6CF2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4AEC11" w14:textId="32D52E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4F1DAB" w14:textId="375F4AB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320CA0" w14:textId="5DC1640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1B385C" w14:textId="5F26764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4DD9EA" w14:textId="619505B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E41C81" w:rsidRPr="00E41C81" w14:paraId="624F0836" w14:textId="77777777" w:rsidTr="0024652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6263A37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АЗИЯ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393F18D" w14:textId="57340CE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1 963,3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DA6701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18,8%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526C8DE" w14:textId="36C70394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6 635,1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4BF4D46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40,3%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A862308" w14:textId="52ED90B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8 598,5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6FA9DA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32,0%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78009C1" w14:textId="3929BAD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1 585,8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603206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14,8%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0FE1F54" w14:textId="77D92881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5 467,4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004972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37,4%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B28AC5B" w14:textId="026F953A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7 053,2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269077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27,8%</w:t>
            </w:r>
          </w:p>
        </w:tc>
      </w:tr>
      <w:tr w:rsidR="00E41C81" w:rsidRPr="00E41C81" w14:paraId="27A5659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FAE61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5AF953" w14:textId="1237163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1 366,1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1B924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C6D526" w14:textId="1317D8E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3 623,3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EC179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22,0%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515D82" w14:textId="4856AAB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4 989,4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7D2EC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18,6%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784702" w14:textId="2B8D8DD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940,7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48F2D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98F727" w14:textId="27497AA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3 163,1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4E4CD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21,6%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E78EE0" w14:textId="0BEF4EA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4 103,8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12A6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16,2%</w:t>
            </w:r>
          </w:p>
        </w:tc>
      </w:tr>
      <w:tr w:rsidR="00E41C81" w:rsidRPr="00E41C81" w14:paraId="1B0A3F8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377BC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КОРЕЯ (РЕСПУБЛИКА КОРЕЯ)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94F316" w14:textId="7C11E47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3E72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C50ED5" w14:textId="24BBC4B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2 036,1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D6EE7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12,4%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8783C8" w14:textId="445FB27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2 051,1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D751D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6AA7AC" w14:textId="3C703F3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AF6F4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4D42D2" w14:textId="745AA0E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1 511,1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09638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3B3750" w14:textId="25B0D4D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1 528,1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C5BDA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6,0%</w:t>
            </w:r>
          </w:p>
        </w:tc>
      </w:tr>
      <w:tr w:rsidR="00E41C81" w:rsidRPr="00E41C81" w14:paraId="25C10A29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3337C3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EF365E" w14:textId="5C36BE3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0577D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D21ADE" w14:textId="4D2F75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230,8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5D61E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80ED85" w14:textId="435F2B3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25000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7ED7FF" w14:textId="69F8251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31281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DC5ED1" w14:textId="76B475B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238,3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2E249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3E4BDB" w14:textId="38BD15F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F107B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1,4%</w:t>
            </w:r>
          </w:p>
        </w:tc>
      </w:tr>
      <w:tr w:rsidR="00E41C81" w:rsidRPr="00E41C81" w14:paraId="365063B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AFA035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АФГАНИСТАН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A1FEDF" w14:textId="1C6FDCC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BBA75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0EEDBA" w14:textId="67EDBCB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C2B27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464EEA" w14:textId="2DB0C55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4E10E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EAE946" w14:textId="04E6390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273,1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04093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E2FE5E" w14:textId="4EAC71C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451F2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C84406" w14:textId="3E549BA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273,8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E690D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</w:tr>
      <w:tr w:rsidR="00E41C81" w:rsidRPr="00E41C81" w14:paraId="7C4A59E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0D95B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3505C4" w14:textId="7FA0B74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2AEED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19A89D" w14:textId="50E2DA8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66683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B84C37" w14:textId="59D68EF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311,4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508BB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0D7626" w14:textId="3C1044A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7A7B4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D73238" w14:textId="0E5B75C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AE84B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26D378" w14:textId="5173078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8BA51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</w:tr>
      <w:tr w:rsidR="00E41C81" w:rsidRPr="00E41C81" w14:paraId="1F55B51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688D6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0553CE" w14:textId="0D8316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6CBFD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08187C" w14:textId="4088E5C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A0192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F29BCD" w14:textId="089BABF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4FFA1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3B0114" w14:textId="05DC82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A52E3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EBC010" w14:textId="33C6FA8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3400D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117946" w14:textId="200F36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66303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</w:tr>
      <w:tr w:rsidR="00E41C81" w:rsidRPr="00E41C81" w14:paraId="6522126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11ACF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ОБЪЕД. АРАБСКИЕ ЭМИРАТЫ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24751D" w14:textId="55A13C1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ADB20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937DDF" w14:textId="404EFBE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50D13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7718D4" w14:textId="1E52196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003B6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F4D090" w14:textId="0FE5966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F209D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705BAA" w14:textId="0E1F8A8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796B7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1B8A13" w14:textId="3E2222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8C9AF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</w:tr>
      <w:tr w:rsidR="00E41C81" w:rsidRPr="00E41C81" w14:paraId="7F1E4EB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28FDD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ТАИЛАНД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9F8317" w14:textId="2E1AE65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74DC9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3FD237" w14:textId="48AFA89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7072C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EF29BB" w14:textId="4131121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20E00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40029A" w14:textId="6070439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B0AA7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891709" w14:textId="7B428D5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4592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1BD1D4" w14:textId="72D1519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4D721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</w:tr>
      <w:tr w:rsidR="00E41C81" w:rsidRPr="00E41C81" w14:paraId="449F19D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BED770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5BC16C" w14:textId="455E2EE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182EF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CF8930" w14:textId="44C9BA2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CEB1C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871A19" w14:textId="028245D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01262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204276" w14:textId="6B02228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A2827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748BD1" w14:textId="2EA1DF1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24905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C14087" w14:textId="75FE6C1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D5515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</w:tr>
      <w:tr w:rsidR="00E41C81" w:rsidRPr="00E41C81" w14:paraId="0915F995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AF9B7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МАЛАЙЗИЯ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EBBA7C" w14:textId="4670AED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5DFED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0739A0" w14:textId="6548067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3AAB0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C1228E" w14:textId="37E6289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57A62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8D4CA1" w14:textId="6A855AB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C1941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5AAA12" w14:textId="1F412BE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3B30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B16529" w14:textId="217A640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2983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</w:tr>
      <w:tr w:rsidR="00E41C81" w:rsidRPr="00E41C81" w14:paraId="4653EAA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1471D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ВЬЕТНАМ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5F2A9A" w14:textId="6B8A60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F2415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C0A56E" w14:textId="7B6D9DD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97411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A981FA" w14:textId="449CB0D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EC0D2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C0F632" w14:textId="6AEEE1E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B1A70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612FE7" w14:textId="5D4CF78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77768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0AE912" w14:textId="6240C9A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9C0AB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2E63F22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5D7F7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EF51DE" w14:textId="79735E8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248B7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080C14" w14:textId="7FFC2B6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C45B2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EA5CDC" w14:textId="4171B69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F92E6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75EE07" w14:textId="65CAD7B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39366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E88ED8" w14:textId="1955FD9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BCB94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1BC2B5" w14:textId="5757E73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09A0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41834E99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4E1F8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ИНДОНЕЗИЯ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1B876F" w14:textId="4EBBEDB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27728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62AB7F" w14:textId="6565890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59EEE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2F87A8" w14:textId="397FB4A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74339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EBEF8F" w14:textId="7D6030A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523AA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A03D8D" w14:textId="6372FCC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664F3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FA0111" w14:textId="2B5FBEC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07CE5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22AF476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6B148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СИНГАПУР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FE794B" w14:textId="332C8F5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8029A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CBE695" w14:textId="725B77E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59AAF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006820" w14:textId="3A3AA8A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A7557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876949" w14:textId="7712DF8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DEFD4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A8160B" w14:textId="5C23E78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6257C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CE199D" w14:textId="265E870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B9459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3EA86300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52E33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ИЗРАИЛЬ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E39E4B" w14:textId="0C18ECA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3C753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69B43D" w14:textId="185643A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3492A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E9F7BE" w14:textId="7D354FC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D1F1E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3A7933" w14:textId="54158CD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484F2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124D48" w14:textId="1C0725A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2BBE7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379AA7" w14:textId="6863457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34B8F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1A47D98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EAC23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2A12FF" w14:textId="32F943F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27980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FF3042" w14:textId="09AB839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EB424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5A394B" w14:textId="59A8C61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54BF2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34F00A" w14:textId="2BA21CD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E9791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D634F4" w14:textId="183FA7C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BA3BD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95D68F" w14:textId="55D9F67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54FBA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65187A7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70633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ТАЙВАНЬ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9BDD2C" w14:textId="068F80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80BBC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B160A4" w14:textId="54C4467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D5643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71AC3A" w14:textId="37DD54D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E913A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A39455" w14:textId="04C2755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7E503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D8A89F" w14:textId="7DC609E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C9B6A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70E4CF" w14:textId="0DADA0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069F4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7E84BA9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1E4E9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САУДОВСКАЯ АРАВИЯ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B9D543" w14:textId="1CE3DFA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37667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620DF6" w14:textId="486692A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BE7B7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929F9B" w14:textId="1461B25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01B2F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3B3CF1" w14:textId="3143889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9DBE8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A2CD67" w14:textId="2FD901F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AEE77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F3CF5F" w14:textId="14AF6F9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67605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827F9C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AB92F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ФИЛИППИНЫ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32289C" w14:textId="3649722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4CAD7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A7319B" w14:textId="3A6124A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26C17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D8572F" w14:textId="5AFF866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9569F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0ECB93" w14:textId="41C8B42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A48BB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909FA1" w14:textId="0006A0D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48CD8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00F541" w14:textId="1CA5333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CD905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DBE7D4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A637E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МОНГОЛИЯ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BBBFB5" w14:textId="1174AC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B6695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F3AEE8" w14:textId="7329D64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89C9A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090D0A" w14:textId="0CE11FA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46138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67BBD2" w14:textId="2002585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9D2D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E182CD" w14:textId="377DB0A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63D9A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A193B7" w14:textId="534F09C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ACA83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8B422E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D80BB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ИОРДАНИЯ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45606A" w14:textId="4FC3A6D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90978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12DC47" w14:textId="197ABE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998AC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6CC45D" w14:textId="5A14337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B5EAB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FB5563" w14:textId="41D23F8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07930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A13CA1" w14:textId="3A67790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9FBD5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2F65B6" w14:textId="0C7F03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5DA5F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1AB9992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AC1100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КУВЕЙТ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14E3FF" w14:textId="3E3EEC2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7B93E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E66686" w14:textId="1624F94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F81FC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E92F39" w14:textId="5E10937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C5948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E0757C" w14:textId="601169D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07D97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2F2FCE" w14:textId="3F56F18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49CFC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B59668" w14:textId="39A638D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57F0B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194A20C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34774E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СИРИЯ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D1CFE4" w14:textId="62AFFC2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212E8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02BC92" w14:textId="3F13722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090A7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E3B135" w14:textId="2A38E1C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11EB6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81EF77" w14:textId="659AB74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CCA8E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77BB4B" w14:textId="24B46B7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591A5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5368BF" w14:textId="710C316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E640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EBB10C0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D8464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МЬЯНМА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0D501C" w14:textId="194EFF0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C72A1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A6D873" w14:textId="526F6D0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CA85D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7CC585" w14:textId="495F680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B25F4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FEDA98" w14:textId="35D41E4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15005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B9EA15" w14:textId="1C26E7C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560C7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29B741" w14:textId="5C21EAB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681A0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56CBC26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7E74E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КАТАР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57DC59" w14:textId="0CAC2E6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AD03B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757FD0" w14:textId="18F7F04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B54F1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A7066E" w14:textId="158FAFE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AEA03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449047" w14:textId="0982C50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5FE62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0C873C" w14:textId="0648961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ACDD5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B34212" w14:textId="62BAA0B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FA779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5D096595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ED2F9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ЛИВАН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46EB8C" w14:textId="096DEAD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C74F3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361C3D" w14:textId="3001D7B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E6194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651083" w14:textId="4E52CF1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37495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051042" w14:textId="7F75AB2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4D674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80DF13" w14:textId="456380B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FA972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864076" w14:textId="6FB35FB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63C1A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F77AF8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8AE24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ЙЕМЕН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171C14" w14:textId="09B1D34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9CE8C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9B1F5E" w14:textId="5FB5F20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0F236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CE007C" w14:textId="35FCD1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F5554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D4B85E" w14:textId="6B6E01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B1BD7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BF98B0" w14:textId="148AC9B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5172F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B4AEE4" w14:textId="5B09154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A66B8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1EE3B70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966CC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D886E8" w14:textId="41F90DE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BC3FF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EF67E3" w14:textId="0D24084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7131E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952F5B" w14:textId="3A5DF26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46A33A" w14:textId="4128D06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F0DADD" w14:textId="4577EFE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090E4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748F69" w14:textId="79210DD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AE60A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BF82CC" w14:textId="041E278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099D8E" w14:textId="13DE9E0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E41C81" w:rsidRPr="00E41C81" w14:paraId="3F9D94C9" w14:textId="77777777" w:rsidTr="0024652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B6AEC10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ЕВРОПА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FEEFA61" w14:textId="63C81B7C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5 183,8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4E08408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49,7%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DA0DE27" w14:textId="5C72372C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3 818,3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F7746D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23,2%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DE5D403" w14:textId="49DC97B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9 002,1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503677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33,5%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EA5C536" w14:textId="4F17B63F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6 679,3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88B4ED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62,3%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35C0D48" w14:textId="27C90745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3 627,4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5D765D1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24,8%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0DD542E" w14:textId="3E51236B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10 306,7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5F33DF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40,7%</w:t>
            </w:r>
          </w:p>
        </w:tc>
      </w:tr>
      <w:tr w:rsidR="00E41C81" w:rsidRPr="00E41C81" w14:paraId="15DDF7E4" w14:textId="77777777" w:rsidTr="0024652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B61AB41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Еврозона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CF393FD" w14:textId="2F02D532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77810D4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CE82C40" w14:textId="61D00EF9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61F64EA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4134D189" w14:textId="4AB0ED94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2 831,2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22573F5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82522BB" w14:textId="40D90B56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3B20FA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310FBB49" w14:textId="1ED8931C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2 666,6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4390A0C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18,2%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1E74FA84" w14:textId="3BA5904E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2 877,9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14:paraId="08BB55F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11,4%</w:t>
            </w:r>
          </w:p>
        </w:tc>
      </w:tr>
      <w:tr w:rsidR="00E41C81" w:rsidRPr="00E41C81" w14:paraId="2A7198E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7BB5C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F965DD" w14:textId="1754C73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C5AFB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F2F6EA" w14:textId="53E01E5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581,1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F75D6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C61B12" w14:textId="2853886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602,1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094A4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740766" w14:textId="7B43F12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4C99F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BB5E44" w14:textId="1613A1B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476,9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1C1FC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FB3323" w14:textId="59CE77E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494,7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E5A18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2,0%</w:t>
            </w:r>
          </w:p>
        </w:tc>
      </w:tr>
      <w:tr w:rsidR="00E41C81" w:rsidRPr="00E41C81" w14:paraId="2FA13BA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036A85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ЧЕХИЯ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1A6EA6" w14:textId="62A6CAF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13933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03BF09" w14:textId="1682487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C4812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9AA60F" w14:textId="20F0687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E1437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E65160" w14:textId="195F191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CC903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C64F1F" w14:textId="257E34C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453,5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D645E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43BEFA" w14:textId="3D60774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02486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1,8%</w:t>
            </w:r>
          </w:p>
        </w:tc>
      </w:tr>
      <w:tr w:rsidR="00E41C81" w:rsidRPr="00E41C81" w14:paraId="05FC7AC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79C55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946E5F" w14:textId="354F04A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5B358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22A34F" w14:textId="27ACD89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537,5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E0114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0382C6" w14:textId="4332905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557,1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BC9F5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39123D" w14:textId="4265647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7D74F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FD1A86" w14:textId="703B8EE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427,3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EF44A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295019" w14:textId="328ACB8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445,7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F2A6F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1,8%</w:t>
            </w:r>
          </w:p>
        </w:tc>
      </w:tr>
      <w:tr w:rsidR="00E41C81" w:rsidRPr="00E41C81" w14:paraId="2D7A0DF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FEA903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A6C2F0" w14:textId="097C901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914BC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14DBEC" w14:textId="1AA5C46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270,5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45C34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614CC4" w14:textId="1052F7A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CACA1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B82B8C" w14:textId="5597FED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6B8D7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1F3F36" w14:textId="02388AD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263,5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C8D5F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C4DB97" w14:textId="10FFCA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29038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</w:tr>
      <w:tr w:rsidR="00E41C81" w:rsidRPr="00E41C81" w14:paraId="63F6759F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75A89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D1CB73" w14:textId="5A75D86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76DAC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B33877" w14:textId="321B324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8A0DF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46834F" w14:textId="4C62A63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2871F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A841AF" w14:textId="225A59C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EC983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982DF5" w14:textId="0C6D66F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27CE6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266880" w14:textId="04A581A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83CA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</w:tr>
      <w:tr w:rsidR="00E41C81" w:rsidRPr="00E41C81" w14:paraId="51C372A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0B44E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НИДЕРЛАНДЫ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603514" w14:textId="4CE7BE9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E1193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90DC8A" w14:textId="7D90AB9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69408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DD91E9" w14:textId="13E210A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337A6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EB8454" w14:textId="19D3203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406C3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849B26" w14:textId="146255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40F5E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270E8B" w14:textId="778B25D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182,2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599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</w:tr>
      <w:tr w:rsidR="00E41C81" w:rsidRPr="00E41C81" w14:paraId="531920A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116CB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84ADB5" w14:textId="70564CE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08AA9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84E7F4" w14:textId="00970DE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C3481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B09881" w14:textId="5832E1D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D76F0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CAEAB5" w14:textId="3837326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9AFE1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11A39F" w14:textId="61BF919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BEF59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E13C43" w14:textId="755D73C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D1A0F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</w:tr>
      <w:tr w:rsidR="00E41C81" w:rsidRPr="00E41C81" w14:paraId="40DE2AC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05DF3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ПОЛЬША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500357" w14:textId="43F887B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9CDE5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0AC995" w14:textId="04BDB60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E43D6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13B3CA" w14:textId="2466FCE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E5287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4E6680" w14:textId="350BE49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BF0D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6FE8CC" w14:textId="67048A6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42AF4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4C0AF7" w14:textId="63E31EB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4D987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</w:tr>
      <w:tr w:rsidR="00E41C81" w:rsidRPr="00E41C81" w14:paraId="3EE04AD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1BD435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ЭСТОНИЯ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A8CCC6" w14:textId="5E749CD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C4816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A50C1B" w14:textId="271413C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E50C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FDF4DA" w14:textId="010061B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A7342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877CCE" w14:textId="3EA6557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CBA1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096EC9" w14:textId="7EB5076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EBF0A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7C3C7D" w14:textId="2305433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2970F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</w:tr>
      <w:tr w:rsidR="00E41C81" w:rsidRPr="00E41C81" w14:paraId="6B1AF8F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A3E50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ВЕНГРИЯ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965652" w14:textId="5589BCF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7A6FA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19B6F9" w14:textId="2B78A2F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8D6AD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4881A9" w14:textId="6CEA2C9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A31C2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7B728F" w14:textId="4E609E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E6BDD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0E2F3C" w14:textId="3D07646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36DEE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10F531" w14:textId="1F25E91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9B2D0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</w:tr>
      <w:tr w:rsidR="00E41C81" w:rsidRPr="00E41C81" w14:paraId="3EBFFBD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CD5DD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АВСТРИЯ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95D9BF" w14:textId="02DA1B6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CF49A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4980A1" w14:textId="712749C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D88F2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F8D63C" w14:textId="3A3FFF7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3F9A6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14579C" w14:textId="5166624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71D9D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BF8CC2" w14:textId="7954F5B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87E56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77EAEC" w14:textId="39F34F2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7C1F0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</w:tr>
      <w:tr w:rsidR="00E41C81" w:rsidRPr="00E41C81" w14:paraId="1EEA56E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2DDAF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СЛОВЕНИЯ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374BB2" w14:textId="2272B29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5FA41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26B138" w14:textId="699DB12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6960E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B824B0" w14:textId="51FD134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643D7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95F928" w14:textId="5D7053D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845CF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EEEC48" w14:textId="03B3EFD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EB78E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88E060" w14:textId="189F3EE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1482C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</w:tr>
      <w:tr w:rsidR="00E41C81" w:rsidRPr="00E41C81" w14:paraId="0289051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14956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БЕЛЬГИЯ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B3DD04" w14:textId="215AE8D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32CB6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B300DE" w14:textId="299A8C4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35308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9433EA" w14:textId="0B16AE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9875B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E9DCC8" w14:textId="0E8694E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C7A79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744761" w14:textId="37A9CE6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E34F0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5C4E1D" w14:textId="4357DCE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2D5E5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5E30BD69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95739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8023BA" w14:textId="666BD2D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E7661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438FA9" w14:textId="3941694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EB3F6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EC39BF" w14:textId="0D56F3B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701A5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B07B03" w14:textId="7D769D6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6C0D6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4A6D00" w14:textId="4EFB0F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44714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BA167E" w14:textId="353FA3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FDC30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73E8284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DF505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ИРЛАНДИЯ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1AFD38" w14:textId="237C66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71035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9B0590" w14:textId="19B7505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314C0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3EF698" w14:textId="68A114B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8712B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E4D250" w14:textId="4D1C5EE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6521E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D16DE8" w14:textId="46C6B0A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724DD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206AE6" w14:textId="458C94E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B1CBE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4F6C384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5EBB1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3CF05F" w14:textId="7D76605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DE462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351CC2" w14:textId="6816402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9CFDD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C3FABF" w14:textId="3057D4F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776E1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C6659B" w14:textId="4690C12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34C69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B2B206" w14:textId="0B09C8E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6441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36B932" w14:textId="0B830ED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6B88D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47821025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B7D5C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913943" w14:textId="6E319CF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4EB6D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C9983F" w14:textId="5411ED5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E274A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A1838D" w14:textId="0DD6668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40BF7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FE332F" w14:textId="753DD40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FE950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A8DAAF" w14:textId="7C67A94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DA1F9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FA267D" w14:textId="33F8282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A36C6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1AEB2B2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B230C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БОЛГАРИЯ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066496" w14:textId="1A70F68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4DB8F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BDB9D8" w14:textId="0220AA9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8F4C5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707A47" w14:textId="311EA4B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0FB30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533CEE" w14:textId="7185CBA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552AD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592C50" w14:textId="4EEC472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05A10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FE4FB8" w14:textId="294C627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45341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48D4E87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E3026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E03311" w14:textId="46BA617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13BA2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D8BBF1" w14:textId="71E6123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AED44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11BB4D" w14:textId="697BDE7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4B2BD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DE0A7C" w14:textId="79BB53E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450B0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C57039" w14:textId="58867AF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6F22A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907839" w14:textId="14B23F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60CE3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D3F466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E6925E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РУМЫНИЯ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89ED06" w14:textId="7BA4CB7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56E6F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E70E6F" w14:textId="2AFA9E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21927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FCA66A" w14:textId="4ECD469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8F96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D5273A" w14:textId="5153FAE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4EE67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EC2996" w14:textId="3F0A7C0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044EE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541E61" w14:textId="2D9240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1E521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861DCD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7D547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КИПР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1DE152" w14:textId="2864395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59F84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97A94B" w14:textId="1D7D9BE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467DB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5266D1" w14:textId="247B1C2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3F51B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2FBC90" w14:textId="3E748F0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61D8A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C132BF" w14:textId="6A1586A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C4861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588C0C" w14:textId="46071D1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019FF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35464D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62A49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СЛОВАКИЯ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50DEF7" w14:textId="11EBC1A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8686B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EB0448" w14:textId="19577CD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1003E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7305F7" w14:textId="22FDBE8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B8CC6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85F53E" w14:textId="0AA96AE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1E07F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256527" w14:textId="65AA393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A666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C0CEEE" w14:textId="0BFABBB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CF71F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7375315A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ADE1A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ЛЮКСЕМБУРГ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B69113" w14:textId="03FD80E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E82B5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D48818" w14:textId="4A7A25C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75DD8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C16C73" w14:textId="784293A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6A45C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03C082" w14:textId="7DC318C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FCED3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24C3A5" w14:textId="6B0EF83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72966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004122" w14:textId="1B8D3A5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CFA83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5779840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32EB3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ПОРТУГАЛИЯ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537441" w14:textId="01998D1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9F926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BFE9AF" w14:textId="377607A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74B2D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FED5BF" w14:textId="0861FF8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5AFE3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D676BD" w14:textId="08716F1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9621C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9B9A1A" w14:textId="5C9DF7F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73AF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11B2F1" w14:textId="72C641A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0AA56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10C91E6D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CA6E7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FD6D81" w14:textId="75FE55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5EBB6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48AB45" w14:textId="4DACD97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DF672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8460F0" w14:textId="61B898B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87AC1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E173BF" w14:textId="429254F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22699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397B6E" w14:textId="0C77D80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40FFE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A7268C" w14:textId="6A13B2D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7EC7E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62D5DB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A1062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МАЛЬТА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75D5BE" w14:textId="3E3BAE4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95B01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923D6C" w14:textId="1620ED4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4B3FD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DDBCC8" w14:textId="0E34C6C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A000D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4C7306" w14:textId="3E690B2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E574E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C1FBC9" w14:textId="703FDA1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E5274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200CA2" w14:textId="5845132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916DC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782A654F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70D09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ХОРВАТИЯ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FF9AB5" w14:textId="2848FDD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DEE7C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6E5E7C" w14:textId="68F8D1A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2BA6C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AA9B3A" w14:textId="077A4C1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11E5F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B05C7E" w14:textId="09E1AFC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D9423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CE0CCC" w14:textId="2A5B4C0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CDDF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08DE28" w14:textId="0352376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3F86F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90039A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0D7D79E5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Страны вне еврозоны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21B9F2C7" w14:textId="07E0FBFC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4 921,0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75A372B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47,2%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1A73C532" w14:textId="0AD7E927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1 249,8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6660E15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2DB26A3A" w14:textId="72C43EF9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6 170,9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30A20AD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23,0%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53859BF0" w14:textId="32E5F1A0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6 468,0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47BC1FE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60,4%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171FBE7A" w14:textId="7886A7F3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960,8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37DB099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690BB354" w14:textId="74C4AD96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7 428,8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00EB96A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29,3%</w:t>
            </w:r>
          </w:p>
        </w:tc>
      </w:tr>
      <w:tr w:rsidR="00E41C81" w:rsidRPr="00E41C81" w14:paraId="2D1E658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B1589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СОЕДИНЕННОЕ КОРОЛЕВСТВО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A1A899" w14:textId="2C15B5D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CDD17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E8D069" w14:textId="4FD2720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904FB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4F1E2F" w14:textId="294426E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1 439,6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45D0D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695A76" w14:textId="7468AAD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5 807,1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C04DF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54,2%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7BC230" w14:textId="325A5C5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D593E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974D3F" w14:textId="038D03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5 823,7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7B454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23,0%</w:t>
            </w:r>
          </w:p>
        </w:tc>
      </w:tr>
      <w:tr w:rsidR="00E41C81" w:rsidRPr="00E41C81" w14:paraId="5EF3A299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29BBB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ТУРЦИЯ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12525D" w14:textId="0FEC18C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779,1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EE843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522470" w14:textId="594437F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991,9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4CD85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13908A" w14:textId="43C6E6C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1 771,0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9CD44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896376" w14:textId="00DAD6E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B9AFB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97A187" w14:textId="5B8BECD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1C96E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D5F41C" w14:textId="5CC6EB8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1 447,3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02A7F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5,7%</w:t>
            </w:r>
          </w:p>
        </w:tc>
      </w:tr>
      <w:tr w:rsidR="00E41C81" w:rsidRPr="00E41C81" w14:paraId="4CDAD6FE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B1B40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ГРУЗИЯ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535DD6" w14:textId="6D33991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439B8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B374FF" w14:textId="508D7FE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9C2F6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D2952C" w14:textId="626593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B1994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51AF34" w14:textId="3B3DA03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BB2E2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E5E328" w14:textId="68A4DC0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486BB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58505F" w14:textId="6ECA75D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103C0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</w:tr>
      <w:tr w:rsidR="00E41C81" w:rsidRPr="00E41C81" w14:paraId="157EE26D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76A5F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ШВЕЙЦАРИЯ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C8D5F6" w14:textId="189097C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2 717,7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C4F5D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26,1%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172D4B" w14:textId="7788035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314BF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3C4BFF" w14:textId="4A0B124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2 853,5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3C6CD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289A5F" w14:textId="0406D26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B70AA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21525C" w14:textId="67B1AC1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61602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B26BA4" w14:textId="1E859BD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D86A9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</w:tr>
      <w:tr w:rsidR="00E41C81" w:rsidRPr="00E41C81" w14:paraId="11E0C1A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C13DE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МОЛДАВИЯ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707346" w14:textId="5BA23FE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0332A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BAEBA3" w14:textId="4B61954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EEA42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1D5BFF" w14:textId="5DA8192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5EEC9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A794CE" w14:textId="63A8437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0479E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C56F4E" w14:textId="06D7500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4BDBC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3A3B7A" w14:textId="1187483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08924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738C34B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70FF6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СЕРБИЯ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03CC71" w14:textId="775B885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C6EEC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C33F6F" w14:textId="159E488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65319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2CEE90" w14:textId="6DE1018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C8C97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E62BE1" w14:textId="7720751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2E396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5DA02E" w14:textId="538FF24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D6C42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30C66B" w14:textId="5F6BDDB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38C93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B45245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CF6CB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НОРВЕГИЯ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8A2AF5" w14:textId="539BEAE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9EAC4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431CBF" w14:textId="4A22A0C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B28AC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82C166" w14:textId="6B1B113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42160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532E29" w14:textId="7308102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1EA6C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F1BA05" w14:textId="079D3F3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7A50D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7B5DA3" w14:textId="041F44B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3E56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8FFC849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90221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БОСНИЯ И ГЕРЦЕГОВИНА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783880" w14:textId="0DAEB9E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1C5B2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E26433" w14:textId="4780A68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2AE1B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227750" w14:textId="051B362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47EA4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F30102" w14:textId="3549B9D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7A561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4551DB" w14:textId="6376DF7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61EA1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5E62A6" w14:textId="1A6415A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FB628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B87D76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B359EE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ЛИХТЕНШТЕЙН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8DEF42" w14:textId="342E0E1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206AC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AC354C" w14:textId="4C895B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856D8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C730AD" w14:textId="60EBD0A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A340E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FCBE05" w14:textId="69BBEAF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12AE3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B1689E" w14:textId="426D4D3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072E9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926138" w14:textId="6103CD4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A8747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A7F67C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5EBD9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АЛБАНИЯ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9D2944" w14:textId="6AB6539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4511D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CAFE03" w14:textId="737F5C3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7F91C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096813" w14:textId="20BA8F2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EA6B6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265735" w14:textId="726ECB9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EC667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23D7BE" w14:textId="328A807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187F2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D38B16" w14:textId="4FAD077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8B852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84936E5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BC415D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САН - МАРИНО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2455FE" w14:textId="1757936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03B68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7D6CC5" w14:textId="3CC4DD3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2AFB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DBB38F" w14:textId="2111FAE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8431A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713F5C" w14:textId="254BED1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98A40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D8B6AC" w14:textId="66E5FA0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E4A51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9D9367" w14:textId="7AF5F84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2CDDE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0C52D7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B921B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ЧЕРНОГОРИЯ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B10860" w14:textId="06821F4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9B1A5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4FA401" w14:textId="42C0B98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5366A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95AF32" w14:textId="2D30218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6ED02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354557" w14:textId="69EB6A4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B1CFC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7DEA53" w14:textId="0CBE3E7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935FD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D0DEAC" w14:textId="22F8D23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FB5A5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57DAD8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6D3B9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МОНАКО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93ED24" w14:textId="609F6EF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FD5D6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F47A9B" w14:textId="603E51A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10457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4649DE" w14:textId="3DDF9BA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8C766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A651EF" w14:textId="5475EB7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A230D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387B0D" w14:textId="2C2B99F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D57E8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650FD0" w14:textId="05AF099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1C6C9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BDC83F0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4176C605" w14:textId="77777777" w:rsidR="00E41C81" w:rsidRPr="00E41C81" w:rsidRDefault="00E41C81" w:rsidP="00E41C8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ДРУГИЕ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04978D94" w14:textId="4C5AFC1B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451F1F7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5607C524" w14:textId="156C82DC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715,3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0322E1E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6C411D01" w14:textId="2F77BDC3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739,2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1902912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12872ADC" w14:textId="6326FC3B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6683FB6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7050BB8A" w14:textId="52CC16BC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246,7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6437998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44092482" w14:textId="29EAF248" w:rsidR="00E41C81" w:rsidRPr="00E41C81" w:rsidRDefault="00E41C81" w:rsidP="00E41C8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b/>
                <w:bCs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14:paraId="2DCA7AF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1,5%</w:t>
            </w:r>
          </w:p>
        </w:tc>
      </w:tr>
      <w:tr w:rsidR="00E41C81" w:rsidRPr="00E41C81" w14:paraId="75D5AD3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BE741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787164" w14:textId="60D8446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A2FDC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EE2C62" w14:textId="25F5B4B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445,6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297FD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197B6C" w14:textId="71FB685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450,9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A0B9C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049F99" w14:textId="66764E3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6B9E4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A3E0A4" w14:textId="3AFC50A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ED94B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6E5571" w14:textId="75D38DF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D0B5A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0,5%</w:t>
            </w:r>
          </w:p>
        </w:tc>
      </w:tr>
      <w:tr w:rsidR="00E41C81" w:rsidRPr="00E41C81" w14:paraId="15A3B12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6235B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B3DD09" w14:textId="422AB6E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33928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88892D" w14:textId="2CBC587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03582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5A34C6" w14:textId="37D4221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A770E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A28FF3" w14:textId="549C096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79552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C4F7B5" w14:textId="15D0490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5FD79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DE607F" w14:textId="2F9133E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28BB3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</w:tr>
      <w:tr w:rsidR="00E41C81" w:rsidRPr="00E41C81" w14:paraId="4F704EC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CF320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ГОНКОНГ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BE233B" w14:textId="3EE5C32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5A8A9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839BF2" w14:textId="252B380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026B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E7DBB9" w14:textId="45386B4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E5390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CA7054" w14:textId="58EA99A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4420C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AB53F5" w14:textId="57C48AF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C09EA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93D697" w14:textId="7E574D1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9C623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</w:tr>
      <w:tr w:rsidR="00E41C81" w:rsidRPr="00E41C81" w14:paraId="27C94EC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8A81E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A7614D" w14:textId="6298712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4C98A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88CB54" w14:textId="53D588E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ED4A1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40B990" w14:textId="5C461C7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1B955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3DF8A2" w14:textId="4A8EC55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78559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793E0E" w14:textId="66F56B6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4E66A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C48D53" w14:textId="7F5CA6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6E8AA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0E51633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DF1D26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6E2F3E" w14:textId="112B354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1741D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462A5B" w14:textId="75F40B5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D3969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44D4CE" w14:textId="7BE496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A4B44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A51901" w14:textId="36791FE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BD15F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FFFC46" w14:textId="7E80E6D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7DB99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4667A5" w14:textId="4C14459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02F3D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</w:tr>
      <w:tr w:rsidR="00E41C81" w:rsidRPr="00E41C81" w14:paraId="5A910A7E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57DBDE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ЭКВАДОР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9AB7E7" w14:textId="0E51EF9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8DF4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DA8BD2" w14:textId="425417D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32D33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DE2D0B" w14:textId="28BF5AC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772B1B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18EA6C" w14:textId="297380A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E61C1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D19C30" w14:textId="14BDAD4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61CFD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6FC60B" w14:textId="5F89104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0D8AC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B71671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4C71B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АВСТРАЛИЯ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B27F0C" w14:textId="1B31AF3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C0D0D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18AE03" w14:textId="4B3369D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D85DC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91F647" w14:textId="29736CE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A1E5F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0055AD" w14:textId="36DEE7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E3ADF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9651BF" w14:textId="4A93761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CAE4E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BB5313" w14:textId="50645AE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6EB06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9A96917" w14:textId="77777777" w:rsidTr="00C777D5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8C756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80FC61" w14:textId="4E3B306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5F212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86CD9F" w14:textId="79B371D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8B366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B33854" w14:textId="06CDC8F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84D4B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E16765" w14:textId="5FA3FF9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484B5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7FCEB5" w14:textId="0D98EDF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29B7C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7BB504" w14:textId="25DA322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DC39F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8B3E88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316A7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ЮЖНАЯ АФРИКА (ЮАР)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CDA87B" w14:textId="7587CDE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C51CF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F54F53" w14:textId="2084CC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F11F4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4AF2CA" w14:textId="122D4B5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51082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B36330" w14:textId="1CE342E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F1152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C58EF3" w14:textId="48EDD35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09DDF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941BFA" w14:textId="3D553BC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020CD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58D2C93F" w14:textId="77777777" w:rsidTr="00C777D5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EC5B0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6C3F02" w14:textId="5544977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B9FD0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2DC6F2" w14:textId="411A768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3608F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036193" w14:textId="709384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C2F68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7886BD" w14:textId="709F118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D5D78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B93758" w14:textId="71955C7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8D0FC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A1F7FD" w14:textId="163BA31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B38A7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E603FF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7F589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НОВАЯ ЗЕЛАНДИЯ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7594FC" w14:textId="68E40BE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E1470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6E122A" w14:textId="01C27AE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BB811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54332A" w14:textId="2B9B339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3B83A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35D297" w14:textId="7A43C4E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DCC48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6CF299" w14:textId="74331CF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A392D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4582AC" w14:textId="34DF8AD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B2D34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E5DE9F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835D53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9FE42A" w14:textId="211ECA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00DCC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42276A4" w14:textId="625D3FF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2E3BD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BA3470" w14:textId="633254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7AB9C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35E254" w14:textId="052DACD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38A50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1FE8B1" w14:textId="351CA75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F2E9E6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7F8F91" w14:textId="3969FD7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B35F5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914502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E4B21E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92147F" w14:textId="3F770ED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291FA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B1445B" w14:textId="6465652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9831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A9F873" w14:textId="29AEA70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AD3AC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B5C162" w14:textId="67E5CD9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C8B08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2A1D44" w14:textId="63760FD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B17FD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820F2E" w14:textId="0AD8590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8D3AC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7D8C355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532DE0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ШРИ-ЛАНКА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13B814" w14:textId="1FCE5F1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89989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B034C6" w14:textId="10BB8B1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E547D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0156D3" w14:textId="4ADC4A9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6CA92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A22877" w14:textId="6929C44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F73B4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A977F7" w14:textId="18D06DD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6C3DE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EEA63" w14:textId="35A593A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C27EE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A2F056C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E661D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44EB18" w14:textId="40628A8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FBDE1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833706" w14:textId="47E93DF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E2BCE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755D41" w14:textId="7EBBF30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876C1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49B6C5" w14:textId="337864F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F5814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6E49BB" w14:textId="6A82ADF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0F4DD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2A392D" w14:textId="155FF72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E047C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55B271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EFCF6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F5AEF0" w14:textId="2E8846A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45105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8FD92E" w14:textId="228E7F8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8B86D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BFAFE2" w14:textId="00CDCC2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CB2E2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B702E1" w14:textId="0CAE998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F67B1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DCAC86" w14:textId="5CD8129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D346A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495FF0" w14:textId="16055C1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F23EA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3B04AA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F6CE8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МАКЕДОНИЯ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B5E0DF3" w14:textId="415A45F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49F55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554706" w14:textId="40B9F9B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926AC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18081A" w14:textId="4551ACC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FB87D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962383" w14:textId="61D3B15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DD1D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CB1B53" w14:textId="117139A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E4316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48AFCA" w14:textId="5FD6C1B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8C8AA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78BAC9D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2D2A5C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ГВАТЕМАЛА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BED3A7" w14:textId="2AA9B3C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A8B6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52D12D" w14:textId="772D7A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2F6E6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AB7B6C" w14:textId="28F2D8F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AAD0C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1917FA" w14:textId="08745A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B97A9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A078C6" w14:textId="24CEF6E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1462B2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F36917" w14:textId="5B75ED8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13680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E29AAF5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69E07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ЛИВИЯ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D548D7" w14:textId="2CFE4EC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5833A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C25572" w14:textId="09D35D5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54F71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971C5E" w14:textId="63E4F81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28302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CBC7CA" w14:textId="3EE6C03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BC942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C8D9608" w14:textId="36DE3E5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C18B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0B9207" w14:textId="1E1B595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EDCEF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47B07E8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903F95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АНГИЛЬЯ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E43B61" w14:textId="0A1414A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C6C2A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25F594" w14:textId="553F28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44B0D1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426C39" w14:textId="29D8A7D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3E8F0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014ACA" w14:textId="2AA64B4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9F2C6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D766EF6" w14:textId="2522F06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8BB88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32A88C" w14:textId="46D2A81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78E1C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19B6E19B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EB1D2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АЛЖИР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C970A0" w14:textId="71E7839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F28AB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1C020C4" w14:textId="50DD7FD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B5BEF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6BF9AC" w14:textId="77538DE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56239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9F0A41" w14:textId="42DA9B1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59294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9104C0" w14:textId="69CC691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66FF49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064F12" w14:textId="31B50A0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142AB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CD1223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F9C337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ТУНИС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C2C887" w14:textId="0C83A14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93E20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53BBA1" w14:textId="7BA62E8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51DE1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C1E096" w14:textId="73005B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D1B83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956BD4" w14:textId="4D7304D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5666E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B77F4D" w14:textId="7A203DA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9BB66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B0F944" w14:textId="4C7B3AF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575E8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78E36E5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19E63B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НИГЕРИЯ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A227E6" w14:textId="1EA9292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1E15A7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57DAF3" w14:textId="1819971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777FB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6B1E05" w14:textId="3A0D0F8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6B626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AC1424" w14:textId="56513B9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8D7E6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37CACE" w14:textId="66111C9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6C051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0C55C4" w14:textId="1020731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4317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9351EE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0C3A72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ЧИЛИ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2B0E98" w14:textId="1A57954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DB954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FA2672" w14:textId="7D661B4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A1CDF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673B99" w14:textId="4E54E29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661F4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CA66DE" w14:textId="6A8B0F0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D9337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97DD0E" w14:textId="7495CBA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083BD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5ECE4E7" w14:textId="217A904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16292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4F2F5161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EF28B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ГОНДУРАС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F988B5" w14:textId="11FD89E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FE89C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F790A5" w14:textId="73998C6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74FA7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BA3A25" w14:textId="41735DC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5561C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94DBF2" w14:textId="4A72A22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C6A5C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D2E5D0" w14:textId="18DF40B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C7359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5F4083" w14:textId="069D4F0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3AC1F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8F1402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51E8B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КОТ - Д'ИВУАР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5A1664" w14:textId="551F5E1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19C69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E4FEB3" w14:textId="1DE9EB4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0C036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EC43BD" w14:textId="5067178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EF8D0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E01A6C0" w14:textId="20F4E2F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066D47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F296DA" w14:textId="0D8BCE8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C92020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65E3A0" w14:textId="5440380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DA335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558B28F7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367840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КОЛУМБИЯ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AFFA8E" w14:textId="72E306C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2BE21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8E6C25" w14:textId="3FDB5A0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0D799B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30C5E4" w14:textId="52EDB9C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248F7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9FFD87" w14:textId="7B2C384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CDFA3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604BF1C" w14:textId="7E90FCE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F2478A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366713" w14:textId="6FBB57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1D492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1FBD1286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AF6B7D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КОСТА-РИКА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BB797F" w14:textId="4941040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30C3D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D70779" w14:textId="0913EE1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466F0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1EDAC7" w14:textId="4B9FB96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BBDFB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81ED4E" w14:textId="6FADF4B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279BF4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ABB6AC" w14:textId="022C052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8BC10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78C32B" w14:textId="4781F97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E4271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4C97AC2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7C5EBF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4B847A" w14:textId="417B268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2613E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D6B872" w14:textId="18890F6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6ECF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154C51" w14:textId="763D99D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A1DA81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C6BDC5" w14:textId="15B835CD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96AFD9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906214" w14:textId="06CEF31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0F5E4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A0886E" w14:textId="4C50BE2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9EDE7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FB31574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77442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БРИТАН. ТЕРРИТ. В ИНД. ОКЕАНЕ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7EB103" w14:textId="66E5024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598AF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342AFF" w14:textId="7254DD6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62649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BA84B1" w14:textId="15AD92C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6817A3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39F920" w14:textId="56122CF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17317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D19134" w14:textId="55F4357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BC2BB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2E6E62D" w14:textId="41957FF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191121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E325DB3" w14:textId="77777777" w:rsidTr="00C777D5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4AD44B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ИСЛАНДИЯ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BEE9DB" w14:textId="0BA5DA5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1E61A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944CFB" w14:textId="5A43FB3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5A1DCF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368C3A" w14:textId="7A2AE5E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AE7AD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BAB67FD" w14:textId="29E836D0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C145A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9AE5ED" w14:textId="214837C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F7374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B3A4D29" w14:textId="466C22E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AEE274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16D75F46" w14:textId="77777777" w:rsidTr="00C777D5">
        <w:trPr>
          <w:trHeight w:val="315"/>
        </w:trPr>
        <w:tc>
          <w:tcPr>
            <w:tcW w:w="2689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416289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6DF8B1" w14:textId="33C5D74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EA466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9B249F" w14:textId="1550DFB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5D8CDBD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59ADAB" w14:textId="27A4957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68431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E21474" w14:textId="7A25938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379D5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9C5F3C" w14:textId="12BEBD9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FE5D0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43ECBF" w14:textId="390FFB0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CDE4A5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2FCBAB01" w14:textId="77777777" w:rsidTr="00C777D5">
        <w:trPr>
          <w:trHeight w:val="315"/>
        </w:trPr>
        <w:tc>
          <w:tcPr>
            <w:tcW w:w="2689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6ECE94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КАМЕРУН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F7EEEA" w14:textId="3955AA55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95571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3B8750" w14:textId="59C6EDA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CC3067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0DBED8D" w14:textId="36B2BE8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3530D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9F49D3" w14:textId="7339459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DFF39A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A912D84" w14:textId="74E701B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E8C013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18444D" w14:textId="23FA077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00E7DC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73BF7340" w14:textId="77777777" w:rsidTr="00C777D5">
        <w:trPr>
          <w:trHeight w:val="315"/>
        </w:trPr>
        <w:tc>
          <w:tcPr>
            <w:tcW w:w="2689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6C152A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ДОМИНИКА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474B0E4" w14:textId="0DE3ED2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BB3035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947C72" w14:textId="58A247C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476F8B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3002AE" w14:textId="2BE9BC4E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E3BFA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3B44FB" w14:textId="61E7BAC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3D1FB3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99F695D" w14:textId="78042C5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399DC5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A6E15B" w14:textId="547FDB1C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201B2E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027A26B7" w14:textId="77777777" w:rsidTr="00C777D5">
        <w:trPr>
          <w:trHeight w:val="315"/>
        </w:trPr>
        <w:tc>
          <w:tcPr>
            <w:tcW w:w="2689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B544CB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СЕНЕГАЛ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1CD638" w14:textId="1CCD549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052FE35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AEF0542" w14:textId="21B41B87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EA96BD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9A55FE" w14:textId="6FB1A73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E1D10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1CFEFE" w14:textId="237D9C46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6F1D0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B89B30" w14:textId="61BE1F7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26428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D2F075" w14:textId="6D08BFFB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B5FBA47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6BD6D7C2" w14:textId="77777777" w:rsidTr="00C777D5">
        <w:trPr>
          <w:trHeight w:val="315"/>
        </w:trPr>
        <w:tc>
          <w:tcPr>
            <w:tcW w:w="2689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32BE3B1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УГАНДА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5CAD365" w14:textId="1109CF2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1CAF3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7AD5E7" w14:textId="4F448DC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76CE19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7178CE3" w14:textId="3D9DCDBA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D84C64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B7FF51" w14:textId="5A7CC23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CA98A0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4DEF92" w14:textId="7E75918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EC656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FB883E" w14:textId="0F484189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4A6BE13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E41C81" w:rsidRPr="00E41C81" w14:paraId="3686A044" w14:textId="77777777" w:rsidTr="00C777D5">
        <w:trPr>
          <w:trHeight w:val="315"/>
        </w:trPr>
        <w:tc>
          <w:tcPr>
            <w:tcW w:w="26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202D28" w14:textId="77777777" w:rsidR="00E41C81" w:rsidRPr="00E41C81" w:rsidRDefault="00E41C81" w:rsidP="00E41C81">
            <w:pPr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ВЕНЕСУЭЛА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9711EC9" w14:textId="3E041F24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3B6FB42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DD1DE95" w14:textId="046017D2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54B82B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82A32C0" w14:textId="1301D37F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E99D2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3EE439" w14:textId="60BC4F03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DC60646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EB5B4F" w14:textId="556E48A1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01AC228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977E47" w14:textId="2D17AE88" w:rsidR="00E41C81" w:rsidRPr="00E41C81" w:rsidRDefault="00E41C81" w:rsidP="00E41C8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D44C79" w14:textId="77777777" w:rsidR="00E41C81" w:rsidRPr="00E41C81" w:rsidRDefault="00E41C81" w:rsidP="00E41C81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41C81">
              <w:rPr>
                <w:rFonts w:cs="Calibri"/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</w:tbl>
    <w:p w14:paraId="3E57A85B" w14:textId="77777777" w:rsidR="00951B5C" w:rsidRPr="006F08D3" w:rsidRDefault="008E63FA" w:rsidP="00BA5B0B">
      <w:pPr>
        <w:tabs>
          <w:tab w:val="left" w:pos="1428"/>
        </w:tabs>
        <w:contextualSpacing/>
        <w:rPr>
          <w:i/>
          <w:sz w:val="20"/>
          <w:szCs w:val="20"/>
        </w:rPr>
      </w:pPr>
      <w:r w:rsidRPr="006F08D3">
        <w:rPr>
          <w:i/>
          <w:iCs/>
          <w:color w:val="000000"/>
          <w:sz w:val="20"/>
          <w:szCs w:val="20"/>
        </w:rPr>
        <w:t xml:space="preserve">*без учёта корректировки CIP/FOB, челночного экспорта/импорта и </w:t>
      </w:r>
      <w:r w:rsidR="007A25B6" w:rsidRPr="006F08D3">
        <w:rPr>
          <w:i/>
          <w:iCs/>
          <w:color w:val="000000"/>
          <w:sz w:val="20"/>
          <w:szCs w:val="20"/>
        </w:rPr>
        <w:t>товаров,</w:t>
      </w:r>
      <w:r w:rsidRPr="006F08D3">
        <w:rPr>
          <w:i/>
          <w:iCs/>
          <w:color w:val="000000"/>
          <w:sz w:val="20"/>
          <w:szCs w:val="20"/>
        </w:rPr>
        <w:t xml:space="preserve"> приобретенных в портах</w:t>
      </w:r>
    </w:p>
    <w:p w14:paraId="43E28EDD" w14:textId="77777777" w:rsidR="00951B5C" w:rsidRPr="006F08D3" w:rsidRDefault="00951B5C" w:rsidP="00D455DD">
      <w:pPr>
        <w:jc w:val="right"/>
        <w:rPr>
          <w:rFonts w:cs="Arial"/>
          <w:i/>
        </w:rPr>
      </w:pPr>
    </w:p>
    <w:p w14:paraId="658F8C06" w14:textId="77777777" w:rsidR="008C3B97" w:rsidRPr="006F08D3" w:rsidRDefault="008C3B97" w:rsidP="008E63FA">
      <w:pPr>
        <w:shd w:val="clear" w:color="auto" w:fill="FFFF00"/>
        <w:jc w:val="right"/>
        <w:rPr>
          <w:rFonts w:cs="Arial"/>
        </w:rPr>
        <w:sectPr w:rsidR="008C3B97" w:rsidRPr="006F08D3" w:rsidSect="00A33785">
          <w:pgSz w:w="16838" w:h="11906" w:orient="landscape"/>
          <w:pgMar w:top="1134" w:right="1134" w:bottom="707" w:left="1134" w:header="709" w:footer="840" w:gutter="0"/>
          <w:cols w:space="708"/>
          <w:docGrid w:linePitch="360"/>
        </w:sectPr>
      </w:pPr>
    </w:p>
    <w:p w14:paraId="4EFBB6EB" w14:textId="77777777" w:rsidR="00951B5C" w:rsidRPr="004576AE" w:rsidRDefault="00951B5C" w:rsidP="00F11B6E">
      <w:pPr>
        <w:jc w:val="right"/>
        <w:rPr>
          <w:i/>
          <w:sz w:val="22"/>
          <w:szCs w:val="22"/>
        </w:rPr>
      </w:pPr>
      <w:r w:rsidRPr="004576AE">
        <w:rPr>
          <w:i/>
          <w:sz w:val="22"/>
          <w:szCs w:val="22"/>
        </w:rPr>
        <w:t>Приложение 7</w:t>
      </w:r>
    </w:p>
    <w:p w14:paraId="29A52F10" w14:textId="72CD60A0" w:rsidR="00F11B6E" w:rsidRPr="001011D6" w:rsidRDefault="002E0F0B" w:rsidP="00D856AF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8" w:name="_Toc58863446"/>
      <w:r w:rsidRPr="004576AE">
        <w:rPr>
          <w:rFonts w:ascii="Calibri" w:hAnsi="Calibri"/>
          <w:sz w:val="24"/>
          <w:szCs w:val="24"/>
        </w:rPr>
        <w:t>БАЛАНС МЕЖДУНАРОДНЫХ УСЛУГ ПО РАСШИРЕННОЙ КЛАССИФИКАЦИИ ЗА</w:t>
      </w:r>
      <w:r w:rsidR="00E941CE" w:rsidRPr="004576AE">
        <w:rPr>
          <w:rFonts w:ascii="Calibri" w:hAnsi="Calibri"/>
          <w:sz w:val="24"/>
          <w:szCs w:val="24"/>
          <w:lang w:val="ru-RU"/>
        </w:rPr>
        <w:t xml:space="preserve"> </w:t>
      </w:r>
      <w:r w:rsidR="00434EFE">
        <w:rPr>
          <w:rFonts w:ascii="Calibri" w:hAnsi="Calibri"/>
          <w:sz w:val="24"/>
          <w:szCs w:val="24"/>
          <w:lang w:val="ru-RU"/>
        </w:rPr>
        <w:t xml:space="preserve">2019 ГОД И </w:t>
      </w:r>
      <w:r w:rsidR="00434EFE" w:rsidRPr="004576AE">
        <w:rPr>
          <w:rFonts w:ascii="Calibri" w:hAnsi="Calibri"/>
          <w:sz w:val="24"/>
          <w:szCs w:val="24"/>
          <w:lang w:val="ru-RU"/>
        </w:rPr>
        <w:t>9 МЕСЯЦЕВ</w:t>
      </w:r>
      <w:r w:rsidRPr="004576AE">
        <w:rPr>
          <w:rFonts w:ascii="Calibri" w:hAnsi="Calibri"/>
          <w:sz w:val="24"/>
          <w:szCs w:val="24"/>
        </w:rPr>
        <w:t xml:space="preserve"> 20</w:t>
      </w:r>
      <w:r w:rsidR="006A3978" w:rsidRPr="004576AE">
        <w:rPr>
          <w:rFonts w:ascii="Calibri" w:hAnsi="Calibri"/>
          <w:sz w:val="24"/>
          <w:szCs w:val="24"/>
          <w:lang w:val="uz-Cyrl-UZ"/>
        </w:rPr>
        <w:t>20</w:t>
      </w:r>
      <w:r w:rsidRPr="004576AE">
        <w:rPr>
          <w:rFonts w:ascii="Calibri" w:hAnsi="Calibri"/>
          <w:sz w:val="24"/>
          <w:szCs w:val="24"/>
        </w:rPr>
        <w:t xml:space="preserve"> Г</w:t>
      </w:r>
      <w:r w:rsidR="00434EFE">
        <w:rPr>
          <w:rFonts w:ascii="Calibri" w:hAnsi="Calibri"/>
          <w:sz w:val="24"/>
          <w:szCs w:val="24"/>
          <w:lang w:val="uz-Cyrl-UZ"/>
        </w:rPr>
        <w:t>ОДА</w:t>
      </w:r>
      <w:r w:rsidRPr="004576AE">
        <w:rPr>
          <w:rFonts w:ascii="Calibri" w:hAnsi="Calibri"/>
          <w:sz w:val="24"/>
          <w:szCs w:val="24"/>
        </w:rPr>
        <w:t>.</w:t>
      </w:r>
      <w:bookmarkEnd w:id="28"/>
    </w:p>
    <w:p w14:paraId="410B3C8C" w14:textId="77777777" w:rsidR="00F11B6E" w:rsidRPr="00343190" w:rsidRDefault="00585EBB" w:rsidP="001823B6">
      <w:pPr>
        <w:tabs>
          <w:tab w:val="left" w:pos="1428"/>
        </w:tabs>
        <w:ind w:right="-17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F11B6E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524"/>
        <w:gridCol w:w="993"/>
        <w:gridCol w:w="991"/>
        <w:gridCol w:w="993"/>
        <w:gridCol w:w="850"/>
        <w:gridCol w:w="1091"/>
        <w:gridCol w:w="894"/>
        <w:gridCol w:w="992"/>
        <w:gridCol w:w="851"/>
        <w:gridCol w:w="850"/>
        <w:gridCol w:w="851"/>
      </w:tblGrid>
      <w:tr w:rsidR="00327CBE" w:rsidRPr="00BD3C61" w14:paraId="60ACF5CA" w14:textId="77777777" w:rsidTr="00327CBE">
        <w:trPr>
          <w:trHeight w:val="302"/>
          <w:tblHeader/>
        </w:trPr>
        <w:tc>
          <w:tcPr>
            <w:tcW w:w="552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721ECB" w14:textId="77777777" w:rsidR="00327CBE" w:rsidRPr="00BD3C61" w:rsidRDefault="00327CBE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6144ECD" w14:textId="77777777" w:rsidR="00327CBE" w:rsidRPr="00327CBE" w:rsidRDefault="00327CBE" w:rsidP="00BD3C6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81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1FEE75" w14:textId="77777777" w:rsidR="00327CBE" w:rsidRPr="00327CBE" w:rsidRDefault="00327CBE" w:rsidP="00BD3C6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44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7A2EEB9" w14:textId="77777777" w:rsidR="00327CBE" w:rsidRPr="00327CBE" w:rsidRDefault="00327CBE" w:rsidP="00BD3C6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B45D38" w:rsidRPr="00BD3C61" w14:paraId="19D4CDB9" w14:textId="77777777" w:rsidTr="00327CBE">
        <w:trPr>
          <w:trHeight w:val="360"/>
          <w:tblHeader/>
        </w:trPr>
        <w:tc>
          <w:tcPr>
            <w:tcW w:w="552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65E2444" w14:textId="77777777" w:rsidR="00B45D38" w:rsidRPr="00BD3C61" w:rsidRDefault="00B45D38" w:rsidP="00BD3C61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4A23565" w14:textId="77777777" w:rsidR="00B45D38" w:rsidRPr="006E248B" w:rsidRDefault="00B45D38" w:rsidP="00BD3C61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E744BA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444FAA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B0FA28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79C2B8" w14:textId="09045B17" w:rsidR="00B45D38" w:rsidRPr="00327CBE" w:rsidRDefault="00B45D38" w:rsidP="00327CBE">
            <w:pPr>
              <w:jc w:val="center"/>
              <w:rPr>
                <w:rFonts w:cs="Calibri"/>
                <w:color w:val="000000"/>
                <w:sz w:val="20"/>
                <w:szCs w:val="20"/>
                <w:lang w:val="uz-Cyrl-UZ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 w:rsidR="00327CBE" w:rsidRPr="00327CBE">
              <w:rPr>
                <w:rFonts w:cs="Calibri"/>
                <w:color w:val="000000"/>
                <w:sz w:val="20"/>
                <w:szCs w:val="20"/>
              </w:rPr>
              <w:t>мес</w:t>
            </w:r>
            <w:proofErr w:type="spellEnd"/>
            <w:r w:rsidR="00327CBE">
              <w:rPr>
                <w:rFonts w:cs="Calibri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300627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E68E2ED" w14:textId="575C256F" w:rsidR="00B45D38" w:rsidRPr="00327CBE" w:rsidRDefault="00327CBE" w:rsidP="00327CB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27CBE">
              <w:rPr>
                <w:rFonts w:cs="Calibri"/>
                <w:color w:val="000000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D6995A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C60A2E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81638C" w14:textId="77777777" w:rsidR="00B45D38" w:rsidRPr="006E248B" w:rsidRDefault="00B45D38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E248B">
              <w:rPr>
                <w:rFonts w:cs="Calibri"/>
                <w:color w:val="000000"/>
                <w:sz w:val="20"/>
                <w:szCs w:val="20"/>
              </w:rPr>
              <w:t>III кв.</w:t>
            </w:r>
          </w:p>
        </w:tc>
      </w:tr>
      <w:tr w:rsidR="00BD3C61" w:rsidRPr="00BD3C61" w14:paraId="66520508" w14:textId="77777777" w:rsidTr="0024652F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13E50036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Баланс международных услуг, 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345CE77" w14:textId="4672EDD9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-2 266,1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80E8392" w14:textId="2DDC3C1D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-554,0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FDA57CD" w14:textId="69296F8F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-522,4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6670C32" w14:textId="402F5567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-607,3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A4BA0E6" w14:textId="1BFA8426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-1 683,8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2685D04" w14:textId="5DAF812F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-582,3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8C5248A" w14:textId="09065F44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-1 275,6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E17A3EA" w14:textId="053C62B7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-457,4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BF8236B" w14:textId="421E19CA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-371,1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973B0C9" w14:textId="2C035DF4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-447,0</w:t>
            </w:r>
          </w:p>
        </w:tc>
      </w:tr>
      <w:tr w:rsidR="00BD3C61" w:rsidRPr="00BD3C61" w14:paraId="093A5047" w14:textId="77777777" w:rsidTr="0024652F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7397E10A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Экспорт услуг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4A1345F" w14:textId="27A151DA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3 094,8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762DE2D" w14:textId="5F07F4C1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636,1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6F250FF" w14:textId="375FEBE5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91A08A7" w14:textId="1C9D585B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6CAA31F" w14:textId="26F5A410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2 274,4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6E0956E" w14:textId="7D4F5E1E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0D18D81" w14:textId="246D45AE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1 261,8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22E611C" w14:textId="7E2BC0C4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602,9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8504171" w14:textId="5E3F26C6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9EB76D2" w14:textId="44F45C19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345,2</w:t>
            </w:r>
          </w:p>
        </w:tc>
      </w:tr>
      <w:tr w:rsidR="00BD3C61" w:rsidRPr="00BD3C61" w14:paraId="451F8C5E" w14:textId="77777777" w:rsidTr="0024652F">
        <w:trPr>
          <w:trHeight w:val="73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6F3D2B1E" w14:textId="77777777" w:rsid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Услуги по обработке материальных ресурсов,</w:t>
            </w:r>
          </w:p>
          <w:p w14:paraId="1D265C2F" w14:textId="6AB9A6B4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принадлежащих другим сторонам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3AB26E0" w14:textId="146D7BF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7FF5B3B" w14:textId="195C2DB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A5BC9F0" w14:textId="4F262B4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E5EDE6C" w14:textId="45291FC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8878DBA" w14:textId="026484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3551720" w14:textId="4D07FA0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264F872" w14:textId="65F0247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69C14BD" w14:textId="204CD62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CD48302" w14:textId="023DB3A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FB2B03B" w14:textId="0AFC4C1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</w:tr>
      <w:tr w:rsidR="00BD3C61" w:rsidRPr="00BD3C61" w14:paraId="03ABD3CC" w14:textId="77777777" w:rsidTr="0024652F">
        <w:trPr>
          <w:trHeight w:val="73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292C282E" w14:textId="77777777" w:rsid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Услуги по ремонту и техническому облуживанию, </w:t>
            </w:r>
          </w:p>
          <w:p w14:paraId="6658D02E" w14:textId="758923B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не отнесенные к другим категориям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8377356" w14:textId="51A99D5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250A966" w14:textId="6AEA31D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B7F6AF8" w14:textId="189B712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2379FCA" w14:textId="336D85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AF9BDF4" w14:textId="5E2574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9F934F9" w14:textId="7626F91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8720DB2" w14:textId="5827D87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A844C51" w14:textId="5A94321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070936C" w14:textId="2202B55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19D46177" w14:textId="624CFA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</w:tr>
      <w:tr w:rsidR="00BD3C61" w:rsidRPr="00BD3C61" w14:paraId="2723AF68" w14:textId="77777777" w:rsidTr="0024652F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14:paraId="71E8EA1C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F6A2C6F" w14:textId="1BA0A1E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1 251,9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7376654" w14:textId="56C3D4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35D93B6" w14:textId="5738CED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7F875DF" w14:textId="5A21F8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1CED429" w14:textId="71A82CC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6AE152B" w14:textId="2F3B757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7F6ED83A" w14:textId="59A6974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730,5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A6A1F75" w14:textId="6885F43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445A50B" w14:textId="760B83F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6ED97328" w14:textId="63106D7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221,4</w:t>
            </w:r>
          </w:p>
        </w:tc>
      </w:tr>
      <w:tr w:rsidR="00BD3C61" w:rsidRPr="00BD3C61" w14:paraId="428D6621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F0CF596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3635F0" w14:textId="57BD2A2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C005BC" w14:textId="7C496AC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A8FD6C" w14:textId="0FB81C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0F0974" w14:textId="0BAC93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EA6C4D" w14:textId="2698728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49928E" w14:textId="66320EC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87F721" w14:textId="6041F8E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20608B" w14:textId="4A56E88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2466C6" w14:textId="6623767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878F33" w14:textId="030FD7C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3,3</w:t>
            </w:r>
          </w:p>
        </w:tc>
      </w:tr>
      <w:tr w:rsidR="00BD3C61" w:rsidRPr="00BD3C61" w14:paraId="776D4560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593C838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74EA14" w14:textId="4627750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44E406" w14:textId="2E46FED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EC7D18" w14:textId="52AE983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87BD10" w14:textId="5B3CD3C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6CE342" w14:textId="6BE4A3E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5729A7" w14:textId="4127EC1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E5BADE" w14:textId="3A7078F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3EB042" w14:textId="34A393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FCDD78" w14:textId="073B0DD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C92A6C" w14:textId="29C3ACC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63,9</w:t>
            </w:r>
          </w:p>
        </w:tc>
      </w:tr>
      <w:tr w:rsidR="00BD3C61" w:rsidRPr="00BD3C61" w14:paraId="374A0BC7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60B7367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571640" w14:textId="3F62948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FD7B4D" w14:textId="4ED0C4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702219" w14:textId="3A98573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D8ECDB" w14:textId="19981B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0343E2" w14:textId="103F765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601,7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500307" w14:textId="00FE0DB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90F9C8" w14:textId="1CF0D0B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B707C" w14:textId="39DF81C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A6FE38" w14:textId="7B504E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737486" w14:textId="2584A5D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154,2</w:t>
            </w:r>
          </w:p>
        </w:tc>
      </w:tr>
      <w:tr w:rsidR="00BD3C61" w:rsidRPr="00BD3C61" w14:paraId="448D0B35" w14:textId="77777777" w:rsidTr="00B45D38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EB295A1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Морской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230E25" w14:textId="4070623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E24DF3" w14:textId="2C2AD0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D53912" w14:textId="08221D5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FB408D" w14:textId="21C26E7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E85956" w14:textId="466D624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B7F23C" w14:textId="008FFDE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D4D844" w14:textId="65565DD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7974D4" w14:textId="7641693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83D7D6" w14:textId="08A5552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FBF906" w14:textId="73BC02A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36E7907D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1F3DAA6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180FD0" w14:textId="3281C87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235BA1" w14:textId="15F3165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7F0AC1" w14:textId="3FF3D5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CC4ABA" w14:textId="0EFA69E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5BBFC0" w14:textId="6166D2E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D7FE18" w14:textId="048F7F3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3BB449" w14:textId="4529A83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803EFD" w14:textId="1DE80F4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FD7462" w14:textId="4281235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66B2D7" w14:textId="078CB4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5AC9D291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C9ECF98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8EDF4D" w14:textId="25DC548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1941CC" w14:textId="5690034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FE0B1F" w14:textId="55A70B8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FD8032" w14:textId="4915935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2BF97E" w14:textId="2050CE8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0F5661" w14:textId="73F558E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71879A" w14:textId="01E24AA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6BF9E9" w14:textId="4271A44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5F26C0" w14:textId="347353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5E7C0E" w14:textId="55DBAFE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53F07F07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B9FE855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A0CEB0" w14:textId="1CC237F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25E632" w14:textId="04E126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FCBEBE" w14:textId="7CC3A78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2E49CD" w14:textId="1319C73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221F3" w14:textId="712E6E2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6D575E" w14:textId="64CA4FB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BDA728" w14:textId="0F0B787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C2AD07" w14:textId="6621106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74DD5A" w14:textId="12A77C5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5CB09E" w14:textId="7B74487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4A2E4D9B" w14:textId="77777777" w:rsidTr="00B45D38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C462362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C83966" w14:textId="04726A6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351,3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4ECCE1" w14:textId="2047EF9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16B0E0" w14:textId="0ABC5C9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8C52C0" w14:textId="7438377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4F4D44" w14:textId="7A447C1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540869" w14:textId="4E681A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D394C3" w14:textId="2E62CF3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FED6E8" w14:textId="0F9406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87427E" w14:textId="5DEE3C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0ECF29" w14:textId="512F1E1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21,8</w:t>
            </w:r>
          </w:p>
        </w:tc>
      </w:tr>
      <w:tr w:rsidR="00BD3C61" w:rsidRPr="00BD3C61" w14:paraId="5063B0BF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641ADB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6744D0" w14:textId="41CEB7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C79FC6" w14:textId="3A50475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496252" w14:textId="464A401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DB324" w14:textId="2177566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DE2D43" w14:textId="52B76C5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7B6497" w14:textId="1DA047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CEDB6F" w14:textId="6B1264F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C4FE5A" w14:textId="112A9C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5E920B" w14:textId="0E8E336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15978C" w14:textId="3BAC0A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3,2</w:t>
            </w:r>
          </w:p>
        </w:tc>
      </w:tr>
      <w:tr w:rsidR="00BD3C61" w:rsidRPr="00BD3C61" w14:paraId="0EDEA55B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B8075E4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3771E3" w14:textId="06F6BC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18E4F0" w14:textId="5BAEE6B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138C00" w14:textId="307D2C0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EEBA69" w14:textId="6A1683F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7222E4" w14:textId="29A04F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B14903" w14:textId="1C81756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4ADD2B" w14:textId="6AB42F8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1395BC" w14:textId="6A88DDB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642257" w14:textId="35BDB11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8643AA" w14:textId="3AFB88F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12,0</w:t>
            </w:r>
          </w:p>
        </w:tc>
      </w:tr>
      <w:tr w:rsidR="00BD3C61" w:rsidRPr="00BD3C61" w14:paraId="738B6DC5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E7A4A4F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817FA9" w14:textId="7714E24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0B2A64" w14:textId="7ACDCD5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6640C8" w14:textId="79CFC79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FF546" w14:textId="69953BE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01563F" w14:textId="1B3D3B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569B3B" w14:textId="48A2FD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8E1972" w14:textId="1BFE354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7323B8" w14:textId="0F02D8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2E4CF8" w14:textId="624715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4B9B23" w14:textId="2CEB7E4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6,5</w:t>
            </w:r>
          </w:p>
        </w:tc>
      </w:tr>
      <w:tr w:rsidR="00BD3C61" w:rsidRPr="00BD3C61" w14:paraId="689A81D2" w14:textId="77777777" w:rsidTr="00B45D38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6FF1986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83065E" w14:textId="68CF8B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981214" w14:textId="18A9932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FA3926" w14:textId="1910FC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6F1CE8" w14:textId="4530393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B4A94E" w14:textId="234F222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CFD193" w14:textId="1806C76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A7F61A" w14:textId="256139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992D79" w14:textId="55C430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722F41" w14:textId="4FE00DA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8BC894" w14:textId="5C63462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198,6</w:t>
            </w:r>
          </w:p>
        </w:tc>
      </w:tr>
      <w:tr w:rsidR="00BD3C61" w:rsidRPr="00BD3C61" w14:paraId="3B35E4D6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A734E01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842162" w14:textId="3705E9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0155BC" w14:textId="57C99F2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4302C9" w14:textId="437006B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CEABAB" w14:textId="28D9D5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9C8003" w14:textId="5B8340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E7B21B" w14:textId="5FA76F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A8866E" w14:textId="1C68FEC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3A14E2" w14:textId="3DF71E2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4003A9" w14:textId="3AAB431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D930E7" w14:textId="618E46B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D3C61" w:rsidRPr="00BD3C61" w14:paraId="64B82C52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98B432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459C76" w14:textId="7E7F423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901A7B" w14:textId="3058F1E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54C2B1" w14:textId="1D15940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BDCA42" w14:textId="2C4B284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05042C" w14:textId="721D85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7DB651" w14:textId="7822EA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C83353" w14:textId="45647F4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6595BA" w14:textId="5865B7E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2DB83F" w14:textId="02626B6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02064B" w14:textId="0DBE92D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51,9</w:t>
            </w:r>
          </w:p>
        </w:tc>
      </w:tr>
      <w:tr w:rsidR="00BD3C61" w:rsidRPr="00BD3C61" w14:paraId="790AF02C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8892969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065440" w14:textId="036FD4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708,5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ACA15" w14:textId="2138C11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874F42" w14:textId="4143E7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F889B1" w14:textId="27FC9D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C728BD" w14:textId="725BC3C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72A18B" w14:textId="067408D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AC24E5" w14:textId="5F01601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101F0A" w14:textId="35A18D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837ECD" w14:textId="3BEF3D7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A452D7" w14:textId="35DB13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146,7</w:t>
            </w:r>
          </w:p>
        </w:tc>
      </w:tr>
      <w:tr w:rsidR="00BD3C61" w:rsidRPr="00BD3C61" w14:paraId="3FDFEFB0" w14:textId="77777777" w:rsidTr="00F24629">
        <w:trPr>
          <w:trHeight w:val="567"/>
        </w:trPr>
        <w:tc>
          <w:tcPr>
            <w:tcW w:w="5524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0BC4F23" w14:textId="77777777" w:rsidR="00F24629" w:rsidRDefault="00BD3C61" w:rsidP="00F24629">
            <w:pPr>
              <w:ind w:left="314" w:firstLineChars="100" w:firstLine="200"/>
              <w:rPr>
                <w:rFonts w:cs="Calibri"/>
                <w:i/>
                <w:iCs/>
                <w:sz w:val="20"/>
                <w:szCs w:val="20"/>
              </w:rPr>
            </w:pPr>
            <w:r w:rsidRPr="00BD3C61">
              <w:rPr>
                <w:rFonts w:cs="Calibri"/>
                <w:i/>
                <w:iCs/>
                <w:sz w:val="20"/>
                <w:szCs w:val="20"/>
              </w:rPr>
              <w:t xml:space="preserve">Расширенная классификация видов </w:t>
            </w:r>
          </w:p>
          <w:p w14:paraId="33ACC1AB" w14:textId="5EEC0D05" w:rsidR="00BD3C61" w:rsidRPr="00BD3C61" w:rsidRDefault="00BD3C61" w:rsidP="00F24629">
            <w:pPr>
              <w:ind w:left="314" w:firstLineChars="100" w:firstLine="200"/>
              <w:rPr>
                <w:rFonts w:cs="Calibri"/>
                <w:i/>
                <w:iCs/>
                <w:sz w:val="20"/>
                <w:szCs w:val="20"/>
              </w:rPr>
            </w:pPr>
            <w:r w:rsidRPr="00BD3C61">
              <w:rPr>
                <w:rFonts w:cs="Calibri"/>
                <w:i/>
                <w:iCs/>
                <w:sz w:val="20"/>
                <w:szCs w:val="20"/>
              </w:rPr>
              <w:t>транспорта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8E965D" w14:textId="3075DB3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2B2E13" w14:textId="3468C25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9362E5" w14:textId="31F4AE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45DCC9" w14:textId="12DAC40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33CC95" w14:textId="09C16A6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3C4780" w14:textId="5C1C937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8FA509" w14:textId="4F521B1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BB1233" w14:textId="1BE6198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B616C1" w14:textId="656EE1A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93B6FD" w14:textId="69D4B78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D3C61" w:rsidRPr="00BD3C61" w14:paraId="4512C772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CFAFC5F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B07C4A" w14:textId="198F1E6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9CEA10" w14:textId="4095CCB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CC5715" w14:textId="0B1A4F5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35906E" w14:textId="3F1B42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F29099" w14:textId="7519F64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A1FFBE" w14:textId="1064BF4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DD04C5" w14:textId="1B001C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0CF739" w14:textId="2B597FD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7510B6" w14:textId="2594A63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0EE923" w14:textId="4AE968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45,3</w:t>
            </w:r>
          </w:p>
        </w:tc>
      </w:tr>
      <w:tr w:rsidR="00BD3C61" w:rsidRPr="00BD3C61" w14:paraId="7C2D51F4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C7A312F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BDD0EE" w14:textId="49DA7B8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053A36" w14:textId="064F693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971E48" w14:textId="09785E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7182F4" w14:textId="6D3556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B99977" w14:textId="607B733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41475D" w14:textId="5E492D9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5BB286" w14:textId="0E94DC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DC7C59" w14:textId="54B0829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9B289D" w14:textId="7A8DF9E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71F769" w14:textId="5D78A58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D3C61" w:rsidRPr="00BD3C61" w14:paraId="597F5F75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1AE0389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CA8F63" w14:textId="5544115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EBA31A" w14:textId="2747FB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DD09FE" w14:textId="385932C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D51E2E" w14:textId="2462E7F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F39A6F" w14:textId="32120D5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78785A" w14:textId="3DEC5CD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AE0157" w14:textId="5732C07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764F22" w14:textId="2D1C0D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C68DD0" w14:textId="3A0F229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B42D4" w14:textId="6B5947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44,1</w:t>
            </w:r>
          </w:p>
        </w:tc>
      </w:tr>
      <w:tr w:rsidR="00BD3C61" w:rsidRPr="00BD3C61" w14:paraId="2A7339A9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67DFE4D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91730A" w14:textId="65F297B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F720C6" w14:textId="191604F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B1131D" w14:textId="77C350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370871" w14:textId="1EF038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4BA6C7" w14:textId="6D708E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49DDF6" w14:textId="1FFC26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D4ECA7" w14:textId="5E3C57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8784AE" w14:textId="0531D04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F9E206" w14:textId="76FF530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60DFB8" w14:textId="4E74EB6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</w:tr>
      <w:tr w:rsidR="00BD3C61" w:rsidRPr="00BD3C61" w14:paraId="457E94CD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77DB7E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Автотранспортный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2C351D" w14:textId="606EAEF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FE3FD3" w14:textId="4DDEE5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E35486" w14:textId="28991E2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2E6E79" w14:textId="0C957AD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50F0F8" w14:textId="6763933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395234" w14:textId="57E530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137552" w14:textId="696340D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88C24C" w14:textId="1A47DEA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92D306" w14:textId="64CD3C1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B658EF" w14:textId="393685F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8,6</w:t>
            </w:r>
          </w:p>
        </w:tc>
      </w:tr>
      <w:tr w:rsidR="00BD3C61" w:rsidRPr="00BD3C61" w14:paraId="19993925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41F5D5B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4D4093" w14:textId="2CB93A8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B34369" w14:textId="68FFA29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2DDE3A" w14:textId="231242F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B30AB3" w14:textId="10C538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AE2E45" w14:textId="2CE4D20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320493" w14:textId="6D102C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E670BE" w14:textId="409EF1C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7FEDE2" w14:textId="4B7263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D5CE2B" w14:textId="41F7F5E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532403" w14:textId="57BDD72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D3C61" w:rsidRPr="00BD3C61" w14:paraId="0BE379EB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63200CF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55B9CC" w14:textId="4F70FFC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C5B494" w14:textId="475B4BC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AD7A10" w14:textId="161200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30B205" w14:textId="7634BA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2A4D7A" w14:textId="73BE39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EAE4C3" w14:textId="73D61CB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56E375" w14:textId="560474E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60EF73" w14:textId="50612E8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CED0A3" w14:textId="395DCC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26F074" w14:textId="0C3F8D7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7,8</w:t>
            </w:r>
          </w:p>
        </w:tc>
      </w:tr>
      <w:tr w:rsidR="00BD3C61" w:rsidRPr="00BD3C61" w14:paraId="4B9C0AAC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0C8F5CD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8A939D" w14:textId="5D6DAFC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4DB537" w14:textId="6113D63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2DEE40" w14:textId="0B7A1B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19DCFA" w14:textId="356083B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3F207D" w14:textId="65441E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CE21B2" w14:textId="4A69D0A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EF6BAC" w14:textId="7185664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02A6AA" w14:textId="19D012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C080EE" w14:textId="03D5E2A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1EF4A3" w14:textId="186DD52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</w:tr>
      <w:tr w:rsidR="00BD3C61" w:rsidRPr="00BD3C61" w14:paraId="5975AC0C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C525342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0DE99" w14:textId="702CB8E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650,6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786254" w14:textId="59BB04C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612D0C" w14:textId="37B22C3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09FADB" w14:textId="43E424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E960B4" w14:textId="2C1BD2D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2F9543" w14:textId="7BF10C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7DE3D5" w14:textId="4F12346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9A60EE" w14:textId="5433152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8582A6" w14:textId="3A4127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F1DB46" w14:textId="5F337BC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137,9</w:t>
            </w:r>
          </w:p>
        </w:tc>
      </w:tr>
      <w:tr w:rsidR="00BD3C61" w:rsidRPr="00BD3C61" w14:paraId="588E27A1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2563B3B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Прочие виды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2AF079" w14:textId="422755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58019D" w14:textId="7AE078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42AB97" w14:textId="7812E75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BDAB9B" w14:textId="7667D69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6D146E" w14:textId="6FB273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B57F80" w14:textId="667B1E3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E92C8A" w14:textId="326034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5E7835" w14:textId="102A068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366D70" w14:textId="24CAE11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110F8A" w14:textId="0C69B6C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6,7</w:t>
            </w:r>
          </w:p>
        </w:tc>
      </w:tr>
      <w:tr w:rsidR="00BD3C61" w:rsidRPr="00BD3C61" w14:paraId="05B5F144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0932720" w14:textId="77777777" w:rsidR="00BD3C61" w:rsidRPr="00BD3C61" w:rsidRDefault="00BD3C61" w:rsidP="00F24629">
            <w:pPr>
              <w:ind w:left="130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50D616" w14:textId="778904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31CD35" w14:textId="1CBE989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9A1B1C" w14:textId="056A184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0EC523" w14:textId="7F0655C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AD7986" w14:textId="27888CF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1BF129" w14:textId="4F55A60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FF6D16" w14:textId="3DB1C60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08D1DD" w14:textId="5B13C64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67E234" w14:textId="4EDFE51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5DB357" w14:textId="52EF29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34490C91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AA0217" w14:textId="77777777" w:rsidR="00B45D38" w:rsidRDefault="00BD3C61" w:rsidP="00F24629">
            <w:pPr>
              <w:ind w:left="130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Прочий: сопутствующие и вспомогательные</w:t>
            </w:r>
          </w:p>
          <w:p w14:paraId="2FF57D52" w14:textId="3CF30203" w:rsidR="00BD3C61" w:rsidRPr="00BD3C61" w:rsidRDefault="00BD3C61" w:rsidP="00F24629">
            <w:pPr>
              <w:ind w:left="130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услуги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D56E6E" w14:textId="55D0BE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FA6247" w14:textId="629F1CD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99226D" w14:textId="7BF336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CA60E6" w14:textId="6F0A528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F44553" w14:textId="753545E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145EF7" w14:textId="3938667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8BED18" w14:textId="10851E1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137082" w14:textId="12EBDC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00D4E" w14:textId="405C636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9B77A0" w14:textId="30837D1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6,7</w:t>
            </w:r>
          </w:p>
        </w:tc>
      </w:tr>
      <w:tr w:rsidR="00BD3C61" w:rsidRPr="00BD3C61" w14:paraId="01774D87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28EFA92" w14:textId="77777777" w:rsidR="00F24629" w:rsidRDefault="00BD3C61" w:rsidP="00F24629">
            <w:pPr>
              <w:ind w:left="130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Почтовые услуги и услуги курьерской </w:t>
            </w:r>
          </w:p>
          <w:p w14:paraId="7173EF8A" w14:textId="33496AB2" w:rsidR="00BD3C61" w:rsidRPr="00BD3C61" w:rsidRDefault="00BD3C61" w:rsidP="00F24629">
            <w:pPr>
              <w:ind w:left="130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B96B4F" w14:textId="29F2F43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567802" w14:textId="79B2E8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46DB69" w14:textId="3914397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5C408F" w14:textId="4FF5A9B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2579A0" w14:textId="28C66B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B7DA7F" w14:textId="5A5375E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461F24" w14:textId="3775F53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257C38" w14:textId="72E2B6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1B6FE0" w14:textId="6ED60F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9F9DD9" w14:textId="2953C77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</w:tr>
      <w:tr w:rsidR="00BD3C61" w:rsidRPr="00BD3C61" w14:paraId="232211E0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58E5DEAD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Поездки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59C7A41" w14:textId="6D6251C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1 480,6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F0AC1AA" w14:textId="2EF7B1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AB47D7C" w14:textId="7A16386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93ED903" w14:textId="0E764B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B180F33" w14:textId="381F1A3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1 109,6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50BD977" w14:textId="11A082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2A27E13" w14:textId="48BA9D7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ECB828F" w14:textId="1A383A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05C71C1" w14:textId="0E62E5F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584CFBC" w14:textId="25D4A80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32,4</w:t>
            </w:r>
          </w:p>
        </w:tc>
      </w:tr>
      <w:tr w:rsidR="00BD3C61" w:rsidRPr="00BD3C61" w14:paraId="772AD57C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148927" w14:textId="3FC959AC" w:rsidR="00BD3C61" w:rsidRPr="00BD3C61" w:rsidRDefault="00BD3C61" w:rsidP="00B45D38">
            <w:pPr>
              <w:ind w:left="59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Деловые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DE81A6" w14:textId="34D1F0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20871C" w14:textId="0939FDC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EC13CB" w14:textId="21623FE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C00552" w14:textId="4548A6B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990BEF" w14:textId="42F6776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6B997A" w14:textId="29C2FE9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EBCC5D" w14:textId="70E5072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0BECF8" w14:textId="396F98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8EB033" w14:textId="525BF8A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0A60A8" w14:textId="498018B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10,4</w:t>
            </w:r>
          </w:p>
        </w:tc>
      </w:tr>
      <w:tr w:rsidR="00BD3C61" w:rsidRPr="00BD3C61" w14:paraId="2700DD93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D8B5583" w14:textId="77777777" w:rsidR="00BD3C61" w:rsidRPr="00BD3C61" w:rsidRDefault="00BD3C61" w:rsidP="00B45D38">
            <w:pPr>
              <w:ind w:left="596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Личные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5C7DD8" w14:textId="09B28C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1 456,8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54C008" w14:textId="4EE72A2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57B059" w14:textId="0A7216B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151E12" w14:textId="5DA797E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443,4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2F8D47" w14:textId="4A68E33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1 095,2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4BB6A1" w14:textId="49EF25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AA3687" w14:textId="7669663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FA8C39" w14:textId="79A194C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E21C82" w14:textId="64E22EC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6C763D" w14:textId="3AB337E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22,0</w:t>
            </w:r>
          </w:p>
        </w:tc>
      </w:tr>
      <w:tr w:rsidR="00BD3C61" w:rsidRPr="00BD3C61" w14:paraId="41F0DB97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7411AF4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связи с лечением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B3F894" w14:textId="4ED475C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541BDB" w14:textId="44CD4F0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BD9572" w14:textId="2001EB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1B1E0B" w14:textId="752EBD3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5C477E" w14:textId="2B249E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2F68CA" w14:textId="2F64DEA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D3FA2E" w14:textId="6896CB3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3186A9" w14:textId="2E3354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07D3F8" w14:textId="0E3A72E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5B8B04" w14:textId="6CC876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</w:tr>
      <w:tr w:rsidR="00BD3C61" w:rsidRPr="00BD3C61" w14:paraId="3EEDA778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025001A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связи с обучением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81D3E4" w14:textId="5ED6F6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AAA1A1" w14:textId="143A26D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076220" w14:textId="42846B2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4C27C9" w14:textId="65FEA13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9F32C5" w14:textId="4FFB845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6B86DB" w14:textId="5F244B2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2170DA" w14:textId="5D6F680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F3273F" w14:textId="268C0D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3583BD" w14:textId="63CE68B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0BBA0F" w14:textId="44D4B81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</w:tr>
      <w:tr w:rsidR="00BD3C61" w:rsidRPr="00BD3C61" w14:paraId="1EC757B0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3E6E27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14938C" w14:textId="21148F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1 442,6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6D69B4" w14:textId="2CA8054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7D045E" w14:textId="40328F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1D6C27" w14:textId="108CBEC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CB047C" w14:textId="710822E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1 085,2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77EDAC" w14:textId="3405419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E5DD84" w14:textId="644665F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6FD85C" w14:textId="10EA83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CC1F3C" w14:textId="335A949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D70428" w14:textId="356998D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</w:tr>
      <w:tr w:rsidR="00BD3C61" w:rsidRPr="00BD3C61" w14:paraId="26E9147B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607BB6A7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51B1BF5" w14:textId="207A8AD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C0C4012" w14:textId="00E234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D02E9F9" w14:textId="6704588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3D6E3F9" w14:textId="332257B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5F4C4AA" w14:textId="361FB04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A297550" w14:textId="41B130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38669CF" w14:textId="7483C8F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6960BAE" w14:textId="7DFDF7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54AF81E" w14:textId="6CDA19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81D4B93" w14:textId="590E088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8,4</w:t>
            </w:r>
          </w:p>
        </w:tc>
      </w:tr>
      <w:tr w:rsidR="00BD3C61" w:rsidRPr="00BD3C61" w14:paraId="76ACD310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6C37080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Строительство за рубежом</w:t>
            </w:r>
            <w:r w:rsidRPr="00BD3C6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(кредит)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BFB2B9" w14:textId="4C43537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381CFA" w14:textId="32561BB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BC7E63" w14:textId="59D276D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494E17" w14:textId="20021F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45B60E" w14:textId="0E582B7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65E792" w14:textId="0119F9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716D28" w14:textId="09E7EDC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757C4F" w14:textId="33F5D9A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ED6B1" w14:textId="75DF046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EEFEAC" w14:textId="51CC068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15F1EF65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F2A110F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Строительство в Узбекистане</w:t>
            </w:r>
            <w:r w:rsidRPr="00BD3C6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(кредит)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DD5D37" w14:textId="5C80695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4DEEFC" w14:textId="7ED3FB4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D5F185" w14:textId="5DB7C5C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9F4918" w14:textId="397FA5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C3E607" w14:textId="252F05C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5C58E2" w14:textId="7F49C22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CAB4BE" w14:textId="00C8207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8490F3" w14:textId="17B4E69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B98F64" w14:textId="7B478C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BEFCB9" w14:textId="4A1C0A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8,4</w:t>
            </w:r>
          </w:p>
        </w:tc>
      </w:tr>
      <w:tr w:rsidR="00BD3C61" w:rsidRPr="00BD3C61" w14:paraId="74460D3D" w14:textId="77777777" w:rsidTr="00F24629">
        <w:trPr>
          <w:trHeight w:val="567"/>
        </w:trPr>
        <w:tc>
          <w:tcPr>
            <w:tcW w:w="5524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629409BB" w14:textId="77777777" w:rsidR="00F24629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Услуги в области страхования и пенсионного </w:t>
            </w:r>
          </w:p>
          <w:p w14:paraId="7D79B347" w14:textId="4554D59F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0DFB6D6" w14:textId="7F66627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175F5F3" w14:textId="641C5C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5694CB0" w14:textId="07FAC2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3AFB482" w14:textId="4DD3442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6ACBE62" w14:textId="2070AB5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4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C10A9AA" w14:textId="1D58FED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649C68A" w14:textId="516BFC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7523F33" w14:textId="5382BC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94F61AB" w14:textId="01F7CE6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562A44E" w14:textId="50BB8AA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</w:tr>
      <w:tr w:rsidR="00BD3C61" w:rsidRPr="00BD3C61" w14:paraId="61F45F81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76D33F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Прямое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92FBEA" w14:textId="58013F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D72CA7" w14:textId="7F09D8A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8EB31" w14:textId="5F5616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C39FA1" w14:textId="68F195A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CF9B76" w14:textId="172D1F6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8BCBA6" w14:textId="7417D2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104140" w14:textId="1887A7B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A3F296" w14:textId="0FFE10A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9E697D" w14:textId="2D245B1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41CA22" w14:textId="6E0CB55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</w:tr>
      <w:tr w:rsidR="00BD3C61" w:rsidRPr="00BD3C61" w14:paraId="7B62F50F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700B9F1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Перестрахование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EA49D5" w14:textId="2ACADCB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1F772D" w14:textId="11C977C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2BCA80" w14:textId="6DB6925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04391C" w14:textId="262F0D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0FD23F" w14:textId="4466C3A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018405" w14:textId="0564088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327215" w14:textId="5844A61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4F674C" w14:textId="52240C9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3A9605" w14:textId="5B6177C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99F544" w14:textId="33CDB14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</w:tr>
      <w:tr w:rsidR="00BD3C61" w:rsidRPr="00BD3C61" w14:paraId="481834E0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E604BF8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Вспомогательные услуги страхования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4F24F5" w14:textId="0CBDB1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9D03A" w14:textId="4D9A32D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C6196A" w14:textId="64448C9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C9B0E8" w14:textId="2FAC492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946D01" w14:textId="39634BC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268619" w14:textId="00A5C2A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F3328A" w14:textId="3B4D93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E6C094" w14:textId="6D5420C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76F5E8" w14:textId="0564CD0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C4C721" w14:textId="23BFB1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5419EE62" w14:textId="77777777" w:rsidTr="00F24629">
        <w:trPr>
          <w:trHeight w:val="454"/>
        </w:trPr>
        <w:tc>
          <w:tcPr>
            <w:tcW w:w="5524" w:type="dxa"/>
            <w:tcBorders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63B140D3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Финансовые услуги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210DB7C" w14:textId="37658C5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BC0EF0C" w14:textId="5FC00CB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39F98BF" w14:textId="08D9653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CB394C2" w14:textId="01E891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9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05E80E2" w14:textId="773F42E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94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48356F7" w14:textId="483E16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DABF4AE" w14:textId="68EA9B0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8D6A4D5" w14:textId="17AF61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D7E4F41" w14:textId="7A6F2E1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1B33C38" w14:textId="14137A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5,5</w:t>
            </w:r>
          </w:p>
        </w:tc>
      </w:tr>
      <w:tr w:rsidR="00BD3C61" w:rsidRPr="00BD3C61" w14:paraId="323D2F3A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295351CA" w14:textId="77777777" w:rsidR="00B45D38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Плата за пользование интеллектуальной собственностью, </w:t>
            </w:r>
          </w:p>
          <w:p w14:paraId="01DB0EBB" w14:textId="672FA17E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не отнесенная к другим категориям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BD0E058" w14:textId="3CBD86E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73B6398" w14:textId="33BC38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C687D9C" w14:textId="0164646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FA796C6" w14:textId="69A2CDE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B500040" w14:textId="045A695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7265451" w14:textId="308134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47D82B0" w14:textId="1445284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E0B7CEC" w14:textId="3C24B6A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9C41B30" w14:textId="3CD3910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353D5C8" w14:textId="7851EDA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05FBC306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7D0A9964" w14:textId="77777777" w:rsidR="00B45D38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Телекоммуникационные, компьютерные </w:t>
            </w:r>
          </w:p>
          <w:p w14:paraId="7049882D" w14:textId="7B04AA6A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и информационные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FFA2AD2" w14:textId="4281E3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B499986" w14:textId="5F5762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1937E59" w14:textId="0610BE3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262FFE9" w14:textId="1AEF1A3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B0076D8" w14:textId="2A5193B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BDC1735" w14:textId="297A799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57324D3" w14:textId="5F8A779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D585A97" w14:textId="225FA86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1982594" w14:textId="2C1121F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4E6669F" w14:textId="2F3730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50,8</w:t>
            </w:r>
          </w:p>
        </w:tc>
      </w:tr>
      <w:tr w:rsidR="00BD3C61" w:rsidRPr="00BD3C61" w14:paraId="45258160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67567D1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1C7DF8" w14:textId="083D11B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1939AF" w14:textId="1E02AD3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C6B6F6" w14:textId="5AC34E4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65A5C6" w14:textId="017222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9595CB" w14:textId="2AADC9B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A03FB2" w14:textId="2F3326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B87D48" w14:textId="6D0109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AB2977" w14:textId="29C63D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62B32B" w14:textId="387094E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8032B2" w14:textId="46A4DF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44,6</w:t>
            </w:r>
          </w:p>
        </w:tc>
      </w:tr>
      <w:tr w:rsidR="00BD3C61" w:rsidRPr="00BD3C61" w14:paraId="6A91964A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AE107E1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Компьютерные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F831EF" w14:textId="32892F5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A06695" w14:textId="73699FF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8C23EA" w14:textId="7E38CE1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4AB447" w14:textId="27F211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F2F3B1" w14:textId="173C9AE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7B965C" w14:textId="5DFEEBE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43FEB8" w14:textId="549F1F6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FB4A1" w14:textId="244D1B3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1171E2" w14:textId="07F1AE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4ACC6F" w14:textId="3089F3F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5,6</w:t>
            </w:r>
          </w:p>
        </w:tc>
      </w:tr>
      <w:tr w:rsidR="00BD3C61" w:rsidRPr="00BD3C61" w14:paraId="4970F012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E3F7829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F1B096" w14:textId="2537C18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102F5A" w14:textId="4FE78A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F566C4" w14:textId="365C7C6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742339" w14:textId="44A44BC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78407C" w14:textId="6A771C4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4EBBC7" w14:textId="36391E7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8675E4" w14:textId="2AC4CDC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65994D" w14:textId="2F99FE0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B6EF4C" w14:textId="098DDB6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0705A9" w14:textId="651B95E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</w:tr>
      <w:tr w:rsidR="00BD3C61" w:rsidRPr="00BD3C61" w14:paraId="24FDE446" w14:textId="77777777" w:rsidTr="00F24629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0CB6CDEA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Прочие деловые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C0648A5" w14:textId="6EA1BFD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81DDC72" w14:textId="76C70F3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C9F00F2" w14:textId="247CC0E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AF3FD62" w14:textId="5DEE558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D4C7EA8" w14:textId="607970E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AA3B5CA" w14:textId="237680E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5820085" w14:textId="3C8AE4F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75AA4A5" w14:textId="3BF7C15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B6AF581" w14:textId="4161A17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1592C1C" w14:textId="28E2501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17,2</w:t>
            </w:r>
          </w:p>
        </w:tc>
      </w:tr>
      <w:tr w:rsidR="00BD3C61" w:rsidRPr="00BD3C61" w14:paraId="1CA28BC8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16DC46A" w14:textId="77777777" w:rsidR="00B45D38" w:rsidRDefault="00BD3C61" w:rsidP="00B45D38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Научно-исследовательские и опытно-</w:t>
            </w:r>
          </w:p>
          <w:p w14:paraId="3B2B0A73" w14:textId="227F1C4F" w:rsidR="00BD3C61" w:rsidRPr="00BD3C61" w:rsidRDefault="00BD3C61" w:rsidP="00B45D38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конструкторские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3CC061" w14:textId="3EA066F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AD4AF1" w14:textId="721B3B8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20C335" w14:textId="79DDEC0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EDC947" w14:textId="1AA971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4FA0E7" w14:textId="5D708B5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DC9E59" w14:textId="4E4575F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B3B3C5" w14:textId="5229EAE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0454BA" w14:textId="7365F6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3313FA" w14:textId="2277A89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921E55" w14:textId="7944624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</w:tr>
      <w:tr w:rsidR="00BD3C61" w:rsidRPr="00BD3C61" w14:paraId="455E1CE2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BB12FC" w14:textId="77777777" w:rsidR="00B45D38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Профессиональные услуги и услуги </w:t>
            </w:r>
          </w:p>
          <w:p w14:paraId="22D93686" w14:textId="28D1A531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области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0D755F" w14:textId="58C3B97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5C63F3" w14:textId="39B88C0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734216" w14:textId="58FFD0E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BB2A8D" w14:textId="1AE334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5C0D8F" w14:textId="659867D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80F27A" w14:textId="5C3D6F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E30FC2" w14:textId="1395D35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E04C5C" w14:textId="2BF8F84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DE38D2" w14:textId="773451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368A23" w14:textId="13F8B57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3,6</w:t>
            </w:r>
          </w:p>
        </w:tc>
      </w:tr>
      <w:tr w:rsidR="00BD3C61" w:rsidRPr="00BD3C61" w14:paraId="2A95FBCE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C27F7AD" w14:textId="77777777" w:rsidR="00B45D38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Технические, связанные с торговлей </w:t>
            </w:r>
          </w:p>
          <w:p w14:paraId="4686DE79" w14:textId="6F1678DF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и прочие деловые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118FAA" w14:textId="77EBBC9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C14015" w14:textId="344DE6D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C41881" w14:textId="6AD42BD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ECF384" w14:textId="66905C4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46E2F3" w14:textId="589278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7D4F82" w14:textId="732843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5FEFC9" w14:textId="0418829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7EEFC1" w14:textId="6309305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C06ACB" w14:textId="2C9220E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CDE9FA" w14:textId="241FD5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12,0</w:t>
            </w:r>
          </w:p>
        </w:tc>
      </w:tr>
      <w:tr w:rsidR="00BD3C61" w:rsidRPr="00BD3C61" w14:paraId="789D128B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1E1600A7" w14:textId="77777777" w:rsidR="00F24629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Услуги частным лицам в сфере культуры </w:t>
            </w:r>
          </w:p>
          <w:p w14:paraId="56E9DB76" w14:textId="4BCD4D29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и отдыха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4951E99" w14:textId="6D8904A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7C3C087" w14:textId="1F1A19F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BBDD8EE" w14:textId="4DD7D83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D37ECC9" w14:textId="12B19EB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583E26A" w14:textId="49306DB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F91DF0B" w14:textId="056804B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A265700" w14:textId="6FC214E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BE48911" w14:textId="178963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96B4ADB" w14:textId="504D923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423B329" w14:textId="3CA1A7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D3C61" w:rsidRPr="00BD3C61" w14:paraId="69BF8E6D" w14:textId="77777777" w:rsidTr="00F24629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CDD58DB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Аудиовизуальные и связанные с ними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A694DD" w14:textId="3E0871C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A9AAD1" w14:textId="36972D5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0AE72C" w14:textId="3B52936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535541" w14:textId="0178739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FA8964" w14:textId="05B5434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756E96" w14:textId="4E5834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203F3E" w14:textId="7E4092D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2703B0" w14:textId="778455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C572CB" w14:textId="08A1E53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1B953" w14:textId="5DA407E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D3C61" w:rsidRPr="00BD3C61" w14:paraId="5A471353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180AF5C" w14:textId="77777777" w:rsidR="00B45D38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Прочие услуги частным лицам и услуги </w:t>
            </w:r>
          </w:p>
          <w:p w14:paraId="74C7CD4D" w14:textId="12BB2B81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сфере культуры и отдыха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1BFDC8" w14:textId="62E651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E3B068" w14:textId="0425CF3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F35BF4" w14:textId="2EED75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1B4EC5" w14:textId="576092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A9BF13" w14:textId="2D6F1A5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13F7C5" w14:textId="66EC225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151F6D" w14:textId="348B72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6370CA" w14:textId="4C75183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EAC734" w14:textId="03F09B4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E8FD37" w14:textId="7528F82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BD3C61" w:rsidRPr="00BD3C61" w14:paraId="5A2D1A0E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015CE631" w14:textId="77777777" w:rsidR="00B45D38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Государственные товары и услуги, </w:t>
            </w:r>
          </w:p>
          <w:p w14:paraId="73BD4A04" w14:textId="38DC956A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не отнесенные к другим категориям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FCD66C0" w14:textId="065F438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5EBB1C9" w14:textId="4AB9CB6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E104448" w14:textId="72C1BFD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1187D4F" w14:textId="5AA6A17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38C22FB" w14:textId="327EA0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226C483" w14:textId="59F3BD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44D9A73" w14:textId="280FF8D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02B04D7" w14:textId="5516045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D65AEDB" w14:textId="7E34384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0F1E00E" w14:textId="54300E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</w:tr>
      <w:tr w:rsidR="00BD3C61" w:rsidRPr="00BD3C61" w14:paraId="51006159" w14:textId="77777777" w:rsidTr="00F24629">
        <w:trPr>
          <w:trHeight w:val="317"/>
        </w:trPr>
        <w:tc>
          <w:tcPr>
            <w:tcW w:w="5524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60933172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Импорт услуг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9DCBCB5" w14:textId="32998863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5 360,9</w:t>
            </w:r>
          </w:p>
        </w:tc>
        <w:tc>
          <w:tcPr>
            <w:tcW w:w="9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4401A82" w14:textId="1AAF7C74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1 190,15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A45D440" w14:textId="72DD980F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1 311,05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3EC9229" w14:textId="624709F8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1 456,9</w:t>
            </w:r>
          </w:p>
        </w:tc>
        <w:tc>
          <w:tcPr>
            <w:tcW w:w="10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5B012D9" w14:textId="3FBF3661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3 958,1</w:t>
            </w:r>
          </w:p>
        </w:tc>
        <w:tc>
          <w:tcPr>
            <w:tcW w:w="894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ECFF483" w14:textId="04F6A1FD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1 402,7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AE40BB8" w14:textId="173A5191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9A292A6" w14:textId="4BB32206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1 060,3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CE0A713" w14:textId="0515BCF8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684,8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176434B" w14:textId="31C7EDC1" w:rsidR="00BD3C61" w:rsidRPr="00BD3C61" w:rsidRDefault="00BD3C61" w:rsidP="00BD3C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792,2</w:t>
            </w:r>
          </w:p>
        </w:tc>
      </w:tr>
      <w:tr w:rsidR="00BD3C61" w:rsidRPr="00BD3C61" w14:paraId="6C99D367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43912FAB" w14:textId="77777777" w:rsidR="00B45D38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Услуги по обработке материальных ресурсов,</w:t>
            </w:r>
          </w:p>
          <w:p w14:paraId="16A369A7" w14:textId="247D90CC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принадлежащих другим сторонам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618E8BD" w14:textId="2DED3B1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4A54F8F" w14:textId="6F1AC8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4EA03ED" w14:textId="1C69B30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0A59948" w14:textId="3CA5649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BF60E22" w14:textId="250F1FE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9892A48" w14:textId="761A744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E28022A" w14:textId="66ABFD0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FE808AE" w14:textId="6E1E026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3A1EC20" w14:textId="70DBB3C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5EC7D90" w14:textId="15A50FD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</w:tr>
      <w:tr w:rsidR="00BD3C61" w:rsidRPr="00BD3C61" w14:paraId="71355A38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795843FA" w14:textId="77777777" w:rsidR="00B45D38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Услуги по ремонту и техническому облуживанию, </w:t>
            </w:r>
          </w:p>
          <w:p w14:paraId="64500B4E" w14:textId="4A033D6C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не отнесенные к другим категориям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DCE96F6" w14:textId="137D3FC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9823D3A" w14:textId="3402B74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473963E" w14:textId="7CA728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1577687" w14:textId="21B456C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36B071C" w14:textId="0A20346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BFCB6DA" w14:textId="19C68A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8FFC8CC" w14:textId="3F81C4F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7C720D5" w14:textId="6521A31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D438CB4" w14:textId="632853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379C2DD" w14:textId="23DDDC8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7,7</w:t>
            </w:r>
          </w:p>
        </w:tc>
      </w:tr>
      <w:tr w:rsidR="00BD3C61" w:rsidRPr="00BD3C61" w14:paraId="2C918915" w14:textId="77777777" w:rsidTr="00B45D38">
        <w:trPr>
          <w:trHeight w:val="31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26D3108E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A2ED4F5" w14:textId="0C15C5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2 517,1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1AC656A" w14:textId="5B043E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DBB6602" w14:textId="3B91451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9450DAD" w14:textId="46F542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634,9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92A9378" w14:textId="21090E9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1 814,6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1683278" w14:textId="2E9DE7A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564F132" w14:textId="0589A1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1 306,8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C85EF91" w14:textId="6305915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94476CC" w14:textId="535311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28E6A52" w14:textId="73CF94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457,8</w:t>
            </w:r>
          </w:p>
        </w:tc>
      </w:tr>
      <w:tr w:rsidR="00BD3C61" w:rsidRPr="00BD3C61" w14:paraId="133EAF49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644B46F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CAF3F1" w14:textId="44E88FE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FD5ACA" w14:textId="74C4585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90C323" w14:textId="332E2A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9AE1B1" w14:textId="3DD487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D1242F" w14:textId="6FF3D4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65F398" w14:textId="2D4EBE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3EE3DC" w14:textId="340BE9A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B8605D" w14:textId="09DCEF8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55A9C7" w14:textId="7F45A2D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5EF08A" w14:textId="485D7D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20,2</w:t>
            </w:r>
          </w:p>
        </w:tc>
      </w:tr>
      <w:tr w:rsidR="00BD3C61" w:rsidRPr="00BD3C61" w14:paraId="20097434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6D72C21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C4D90F" w14:textId="6E55B1F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1 666,4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C803F2" w14:textId="43B5B30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4C192D" w14:textId="535493E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378,4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6ED161" w14:textId="08FC520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633DA5" w14:textId="5764727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1 195,5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0C0C1" w14:textId="305718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2F6F7A" w14:textId="633D2AF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1 065,6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D45A1C" w14:textId="5A13949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307,8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91C641" w14:textId="38DA461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6F7C8A" w14:textId="6B4C0C9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414,4</w:t>
            </w:r>
          </w:p>
        </w:tc>
      </w:tr>
      <w:tr w:rsidR="00BD3C61" w:rsidRPr="00BD3C61" w14:paraId="0EE400E2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5BBBFF7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C02EBD" w14:textId="189A78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CDD17E" w14:textId="6ED4113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EA9787" w14:textId="5A6D1A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C3FE31" w14:textId="436725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FB8A3A" w14:textId="0B5062C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F28040" w14:textId="28D629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2F0565" w14:textId="7540912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EECE21" w14:textId="44FF62E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66AB0C" w14:textId="66B7C08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BCA3C7" w14:textId="4E22050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23,2</w:t>
            </w:r>
          </w:p>
        </w:tc>
      </w:tr>
      <w:tr w:rsidR="00BD3C61" w:rsidRPr="00BD3C61" w14:paraId="15BB7F23" w14:textId="77777777" w:rsidTr="00F24629">
        <w:trPr>
          <w:trHeight w:val="340"/>
        </w:trPr>
        <w:tc>
          <w:tcPr>
            <w:tcW w:w="5524" w:type="dxa"/>
            <w:tcBorders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C028DAE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Морской транспорт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023329" w14:textId="069A811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719BC4" w14:textId="016BD85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7168F2" w14:textId="33D9C25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D3F556" w14:textId="1C3FA21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77D3E3" w14:textId="55E8874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0877AB" w14:textId="767C03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E3AA8B" w14:textId="5E9A37B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128505" w14:textId="4D67B44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85C14C" w14:textId="67289D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554817" w14:textId="2512865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139A8445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0920F4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42162B" w14:textId="71E6342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594E2E" w14:textId="7B93BD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191D64" w14:textId="326A4E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8967A3" w14:textId="4C3ADB7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5997AF" w14:textId="38B4ABF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1CC247" w14:textId="484DD16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56165B" w14:textId="49B9CBC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A469F7" w14:textId="4F9AE2E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81F874" w14:textId="6A45FA7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255E2B" w14:textId="112B769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75F480B2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9D10D3B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F552D2" w14:textId="633CE2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771996" w14:textId="0C6B6F0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1D340F" w14:textId="7664C6C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62EF81" w14:textId="4DA822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8AE95A" w14:textId="74C67D5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26F218" w14:textId="576CF58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2258BC" w14:textId="62953DC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B31238" w14:textId="7FD070D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CEB3BA" w14:textId="70588FC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D1C80D" w14:textId="146CCD2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0E96949E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FFA3509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D16438" w14:textId="22B19ED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FEC344" w14:textId="16C846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95B230" w14:textId="1DCDF4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E1B4E7" w14:textId="409D082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E5D71C" w14:textId="7871D7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7A3B2A" w14:textId="2A3776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3CACF9" w14:textId="6018351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C4A9D2" w14:textId="1FE1C36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B39D34" w14:textId="68F982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A2AB68" w14:textId="04FF55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77D24E70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1D03116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F801F7" w14:textId="54F043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480,3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704CED" w14:textId="6D2FBB5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440507" w14:textId="279A835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81AAB8" w14:textId="3C15734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F3221" w14:textId="69CD1F4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B2FB4C" w14:textId="0E0A081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5F6E40" w14:textId="669103E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154658" w14:textId="454AB5D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38878B" w14:textId="230EEAC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B4B6B6" w14:textId="185CFE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31,3</w:t>
            </w:r>
          </w:p>
        </w:tc>
      </w:tr>
      <w:tr w:rsidR="00BD3C61" w:rsidRPr="00BD3C61" w14:paraId="2FDE1D21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181539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F31355" w14:textId="7F5C44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3985BC" w14:textId="36BFE45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CC5FAD" w14:textId="7E8E81D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7F5CA5" w14:textId="32A9241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11F5E3" w14:textId="4001A5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259,4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12FE66" w14:textId="2186C51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B66F7D" w14:textId="0C2F7F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DFDF7C" w14:textId="6ED28D9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8D600E" w14:textId="65FA89A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AAC1EB" w14:textId="00B3FD7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15,7</w:t>
            </w:r>
          </w:p>
        </w:tc>
      </w:tr>
      <w:tr w:rsidR="00BD3C61" w:rsidRPr="00BD3C61" w14:paraId="0B4627A1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7103CC6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F86433" w14:textId="238EE8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8E481" w14:textId="4225CF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D2D287" w14:textId="7D39CF7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E33837" w14:textId="6B6CE58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F09881" w14:textId="0DAF641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1776BD" w14:textId="34C8793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32FD63" w14:textId="3CD3401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2F98CE" w14:textId="28ABB7E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05E882" w14:textId="602EF5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B59C9F" w14:textId="1C14044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6,2</w:t>
            </w:r>
          </w:p>
        </w:tc>
      </w:tr>
      <w:tr w:rsidR="00BD3C61" w:rsidRPr="00BD3C61" w14:paraId="7FF5DA66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6AF0E1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A7B3B8" w14:textId="4BA7E71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6545C" w14:textId="1E6E4C2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FF484E" w14:textId="3F04C8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85ADFA" w14:textId="339B747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704144" w14:textId="076BF32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848154" w14:textId="0E99E34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625320" w14:textId="710D341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1BC3C5" w14:textId="0A542D2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3251E7" w14:textId="6660E9D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7CF5FE" w14:textId="067C12E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9,5</w:t>
            </w:r>
          </w:p>
        </w:tc>
      </w:tr>
      <w:tr w:rsidR="00BD3C61" w:rsidRPr="00BD3C61" w14:paraId="629F8095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5C8860D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CB521A" w14:textId="7C20C0D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2 036,8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197DD2" w14:textId="6E72D45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FCBAFA" w14:textId="6542B1C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9DF2EC" w14:textId="0D71A85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7D0302" w14:textId="6FF68FD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1 471,6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E90AD7" w14:textId="50D1751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51ACE6" w14:textId="4D3DBA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1 158,8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62E8BF" w14:textId="79D94E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879E2A" w14:textId="2DF9AF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CB5C45" w14:textId="404423B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426,5</w:t>
            </w:r>
          </w:p>
        </w:tc>
      </w:tr>
      <w:tr w:rsidR="00BD3C61" w:rsidRPr="00BD3C61" w14:paraId="2A801619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14B2D7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1DAC5C" w14:textId="4AB5C93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6A1F7C" w14:textId="5AFA303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46BE9F" w14:textId="35EF19C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90BCD28" w14:textId="77A010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CA2085" w14:textId="12E37F6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4E4F80" w14:textId="022434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4CE2C0" w14:textId="55B8403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A3C654" w14:textId="1757E6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FC518A" w14:textId="22E7B2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D110D8" w14:textId="1CB7F8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4,5</w:t>
            </w:r>
          </w:p>
        </w:tc>
      </w:tr>
      <w:tr w:rsidR="00BD3C61" w:rsidRPr="00BD3C61" w14:paraId="1BB0D648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EDC78A7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0D61A8" w14:textId="052B50D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1 648,6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682C59" w14:textId="4C3D66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395,6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79FC4B" w14:textId="6B22A56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D0984D" w14:textId="23216B6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6F6749" w14:textId="39C347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1 188,0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DA46E5" w14:textId="3A3722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DE894B" w14:textId="7AC83B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1 049,1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45F4BE" w14:textId="1D26D6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CABF1D" w14:textId="4CDC976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12AE2D" w14:textId="0C1BF65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408,2</w:t>
            </w:r>
          </w:p>
        </w:tc>
      </w:tr>
      <w:tr w:rsidR="00BD3C61" w:rsidRPr="00BD3C61" w14:paraId="3AA2B850" w14:textId="77777777" w:rsidTr="00F24629">
        <w:trPr>
          <w:trHeight w:val="34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A194B24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648CC0" w14:textId="1D2E437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304,2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789870" w14:textId="19AF4D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7CCFBE" w14:textId="496F874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3A5157" w14:textId="46809B1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4F3B9D" w14:textId="2B9F673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AEDB0A" w14:textId="5528CC6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15E2C7" w14:textId="3AED682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9C574" w14:textId="59ABEDD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08F930" w14:textId="2AE271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4C7EA1" w14:textId="7D6C9AF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13,7</w:t>
            </w:r>
          </w:p>
        </w:tc>
      </w:tr>
      <w:tr w:rsidR="00BD3C61" w:rsidRPr="00BD3C61" w14:paraId="05324A1D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E443453" w14:textId="77777777" w:rsidR="00F24629" w:rsidRDefault="00BD3C61" w:rsidP="00BD3C61">
            <w:pPr>
              <w:ind w:firstLineChars="100" w:firstLine="200"/>
              <w:rPr>
                <w:rFonts w:cs="Calibri"/>
                <w:i/>
                <w:iCs/>
                <w:sz w:val="20"/>
                <w:szCs w:val="20"/>
              </w:rPr>
            </w:pPr>
            <w:r w:rsidRPr="00BD3C61">
              <w:rPr>
                <w:rFonts w:cs="Calibri"/>
                <w:i/>
                <w:iCs/>
                <w:sz w:val="20"/>
                <w:szCs w:val="20"/>
              </w:rPr>
              <w:t xml:space="preserve">Расширенная классификация видов </w:t>
            </w:r>
          </w:p>
          <w:p w14:paraId="0F859607" w14:textId="465B0E66" w:rsidR="00BD3C61" w:rsidRPr="00BD3C61" w:rsidRDefault="00BD3C61" w:rsidP="00BD3C61">
            <w:pPr>
              <w:ind w:firstLineChars="100" w:firstLine="200"/>
              <w:rPr>
                <w:rFonts w:cs="Calibri"/>
                <w:i/>
                <w:iCs/>
                <w:sz w:val="20"/>
                <w:szCs w:val="20"/>
              </w:rPr>
            </w:pPr>
            <w:r w:rsidRPr="00BD3C61">
              <w:rPr>
                <w:rFonts w:cs="Calibri"/>
                <w:i/>
                <w:iCs/>
                <w:sz w:val="20"/>
                <w:szCs w:val="20"/>
              </w:rPr>
              <w:t>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D95087" w14:textId="4A82958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F3178C" w14:textId="0EAF501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DB1ACB" w14:textId="76A1038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9FBBC7" w14:textId="1A107B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F3BFED" w14:textId="09368D3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1699AD" w14:textId="0CD4B26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124C9F" w14:textId="56CBF19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127A9C" w14:textId="68FF996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F6561D" w14:textId="30ACC7B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526D27" w14:textId="6F7622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D3C61" w:rsidRPr="00BD3C61" w14:paraId="5416F67D" w14:textId="77777777" w:rsidTr="005D0B72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551DEF3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E2F4C1" w14:textId="3EDCD5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1 256,9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48047" w14:textId="133D854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4A20C6" w14:textId="224674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D824DF" w14:textId="5D649FC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0B49CA" w14:textId="3471DC6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911,3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1AAEDD" w14:textId="78BFA6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B31E04" w14:textId="0B6AC23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882,9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934F1A" w14:textId="061894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4E7582" w14:textId="50BF69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FEC6A2" w14:textId="7A1D022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340,6</w:t>
            </w:r>
          </w:p>
        </w:tc>
      </w:tr>
      <w:tr w:rsidR="00BD3C61" w:rsidRPr="00BD3C61" w14:paraId="1B704608" w14:textId="77777777" w:rsidTr="005D0B72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FFAF7C0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FF282A" w14:textId="77BC7F9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B49B90" w14:textId="40E852F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C0C803" w14:textId="0E75E16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C62017" w14:textId="53882D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C9D5B8" w14:textId="77448B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18B2A2" w14:textId="331BE88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89D2F0" w14:textId="47F3C31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6DF736" w14:textId="3EC811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B1AB09" w14:textId="64535F2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FB4419" w14:textId="1E71CD4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</w:tr>
      <w:tr w:rsidR="00BD3C61" w:rsidRPr="00BD3C61" w14:paraId="330E5E02" w14:textId="77777777" w:rsidTr="00F24629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3B574E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91203B" w14:textId="4B0318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1 211,4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8E498E" w14:textId="4731280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A8A96D" w14:textId="214B4D4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787018" w14:textId="4940C6B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713D15" w14:textId="5BAD462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877,4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412BEB" w14:textId="73EAC84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E8F52" w14:textId="7CB9B1F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868,6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0CF210" w14:textId="5EB9328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AF2F47" w14:textId="5B76C43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B55F1A" w14:textId="2D9257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337,9</w:t>
            </w:r>
          </w:p>
        </w:tc>
      </w:tr>
      <w:tr w:rsidR="00BD3C61" w:rsidRPr="00BD3C61" w14:paraId="7805DE90" w14:textId="77777777" w:rsidTr="00F24629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9394C6A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35689B" w14:textId="154835C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FAE3F1" w14:textId="4F5176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076206" w14:textId="516DF3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487956" w14:textId="2840448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63CD6F" w14:textId="2E0447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CCD219" w14:textId="13EE542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A4DA74" w14:textId="1A76EDB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5D7805" w14:textId="491BA66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D2369A" w14:textId="4C12CEB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85832C" w14:textId="50A25E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</w:tr>
      <w:tr w:rsidR="00BD3C61" w:rsidRPr="00BD3C61" w14:paraId="678C521F" w14:textId="77777777" w:rsidTr="00F24629">
        <w:trPr>
          <w:trHeight w:val="380"/>
        </w:trPr>
        <w:tc>
          <w:tcPr>
            <w:tcW w:w="5524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4382144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Автотранспортный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60F75C" w14:textId="620A02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9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FE4D1A" w14:textId="47ECC65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E0BFA1" w14:textId="749C43C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244D86" w14:textId="627A1AD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0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BEAC79" w14:textId="7E2B3F8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894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EB90E5" w14:textId="08AC669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229EEB" w14:textId="04092F6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3795C7" w14:textId="0A38BC7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79EF87" w14:textId="11A5D6D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E6C7D1" w14:textId="3892A55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72,9</w:t>
            </w:r>
          </w:p>
        </w:tc>
      </w:tr>
      <w:tr w:rsidR="00BD3C61" w:rsidRPr="00BD3C61" w14:paraId="71F61CD6" w14:textId="77777777" w:rsidTr="00F24629">
        <w:trPr>
          <w:trHeight w:val="38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376E1E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2883C3B" w14:textId="1B58E3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7B7A46" w14:textId="4C65C15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0EBD47" w14:textId="71ED19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800B36" w14:textId="7B5F4C8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3AD5DC" w14:textId="5D7877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2B1817" w14:textId="5F7FBD7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47E28E" w14:textId="5F378D1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CB1DE6" w14:textId="6857367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470939" w14:textId="4C7E54B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39B588" w14:textId="09CFEE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</w:tr>
      <w:tr w:rsidR="00BD3C61" w:rsidRPr="00BD3C61" w14:paraId="0D2452E2" w14:textId="77777777" w:rsidTr="00F24629">
        <w:trPr>
          <w:trHeight w:val="38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9BD364E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90BDA" w14:textId="5D0AA76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A888E8" w14:textId="17463B3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98F689" w14:textId="1762EF0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36BFD4" w14:textId="17E521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6A34F5" w14:textId="4D13B12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7E681B" w14:textId="4B31AB7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6CAA20" w14:textId="311BE0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C7710F" w14:textId="3BEE329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49015A" w14:textId="5BEBD1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C59650" w14:textId="239212D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70,3</w:t>
            </w:r>
          </w:p>
        </w:tc>
      </w:tr>
      <w:tr w:rsidR="00BD3C61" w:rsidRPr="00BD3C61" w14:paraId="564BBFC4" w14:textId="77777777" w:rsidTr="00F24629">
        <w:trPr>
          <w:trHeight w:val="38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58C5715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F59633" w14:textId="3AA647F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8FE6A2" w14:textId="430B46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8FD952" w14:textId="0189B82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912462" w14:textId="79D7450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2DBEB6" w14:textId="2E95261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FA1061" w14:textId="604F1C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531EEC" w14:textId="250EA1E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D61ABB" w14:textId="1A467D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CC26FD" w14:textId="0FAB0FA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009472" w14:textId="5AD5C9D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</w:tr>
      <w:tr w:rsidR="00BD3C61" w:rsidRPr="00BD3C61" w14:paraId="2FC973A1" w14:textId="77777777" w:rsidTr="00F24629">
        <w:trPr>
          <w:trHeight w:val="38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08A0B0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095BA6" w14:textId="36D7C89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0DD5BC" w14:textId="4AF9C0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CD4C75" w14:textId="7907782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FB296D" w14:textId="315E390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711D6E" w14:textId="039C89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82CEEA" w14:textId="05CFBF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48CB91" w14:textId="4BB33FA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B62404" w14:textId="73F1001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90529F" w14:textId="460704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BE54D6" w14:textId="346C2F0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0A19B837" w14:textId="77777777" w:rsidTr="00F24629">
        <w:trPr>
          <w:trHeight w:val="38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E65B1D1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Прочие виды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637FF4" w14:textId="35C85E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30BC76" w14:textId="25C9657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BAC86B" w14:textId="3C897A0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A78AA2" w14:textId="2E9F4E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7E59EC" w14:textId="0F855CA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4C69F4" w14:textId="798A500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89B0D2" w14:textId="3F2373B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5159CE" w14:textId="6BCCCFE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EF14DF" w14:textId="74D2E61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006B1A" w14:textId="7C09FDD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12,9</w:t>
            </w:r>
          </w:p>
        </w:tc>
      </w:tr>
      <w:tr w:rsidR="00BD3C61" w:rsidRPr="00BD3C61" w14:paraId="3A5E138B" w14:textId="77777777" w:rsidTr="00F24629">
        <w:trPr>
          <w:trHeight w:val="380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7BCBB86" w14:textId="77777777" w:rsidR="00BD3C61" w:rsidRPr="00BD3C61" w:rsidRDefault="00BD3C61" w:rsidP="00BD3C61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Грузовой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72B73B" w14:textId="2FE81C8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EC2B13" w14:textId="690A957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3D4D2B" w14:textId="743D79B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C65F97" w14:textId="6186813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4DC5CD" w14:textId="401B4C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AA07D0" w14:textId="43061E6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FA9532" w14:textId="1CAB068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3A9FD1" w14:textId="74D0CE3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11EA1F" w14:textId="38C582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4F6EE5" w14:textId="3F693A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</w:tr>
      <w:tr w:rsidR="00BD3C61" w:rsidRPr="00BD3C61" w14:paraId="2A6A18B2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12FD0A4" w14:textId="77777777" w:rsidR="005D0B72" w:rsidRDefault="00BD3C61" w:rsidP="005D0B72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Прочий: сопутствующие и вспомогательные</w:t>
            </w:r>
          </w:p>
          <w:p w14:paraId="462098DB" w14:textId="3131A08F" w:rsidR="00BD3C61" w:rsidRPr="00BD3C61" w:rsidRDefault="00BD3C61" w:rsidP="005D0B72">
            <w:pPr>
              <w:ind w:firstLineChars="700" w:firstLine="14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услуги транспорта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94EFD5" w14:textId="01F7E5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C1BC42" w14:textId="6087E04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600FCF" w14:textId="46961B9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4B5E41" w14:textId="4D929EB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6BA639" w14:textId="1A61B83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D4C4E8" w14:textId="32648FE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92B6D8" w14:textId="19A48AD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7D7002" w14:textId="13C5394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3EDA03" w14:textId="1C9983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3E8466" w14:textId="36896AE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12,9</w:t>
            </w:r>
          </w:p>
        </w:tc>
      </w:tr>
      <w:tr w:rsidR="00BD3C61" w:rsidRPr="00BD3C61" w14:paraId="25F2D3A5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3421DC2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Почтовые услуги и услуги курьерской связи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7C850D" w14:textId="63634B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091AF0" w14:textId="2766417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5B5382" w14:textId="0132D3E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9F98D7" w14:textId="4403C85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B7382F" w14:textId="1D3BC6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F3593D" w14:textId="53C687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B33DDF" w14:textId="0729B27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595D24" w14:textId="0FAD900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5712B5" w14:textId="3EBFD3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75816C" w14:textId="0617911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</w:tr>
      <w:tr w:rsidR="00BD3C61" w:rsidRPr="00BD3C61" w14:paraId="6001EA1B" w14:textId="77777777" w:rsidTr="00F24629">
        <w:trPr>
          <w:trHeight w:val="397"/>
        </w:trPr>
        <w:tc>
          <w:tcPr>
            <w:tcW w:w="5524" w:type="dxa"/>
            <w:tcBorders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6FAE1863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Поездки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4EA77B1" w14:textId="0A117F7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2 313,0</w:t>
            </w:r>
          </w:p>
        </w:tc>
        <w:tc>
          <w:tcPr>
            <w:tcW w:w="99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1FE802B" w14:textId="2A3B4D0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B87B450" w14:textId="0AC1D6F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585,8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01D0780" w14:textId="1EEBAB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672,3</w:t>
            </w:r>
          </w:p>
        </w:tc>
        <w:tc>
          <w:tcPr>
            <w:tcW w:w="109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4B59A4F" w14:textId="2F3EFA0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1 775,0</w:t>
            </w:r>
          </w:p>
        </w:tc>
        <w:tc>
          <w:tcPr>
            <w:tcW w:w="894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5ED963F" w14:textId="7BDA2F2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6A9EF03" w14:textId="1E67AB7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0433729" w14:textId="0306C0D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DA7D70B" w14:textId="693FB9B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AF18ED9" w14:textId="0D5EA5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153,6</w:t>
            </w:r>
          </w:p>
        </w:tc>
      </w:tr>
      <w:tr w:rsidR="00BD3C61" w:rsidRPr="00BD3C61" w14:paraId="2C20C0CA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47EEE64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Деловые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8C5156" w14:textId="6D7A360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1 068,3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19365F" w14:textId="2813840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47A418" w14:textId="339AD9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6EEE6E" w14:textId="7D6ED6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BDD745" w14:textId="5C15719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F8155B" w14:textId="2E9704B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58331A" w14:textId="21C49B7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AD4DA1" w14:textId="4A4223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87E398" w14:textId="292AB67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330A58" w14:textId="0FE0940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122,2</w:t>
            </w:r>
          </w:p>
        </w:tc>
      </w:tr>
      <w:tr w:rsidR="00BD3C61" w:rsidRPr="00BD3C61" w14:paraId="73E26246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FC5EA95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Личные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C5142C" w14:textId="4F923D4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1 244,7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A39EBF" w14:textId="40055A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0DD928" w14:textId="0D47A3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50B037" w14:textId="48CFFC2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D852245" w14:textId="08D84FD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945,3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808750" w14:textId="452A50F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D3BE29" w14:textId="7B7C5D2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330A48" w14:textId="4B057A2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1E2867" w14:textId="1CF9295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00AC64" w14:textId="12602EA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31,4</w:t>
            </w:r>
          </w:p>
        </w:tc>
      </w:tr>
      <w:tr w:rsidR="00BD3C61" w:rsidRPr="00BD3C61" w14:paraId="3CE42DCA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E1117D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связи с лечением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68BE34" w14:textId="4882C45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55A9E7" w14:textId="1204796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63FB08" w14:textId="3499FB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A21BF9" w14:textId="14D2005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1816E5" w14:textId="2DE5A06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331758" w14:textId="286A192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138818" w14:textId="1228893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590E1C" w14:textId="0C37DB2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7F18B9" w14:textId="60E1B2C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E42ECD" w14:textId="5644D11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0,3</w:t>
            </w:r>
          </w:p>
        </w:tc>
      </w:tr>
      <w:tr w:rsidR="00BD3C61" w:rsidRPr="00BD3C61" w14:paraId="22DA4E3E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BD6485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связи с обучением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C5F665" w14:textId="7BB602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8A3D63" w14:textId="587C4BA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61B763" w14:textId="781C126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C52230" w14:textId="29402A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BD6162" w14:textId="2343E1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4DAD30" w14:textId="19281E1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F9FA4D" w14:textId="3018119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046386" w14:textId="4F70F2B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6AAF6B" w14:textId="701B894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D88E5D" w14:textId="684DE37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</w:tr>
      <w:tr w:rsidR="00BD3C61" w:rsidRPr="00BD3C61" w14:paraId="7F141EC5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F86CCD" w14:textId="77777777" w:rsidR="00BD3C61" w:rsidRPr="00BD3C61" w:rsidRDefault="00BD3C61" w:rsidP="00BD3C61">
            <w:pPr>
              <w:ind w:firstLineChars="500" w:firstLine="10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72CADD" w14:textId="563556B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1 238,9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DD6AAE" w14:textId="068C4F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5292B8" w14:textId="0BD362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D359EA" w14:textId="58C84D6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2D1AE9" w14:textId="12B1C4D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940,8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16E1943" w14:textId="267B9FF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C0E29" w14:textId="268E50E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48073F" w14:textId="21460F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4AD940" w14:textId="400CD0C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7D2C2B" w14:textId="3345B9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30,2</w:t>
            </w:r>
          </w:p>
        </w:tc>
      </w:tr>
      <w:tr w:rsidR="00BD3C61" w:rsidRPr="00BD3C61" w14:paraId="687C5828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41ED71C3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D322BF7" w14:textId="7A99697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8CD92AD" w14:textId="3E3003F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180B890" w14:textId="05EF068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2352B40" w14:textId="6EAE03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CC92645" w14:textId="21DBAA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BCDEDBF" w14:textId="6D02373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6269991" w14:textId="78FF334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1DE4011" w14:textId="60D7DF7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64CB7B2" w14:textId="7E9576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8301AAD" w14:textId="4D677FC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21,2</w:t>
            </w:r>
          </w:p>
        </w:tc>
      </w:tr>
      <w:tr w:rsidR="00BD3C61" w:rsidRPr="00BD3C61" w14:paraId="6EFCC2C5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54ED35F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Строительство за рубежом</w:t>
            </w:r>
            <w:r w:rsidRPr="00BD3C6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(дебет)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0F9903" w14:textId="2DEF430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6DD617" w14:textId="28B730D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BB0D91" w14:textId="211B8DB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044C04" w14:textId="040E7FE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E51536" w14:textId="4A9ECC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6B97B3" w14:textId="4E4718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A79B20" w14:textId="38FFB3E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F6E016" w14:textId="37540F3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FF6E15" w14:textId="693523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2ED70D" w14:textId="02332BC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671532BC" w14:textId="77777777" w:rsidTr="00F24629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1C8F07B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Строительство в Узбекистане</w:t>
            </w:r>
            <w:r w:rsidRPr="00BD3C61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(дебет)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BE94B2" w14:textId="76BB3D1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5B4DCC" w14:textId="432294D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C482D8" w14:textId="64D11AA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DC7C59" w14:textId="2773AFF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9B411F" w14:textId="3AC97D1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1DED1F" w14:textId="19C3E18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1E9435" w14:textId="14E00A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2875D8" w14:textId="1BF55F5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3DA8FA" w14:textId="272424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883990" w14:textId="42E02C6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21,2</w:t>
            </w:r>
          </w:p>
        </w:tc>
      </w:tr>
      <w:tr w:rsidR="00BD3C61" w:rsidRPr="00BD3C61" w14:paraId="0412A3A5" w14:textId="77777777" w:rsidTr="00F24629">
        <w:trPr>
          <w:trHeight w:val="567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60A28968" w14:textId="77777777" w:rsidR="00F24629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Услуги в области страхования и пенсионного </w:t>
            </w:r>
          </w:p>
          <w:p w14:paraId="334845F1" w14:textId="3E305E68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6AFFAC0" w14:textId="5653CC1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8338D89" w14:textId="0FF1BEF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CC9AF4A" w14:textId="48583D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05680A6" w14:textId="044AFD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192472E" w14:textId="3F48BA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3C198B0" w14:textId="684511F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50B5DC5" w14:textId="5B76A84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019337F" w14:textId="411FF4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1D95C50" w14:textId="4884633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AB7465A" w14:textId="36021A3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41,6</w:t>
            </w:r>
          </w:p>
        </w:tc>
      </w:tr>
      <w:tr w:rsidR="00BD3C61" w:rsidRPr="00BD3C61" w14:paraId="72FDE151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1CA637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Прямое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216B71" w14:textId="470D70A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239143" w14:textId="36F8ABA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888E8E" w14:textId="18870A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D1C7E9" w14:textId="6B6283D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EF05D2" w14:textId="239C6F7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BF0A66" w14:textId="6D8A2D5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FEE556" w14:textId="7C7EEC9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B0FEDE" w14:textId="6204D7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2E5068" w14:textId="2B03904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CF83BE" w14:textId="59CFF14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41,2</w:t>
            </w:r>
          </w:p>
        </w:tc>
      </w:tr>
      <w:tr w:rsidR="00BD3C61" w:rsidRPr="00BD3C61" w14:paraId="07ABFAB1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0B9E3B4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Перестрахование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612CDC" w14:textId="400F0F5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02BDCE" w14:textId="057C7BC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383F10" w14:textId="208D525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D7F745" w14:textId="7595ED2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5DD39" w14:textId="7975BDF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748E4E" w14:textId="4ACA4C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83FB76" w14:textId="02AC536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52BAE4" w14:textId="08B33EF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ED896ED" w14:textId="4371E9B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22FF62" w14:textId="01C014B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0,4</w:t>
            </w:r>
          </w:p>
        </w:tc>
      </w:tr>
      <w:tr w:rsidR="00BD3C61" w:rsidRPr="00BD3C61" w14:paraId="7AB9D645" w14:textId="77777777" w:rsidTr="00F24629">
        <w:trPr>
          <w:trHeight w:val="369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BD1298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Вспомогательные услуги страхования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7F3732" w14:textId="0AE39DC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755B3E" w14:textId="234524C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3A50CF" w14:textId="13AE12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3AF5A1" w14:textId="70F131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EE18ED" w14:textId="497A3F4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3F0441" w14:textId="40CDF3B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930861" w14:textId="2274DBF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B5581D" w14:textId="46FCB9B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02396F" w14:textId="38F01BF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623C8D" w14:textId="06532BB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15E84921" w14:textId="77777777" w:rsidTr="00F24629">
        <w:trPr>
          <w:trHeight w:val="397"/>
        </w:trPr>
        <w:tc>
          <w:tcPr>
            <w:tcW w:w="5524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465E083B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Финансовые услуги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06EA051" w14:textId="6DE3F37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F0917F2" w14:textId="7FC751C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AE8748F" w14:textId="3C2EB37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2CC5D07" w14:textId="2748DD9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519AF88" w14:textId="4B4744F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94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56FD404" w14:textId="43E35E4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E256E9A" w14:textId="4019F67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D10D8EC" w14:textId="3237272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A5E9A71" w14:textId="2437ABB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A57D08A" w14:textId="1AF17A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</w:tr>
      <w:tr w:rsidR="00BD3C61" w:rsidRPr="00BD3C61" w14:paraId="52219E3D" w14:textId="77777777" w:rsidTr="005D0B72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2D034D02" w14:textId="77777777" w:rsidR="005D0B72" w:rsidRDefault="00BD3C61" w:rsidP="005D0B72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Плата за использование интеллектуальной </w:t>
            </w:r>
          </w:p>
          <w:p w14:paraId="0B4A285F" w14:textId="0DF938C3" w:rsidR="00BD3C61" w:rsidRPr="00BD3C61" w:rsidRDefault="00BD3C61" w:rsidP="005D0B72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собственности, не отнесенная к другим категориям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6FB6C86" w14:textId="4CC3A86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67F2A5E" w14:textId="6584B4A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789423F" w14:textId="3A0E8A8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7BF4C85" w14:textId="3968939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0E757CA" w14:textId="3FB264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61FD98A" w14:textId="215F834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EE97865" w14:textId="554645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DBC9EDF" w14:textId="15AD09F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827A53B" w14:textId="4A8CB32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3FAA891" w14:textId="4643AF1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9,8</w:t>
            </w:r>
          </w:p>
        </w:tc>
      </w:tr>
      <w:tr w:rsidR="00BD3C61" w:rsidRPr="00BD3C61" w14:paraId="74A27C97" w14:textId="77777777" w:rsidTr="005D0B72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7CADEAA2" w14:textId="77777777" w:rsidR="005D0B72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Телекоммуникационные, компьютерные </w:t>
            </w:r>
          </w:p>
          <w:p w14:paraId="6EC062A6" w14:textId="154C4002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и информационные у</w:t>
            </w:r>
            <w:r w:rsidR="005D0B72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59567FF" w14:textId="3ED972E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FC39ED8" w14:textId="66B45C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EB18BF2" w14:textId="254E8E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C52CE0D" w14:textId="138DFD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FB7D4C4" w14:textId="3E1077A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A6A296A" w14:textId="5766300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5C3828C" w14:textId="4383C6F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8743A28" w14:textId="069099B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DE7EFC4" w14:textId="72C6A0C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5E606DF" w14:textId="21C6D66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39,7</w:t>
            </w:r>
          </w:p>
        </w:tc>
      </w:tr>
      <w:tr w:rsidR="00BD3C61" w:rsidRPr="00BD3C61" w14:paraId="73568919" w14:textId="77777777" w:rsidTr="005D0B72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92960F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9371D3" w14:textId="7B7E1F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828438" w14:textId="3A43E2E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1726A5" w14:textId="2491A58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325AA9" w14:textId="4ACC00A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CCF39D" w14:textId="6C4EEF6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AAAF4C" w14:textId="55EB489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13A166" w14:textId="2E2FB2D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236EAB" w14:textId="09AFDEB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5971D3" w14:textId="72C141C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7082CC" w14:textId="353B39D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28,2</w:t>
            </w:r>
          </w:p>
        </w:tc>
      </w:tr>
      <w:tr w:rsidR="00BD3C61" w:rsidRPr="00BD3C61" w14:paraId="2A01D15B" w14:textId="77777777" w:rsidTr="005D0B72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9D67EBD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Компьютерные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C8FFD7" w14:textId="5A09AC3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0B9326" w14:textId="34D50D0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1913EA" w14:textId="0C231E5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1DBC44" w14:textId="1664F10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CC68C1" w14:textId="71A12A6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DB64BE" w14:textId="14007FC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B4A272" w14:textId="3FF9E6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C8A597" w14:textId="2E17FFD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8551D9" w14:textId="6E48CD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A1A9F4" w14:textId="5081EBA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7,1</w:t>
            </w:r>
          </w:p>
        </w:tc>
      </w:tr>
      <w:tr w:rsidR="00BD3C61" w:rsidRPr="00BD3C61" w14:paraId="24238B24" w14:textId="77777777" w:rsidTr="005D0B72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2C95020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139AB8" w14:textId="6CE7DD5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233613" w14:textId="0FA6AC3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DE3758" w14:textId="22B00C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FDE689" w14:textId="35E66F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81FF1F" w14:textId="68100FC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25160A" w14:textId="2C7F425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CB45F0" w14:textId="68E57DB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46ECE5" w14:textId="218E074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FAC577" w14:textId="33E26D9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762984" w14:textId="585B13E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4,3</w:t>
            </w:r>
          </w:p>
        </w:tc>
      </w:tr>
      <w:tr w:rsidR="00BD3C61" w:rsidRPr="00BD3C61" w14:paraId="275EA23B" w14:textId="77777777" w:rsidTr="005D0B72">
        <w:trPr>
          <w:trHeight w:val="33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029DA3EC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Прочие деловые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4A63EEB" w14:textId="4FF7318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8C8A154" w14:textId="2B91C9D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3E1E9E9" w14:textId="6CAC40F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CD753AD" w14:textId="7B9B50B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BB2115A" w14:textId="48B0427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9508D20" w14:textId="6413441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242DFF7" w14:textId="5F15E3F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A96CA51" w14:textId="01300AD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5DC591E" w14:textId="2789880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153CFFB" w14:textId="6253A3A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49,6</w:t>
            </w:r>
          </w:p>
        </w:tc>
      </w:tr>
      <w:tr w:rsidR="00BD3C61" w:rsidRPr="00BD3C61" w14:paraId="461E8030" w14:textId="77777777" w:rsidTr="005D0B72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F22CE4" w14:textId="77777777" w:rsidR="005D0B72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Научно-исследовательские </w:t>
            </w:r>
          </w:p>
          <w:p w14:paraId="7482874C" w14:textId="27FAFE15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и опытно-конструкторские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E8D74F5" w14:textId="1CAAC09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CCA8B5" w14:textId="6032F3F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70E917" w14:textId="4B9158A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AB002D" w14:textId="5A53FFD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32C30D" w14:textId="35F6C79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C717136" w14:textId="4A88222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10F3E4" w14:textId="77F0312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69526A" w14:textId="228EB9F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8B6528" w14:textId="445F961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B46F4C" w14:textId="1521646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2,2</w:t>
            </w:r>
          </w:p>
        </w:tc>
      </w:tr>
      <w:tr w:rsidR="00BD3C61" w:rsidRPr="00BD3C61" w14:paraId="0C2589B2" w14:textId="77777777" w:rsidTr="005D0B72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853FA54" w14:textId="77777777" w:rsidR="005D0B72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Профессиональные услуги и услуги </w:t>
            </w:r>
          </w:p>
          <w:p w14:paraId="1B289984" w14:textId="29644FBE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в области управления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961BE4" w14:textId="0C5F5E7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B8E9D9" w14:textId="644556D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EFF297" w14:textId="3294036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3A4CA5" w14:textId="4CEBD89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9B1BDA" w14:textId="0C40B8E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883FBB" w14:textId="39582D8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01B1FD" w14:textId="716B3BA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161493" w14:textId="7C8E6B8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2000D3" w14:textId="4DBB817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CC8C0C" w14:textId="228B5EB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14,3</w:t>
            </w:r>
          </w:p>
        </w:tc>
      </w:tr>
      <w:tr w:rsidR="00BD3C61" w:rsidRPr="00BD3C61" w14:paraId="0F65690F" w14:textId="77777777" w:rsidTr="005D0B72">
        <w:trPr>
          <w:trHeight w:val="624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64E76D1" w14:textId="77777777" w:rsidR="005D0B72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Технические, связанные с торговлей </w:t>
            </w:r>
          </w:p>
          <w:p w14:paraId="17202345" w14:textId="527A3BA1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и прочие деловые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F5CAFC" w14:textId="26B578E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78F2DF" w14:textId="748E81C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0A403B" w14:textId="5EBDE04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4F14DD" w14:textId="333FEB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E03EAC" w14:textId="6634FEE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D124E7" w14:textId="1B53205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817248" w14:textId="6C43EB9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0A0F1E" w14:textId="2E650AA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F2F660" w14:textId="7338133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E279BF" w14:textId="153DACE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33,2</w:t>
            </w:r>
          </w:p>
        </w:tc>
      </w:tr>
      <w:tr w:rsidR="00BD3C61" w:rsidRPr="00BD3C61" w14:paraId="73E9946D" w14:textId="77777777" w:rsidTr="005D0B72">
        <w:trPr>
          <w:trHeight w:val="315"/>
        </w:trPr>
        <w:tc>
          <w:tcPr>
            <w:tcW w:w="5524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407C21AA" w14:textId="77777777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Услуги частным лицам в сфере культуры и отдыха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5245FF4" w14:textId="00F2BE0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F8214BF" w14:textId="16DB25D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C6295AB" w14:textId="7B75A04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D147007" w14:textId="21581B9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41A8B24" w14:textId="41D1DBB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94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958D2AD" w14:textId="7D6E766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F96EE37" w14:textId="5820A65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C3DBD19" w14:textId="692CB2E1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78C5182" w14:textId="4A487E1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D1FB181" w14:textId="1766315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</w:tr>
      <w:tr w:rsidR="00BD3C61" w:rsidRPr="00BD3C61" w14:paraId="52C8F834" w14:textId="77777777" w:rsidTr="00B45D38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F00F75" w14:textId="77777777" w:rsidR="00BD3C61" w:rsidRPr="00BD3C61" w:rsidRDefault="00BD3C61" w:rsidP="00BD3C61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Аудиовизуальные и связанные с ними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E8DF111" w14:textId="165C8C08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65F2CB" w14:textId="57E15DC9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201283" w14:textId="2214C57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731158" w14:textId="3581D88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6D2A12" w14:textId="02DB862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F3CADC" w14:textId="61EF6A9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BA16FD" w14:textId="6C64E8F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10C32D" w14:textId="79B484B7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1C51F6" w14:textId="484A741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81488C" w14:textId="4699F31F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BD3C61" w:rsidRPr="00BD3C61" w14:paraId="6522843A" w14:textId="77777777" w:rsidTr="005D0B72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26EE493" w14:textId="77777777" w:rsidR="005D0B72" w:rsidRDefault="00BD3C61" w:rsidP="005D0B72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 xml:space="preserve">Прочие услуги частным лицам и услуги в сфере </w:t>
            </w:r>
          </w:p>
          <w:p w14:paraId="02E6B876" w14:textId="07C883A4" w:rsidR="00BD3C61" w:rsidRPr="00BD3C61" w:rsidRDefault="00BD3C61" w:rsidP="005D0B72">
            <w:pPr>
              <w:ind w:firstLineChars="300" w:firstLine="600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культуры и отдыха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3F4AFA" w14:textId="6CE5EC9E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2C36EE" w14:textId="38693E6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443EB3" w14:textId="0425B46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2624A1" w14:textId="7B861D5D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5818E4" w14:textId="16D4EC1B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BFCBF5" w14:textId="2004904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002369" w14:textId="6DFBE8F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5B4FD5" w14:textId="3585763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126C4F" w14:textId="46F48A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D1C295" w14:textId="5CCFCEC0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</w:tr>
      <w:tr w:rsidR="00BD3C61" w:rsidRPr="00BD3C61" w14:paraId="6EB39867" w14:textId="77777777" w:rsidTr="005D0B72">
        <w:trPr>
          <w:trHeight w:val="454"/>
        </w:trPr>
        <w:tc>
          <w:tcPr>
            <w:tcW w:w="552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14:paraId="122D17B0" w14:textId="77777777" w:rsidR="005D0B72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Государственные товары и услуги, </w:t>
            </w:r>
          </w:p>
          <w:p w14:paraId="78379B74" w14:textId="7DB48A5D" w:rsidR="00BD3C61" w:rsidRPr="00BD3C61" w:rsidRDefault="00BD3C61" w:rsidP="00BD3C61">
            <w:pPr>
              <w:ind w:firstLineChars="100" w:firstLine="20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b/>
                <w:bCs/>
                <w:color w:val="000000"/>
                <w:sz w:val="20"/>
                <w:szCs w:val="20"/>
              </w:rPr>
              <w:t>не отнесенные к другим категориям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853B10C" w14:textId="2514DCC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DBBCF3C" w14:textId="6620A33C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909FB46" w14:textId="17B2B55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EF99B67" w14:textId="54614E42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8CB7259" w14:textId="1CD1FB1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4FEE6F16" w14:textId="36C57F04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9288606" w14:textId="7CAD2643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2AA3E49" w14:textId="713C5B65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82479DF" w14:textId="7CE95CAA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A642385" w14:textId="2C1C1926" w:rsidR="00BD3C61" w:rsidRPr="00BD3C61" w:rsidRDefault="00BD3C61" w:rsidP="00BD3C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D3C61">
              <w:rPr>
                <w:rFonts w:cs="Calibri"/>
                <w:color w:val="000000"/>
                <w:sz w:val="20"/>
                <w:szCs w:val="20"/>
              </w:rPr>
              <w:t>7,1</w:t>
            </w:r>
          </w:p>
        </w:tc>
      </w:tr>
    </w:tbl>
    <w:p w14:paraId="55B336A7" w14:textId="77777777" w:rsidR="00951B5C" w:rsidRPr="006F08D3" w:rsidRDefault="00951B5C" w:rsidP="00F11B6E">
      <w:pPr>
        <w:jc w:val="right"/>
        <w:rPr>
          <w:i/>
        </w:rPr>
      </w:pPr>
    </w:p>
    <w:p w14:paraId="5744979B" w14:textId="77777777" w:rsidR="007D34F7" w:rsidRPr="006F08D3" w:rsidRDefault="007D34F7" w:rsidP="00F11B6E">
      <w:pPr>
        <w:rPr>
          <w:rFonts w:cs="Arial"/>
        </w:rPr>
      </w:pPr>
    </w:p>
    <w:p w14:paraId="7D790792" w14:textId="77777777" w:rsidR="007D34F7" w:rsidRPr="006F08D3" w:rsidRDefault="007D34F7" w:rsidP="00A6189F">
      <w:pPr>
        <w:shd w:val="clear" w:color="auto" w:fill="FFFF00"/>
        <w:jc w:val="both"/>
        <w:rPr>
          <w:rFonts w:cs="Arial"/>
        </w:rPr>
        <w:sectPr w:rsidR="007D34F7" w:rsidRPr="006F08D3" w:rsidSect="00365AA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27246C51" w14:textId="77777777" w:rsidR="00951B5C" w:rsidRPr="004576AE" w:rsidRDefault="00951B5C" w:rsidP="00832773">
      <w:pPr>
        <w:spacing w:before="80"/>
        <w:jc w:val="right"/>
        <w:rPr>
          <w:i/>
          <w:sz w:val="22"/>
          <w:szCs w:val="22"/>
        </w:rPr>
      </w:pPr>
      <w:r w:rsidRPr="004576AE">
        <w:rPr>
          <w:i/>
          <w:sz w:val="22"/>
          <w:szCs w:val="22"/>
        </w:rPr>
        <w:t>Приложение</w:t>
      </w:r>
      <w:r w:rsidR="00AC4390" w:rsidRPr="004576AE">
        <w:rPr>
          <w:i/>
          <w:sz w:val="22"/>
          <w:szCs w:val="22"/>
        </w:rPr>
        <w:t xml:space="preserve"> </w:t>
      </w:r>
      <w:r w:rsidRPr="004576AE">
        <w:rPr>
          <w:i/>
          <w:sz w:val="22"/>
          <w:szCs w:val="22"/>
        </w:rPr>
        <w:t>8</w:t>
      </w:r>
    </w:p>
    <w:p w14:paraId="3B5C3811" w14:textId="0301CD5A" w:rsidR="006B31D0" w:rsidRPr="004576AE" w:rsidRDefault="002E0F0B" w:rsidP="00365AA0">
      <w:pPr>
        <w:pStyle w:val="1"/>
        <w:tabs>
          <w:tab w:val="left" w:pos="426"/>
        </w:tabs>
        <w:ind w:left="0"/>
        <w:jc w:val="center"/>
        <w:rPr>
          <w:rFonts w:ascii="Calibri" w:hAnsi="Calibri"/>
          <w:b w:val="0"/>
          <w:sz w:val="26"/>
          <w:szCs w:val="26"/>
        </w:rPr>
      </w:pPr>
      <w:bookmarkStart w:id="29" w:name="_Toc58863447"/>
      <w:r w:rsidRPr="004576AE">
        <w:rPr>
          <w:rFonts w:ascii="Calibri" w:hAnsi="Calibri"/>
          <w:sz w:val="26"/>
          <w:szCs w:val="26"/>
        </w:rPr>
        <w:t>ЛИЧНЫЕ</w:t>
      </w:r>
      <w:r w:rsidR="00E941CE" w:rsidRPr="004576AE">
        <w:rPr>
          <w:rFonts w:ascii="Calibri" w:hAnsi="Calibri"/>
          <w:sz w:val="26"/>
          <w:szCs w:val="26"/>
          <w:lang w:val="ru-RU"/>
        </w:rPr>
        <w:t xml:space="preserve"> </w:t>
      </w:r>
      <w:r w:rsidRPr="004576AE">
        <w:rPr>
          <w:rFonts w:ascii="Calibri" w:hAnsi="Calibri"/>
          <w:sz w:val="26"/>
          <w:szCs w:val="26"/>
        </w:rPr>
        <w:t>ТРАНСФЕРТЫ</w:t>
      </w:r>
      <w:r w:rsidR="00E941CE" w:rsidRPr="004576AE">
        <w:rPr>
          <w:rFonts w:ascii="Calibri" w:hAnsi="Calibri"/>
          <w:sz w:val="26"/>
          <w:szCs w:val="26"/>
          <w:lang w:val="ru-RU"/>
        </w:rPr>
        <w:t xml:space="preserve"> </w:t>
      </w:r>
      <w:r w:rsidR="007E3748" w:rsidRPr="004576AE">
        <w:rPr>
          <w:rFonts w:ascii="Calibri" w:hAnsi="Calibri"/>
          <w:sz w:val="26"/>
          <w:szCs w:val="26"/>
          <w:lang w:val="uz-Cyrl-UZ"/>
        </w:rPr>
        <w:t>ЗА</w:t>
      </w:r>
      <w:r w:rsidR="00E941CE" w:rsidRPr="004576AE">
        <w:rPr>
          <w:rFonts w:ascii="Calibri" w:hAnsi="Calibri"/>
          <w:sz w:val="26"/>
          <w:szCs w:val="26"/>
          <w:lang w:val="uz-Cyrl-UZ"/>
        </w:rPr>
        <w:t xml:space="preserve"> </w:t>
      </w:r>
      <w:r w:rsidR="0054786A" w:rsidRPr="004576AE">
        <w:rPr>
          <w:rFonts w:ascii="Calibri" w:hAnsi="Calibri"/>
          <w:sz w:val="26"/>
          <w:szCs w:val="26"/>
          <w:lang w:val="ru-RU"/>
        </w:rPr>
        <w:t>9</w:t>
      </w:r>
      <w:r w:rsidR="00E941CE" w:rsidRPr="004576AE">
        <w:rPr>
          <w:rFonts w:ascii="Calibri" w:hAnsi="Calibri"/>
          <w:sz w:val="26"/>
          <w:szCs w:val="26"/>
          <w:lang w:val="ru-RU"/>
        </w:rPr>
        <w:t xml:space="preserve"> </w:t>
      </w:r>
      <w:r w:rsidR="0054786A" w:rsidRPr="004576AE">
        <w:rPr>
          <w:rFonts w:ascii="Calibri" w:hAnsi="Calibri"/>
          <w:sz w:val="26"/>
          <w:szCs w:val="26"/>
          <w:lang w:val="ru-RU"/>
        </w:rPr>
        <w:t>МЕСЯЦЕВ</w:t>
      </w:r>
      <w:r w:rsidR="00E941CE" w:rsidRPr="004576AE">
        <w:rPr>
          <w:rFonts w:ascii="Calibri" w:hAnsi="Calibri"/>
          <w:sz w:val="26"/>
          <w:szCs w:val="26"/>
          <w:lang w:val="ru-RU"/>
        </w:rPr>
        <w:t xml:space="preserve"> </w:t>
      </w:r>
      <w:r w:rsidRPr="004576AE">
        <w:rPr>
          <w:rFonts w:ascii="Calibri" w:hAnsi="Calibri"/>
          <w:sz w:val="26"/>
          <w:szCs w:val="26"/>
        </w:rPr>
        <w:t>201</w:t>
      </w:r>
      <w:r w:rsidR="006D7865" w:rsidRPr="004576AE">
        <w:rPr>
          <w:rFonts w:ascii="Calibri" w:hAnsi="Calibri"/>
          <w:sz w:val="26"/>
          <w:szCs w:val="26"/>
          <w:lang w:val="uz-Cyrl-UZ"/>
        </w:rPr>
        <w:t>9</w:t>
      </w:r>
      <w:r w:rsidR="00DD007D" w:rsidRPr="004576AE">
        <w:rPr>
          <w:rFonts w:ascii="Calibri" w:hAnsi="Calibri"/>
          <w:sz w:val="26"/>
          <w:szCs w:val="26"/>
          <w:lang w:val="uz-Cyrl-UZ"/>
        </w:rPr>
        <w:t xml:space="preserve"> </w:t>
      </w:r>
      <w:r w:rsidR="00DD007D" w:rsidRPr="004576AE">
        <w:rPr>
          <w:rFonts w:ascii="Calibri" w:hAnsi="Calibri"/>
          <w:sz w:val="26"/>
          <w:szCs w:val="26"/>
          <w:lang w:val="ru-RU"/>
        </w:rPr>
        <w:t xml:space="preserve">– </w:t>
      </w:r>
      <w:r w:rsidRPr="004576AE">
        <w:rPr>
          <w:rFonts w:ascii="Calibri" w:hAnsi="Calibri"/>
          <w:sz w:val="26"/>
          <w:szCs w:val="26"/>
        </w:rPr>
        <w:t>20</w:t>
      </w:r>
      <w:r w:rsidR="007E3748" w:rsidRPr="004576AE">
        <w:rPr>
          <w:rFonts w:ascii="Calibri" w:hAnsi="Calibri"/>
          <w:sz w:val="26"/>
          <w:szCs w:val="26"/>
          <w:lang w:val="ru-RU"/>
        </w:rPr>
        <w:t>20</w:t>
      </w:r>
      <w:r w:rsidR="00E941CE" w:rsidRPr="004576AE">
        <w:rPr>
          <w:rFonts w:ascii="Calibri" w:hAnsi="Calibri"/>
          <w:sz w:val="26"/>
          <w:szCs w:val="26"/>
          <w:lang w:val="ru-RU"/>
        </w:rPr>
        <w:t xml:space="preserve"> </w:t>
      </w:r>
      <w:r w:rsidRPr="004576AE">
        <w:rPr>
          <w:rFonts w:ascii="Calibri" w:hAnsi="Calibri"/>
          <w:sz w:val="26"/>
          <w:szCs w:val="26"/>
        </w:rPr>
        <w:t>ГГ.</w:t>
      </w:r>
      <w:bookmarkEnd w:id="29"/>
    </w:p>
    <w:p w14:paraId="5BDFB971" w14:textId="77777777" w:rsidR="00D856AF" w:rsidRPr="00C75833" w:rsidRDefault="005C0D26" w:rsidP="006B31D0">
      <w:pPr>
        <w:jc w:val="center"/>
        <w:rPr>
          <w:sz w:val="22"/>
          <w:szCs w:val="22"/>
        </w:rPr>
      </w:pPr>
      <w:r w:rsidRPr="004576AE">
        <w:rPr>
          <w:sz w:val="22"/>
          <w:szCs w:val="22"/>
        </w:rPr>
        <w:t>(трансграничные</w:t>
      </w:r>
      <w:r w:rsidR="00E941CE" w:rsidRPr="004576AE">
        <w:rPr>
          <w:sz w:val="22"/>
          <w:szCs w:val="22"/>
        </w:rPr>
        <w:t xml:space="preserve"> </w:t>
      </w:r>
      <w:r w:rsidRPr="004576AE">
        <w:rPr>
          <w:sz w:val="22"/>
          <w:szCs w:val="22"/>
        </w:rPr>
        <w:t>денежные</w:t>
      </w:r>
      <w:r w:rsidR="00E941CE" w:rsidRPr="004576AE">
        <w:rPr>
          <w:sz w:val="22"/>
          <w:szCs w:val="22"/>
        </w:rPr>
        <w:t xml:space="preserve"> </w:t>
      </w:r>
      <w:r w:rsidRPr="004576AE">
        <w:rPr>
          <w:sz w:val="22"/>
          <w:szCs w:val="22"/>
        </w:rPr>
        <w:t>переводы</w:t>
      </w:r>
      <w:r w:rsidR="00E941CE" w:rsidRPr="004576AE">
        <w:rPr>
          <w:sz w:val="22"/>
          <w:szCs w:val="22"/>
        </w:rPr>
        <w:t xml:space="preserve"> </w:t>
      </w:r>
      <w:r w:rsidRPr="004576AE">
        <w:rPr>
          <w:sz w:val="22"/>
          <w:szCs w:val="22"/>
        </w:rPr>
        <w:t>физических</w:t>
      </w:r>
      <w:r w:rsidR="00E941CE" w:rsidRPr="004576AE">
        <w:rPr>
          <w:sz w:val="22"/>
          <w:szCs w:val="22"/>
        </w:rPr>
        <w:t xml:space="preserve"> </w:t>
      </w:r>
      <w:r w:rsidRPr="004576AE">
        <w:rPr>
          <w:sz w:val="22"/>
          <w:szCs w:val="22"/>
        </w:rPr>
        <w:t>лиц)</w:t>
      </w:r>
    </w:p>
    <w:p w14:paraId="30DA1904" w14:textId="77777777" w:rsidR="00D856AF" w:rsidRPr="00343190" w:rsidRDefault="00784399" w:rsidP="003F47E9">
      <w:pPr>
        <w:spacing w:line="20" w:lineRule="atLeast"/>
        <w:ind w:right="-143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D856AF" w:rsidRPr="00343190">
        <w:rPr>
          <w:i/>
          <w:sz w:val="20"/>
          <w:szCs w:val="20"/>
        </w:rPr>
        <w:t>млн.</w:t>
      </w:r>
      <w:r w:rsidR="00835503">
        <w:rPr>
          <w:i/>
          <w:sz w:val="20"/>
          <w:szCs w:val="20"/>
        </w:rPr>
        <w:t xml:space="preserve"> </w:t>
      </w:r>
      <w:r w:rsidR="00D856AF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52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539"/>
        <w:gridCol w:w="1960"/>
        <w:gridCol w:w="1960"/>
        <w:gridCol w:w="1960"/>
        <w:gridCol w:w="1960"/>
        <w:gridCol w:w="1856"/>
        <w:gridCol w:w="1985"/>
      </w:tblGrid>
      <w:tr w:rsidR="0054786A" w:rsidRPr="0054786A" w14:paraId="0AD18551" w14:textId="77777777" w:rsidTr="0054786A">
        <w:trPr>
          <w:trHeight w:val="330"/>
          <w:tblHeader/>
        </w:trPr>
        <w:tc>
          <w:tcPr>
            <w:tcW w:w="3539" w:type="dxa"/>
            <w:vMerge w:val="restart"/>
            <w:shd w:val="clear" w:color="auto" w:fill="auto"/>
            <w:noWrap/>
            <w:vAlign w:val="center"/>
            <w:hideMark/>
          </w:tcPr>
          <w:p w14:paraId="0B8800CC" w14:textId="77777777" w:rsidR="0054786A" w:rsidRPr="0054786A" w:rsidRDefault="0054786A" w:rsidP="005478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4786A">
              <w:rPr>
                <w:rFonts w:cs="Calibri"/>
                <w:b/>
                <w:bCs/>
                <w:color w:val="000000"/>
              </w:rPr>
              <w:t>Регион/Страна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  <w:hideMark/>
          </w:tcPr>
          <w:p w14:paraId="7B935372" w14:textId="77777777" w:rsidR="0054786A" w:rsidRPr="0054786A" w:rsidRDefault="0054786A" w:rsidP="005478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4786A">
              <w:rPr>
                <w:rFonts w:cs="Calibri"/>
                <w:b/>
                <w:bCs/>
                <w:color w:val="000000"/>
              </w:rPr>
              <w:t>Переводы в Узбекистан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  <w:hideMark/>
          </w:tcPr>
          <w:p w14:paraId="5DF5253D" w14:textId="77777777" w:rsidR="0054786A" w:rsidRPr="0054786A" w:rsidRDefault="0054786A" w:rsidP="005478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4786A">
              <w:rPr>
                <w:rFonts w:cs="Calibri"/>
                <w:b/>
                <w:bCs/>
                <w:color w:val="000000"/>
              </w:rPr>
              <w:t>Переводы из Узбекистан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14:paraId="20A2737F" w14:textId="77777777" w:rsidR="0054786A" w:rsidRPr="007E7C84" w:rsidRDefault="0054786A" w:rsidP="005478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E7C84">
              <w:rPr>
                <w:rFonts w:cs="Calibri"/>
                <w:b/>
                <w:bCs/>
                <w:color w:val="000000"/>
              </w:rPr>
              <w:t xml:space="preserve"> Нетто</w:t>
            </w:r>
            <w:r w:rsidRPr="007E7C84">
              <w:rPr>
                <w:rFonts w:cs="Calibri"/>
                <w:b/>
                <w:bCs/>
                <w:color w:val="000000"/>
              </w:rPr>
              <w:br/>
              <w:t xml:space="preserve">за 9 месяцев 2019 года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13359CEA" w14:textId="77777777" w:rsidR="0054786A" w:rsidRPr="007E7C84" w:rsidRDefault="0054786A" w:rsidP="005478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7E7C84">
              <w:rPr>
                <w:rFonts w:cs="Calibri"/>
                <w:b/>
                <w:bCs/>
                <w:color w:val="000000"/>
              </w:rPr>
              <w:t xml:space="preserve"> Нетто</w:t>
            </w:r>
            <w:r w:rsidRPr="007E7C84">
              <w:rPr>
                <w:rFonts w:cs="Calibri"/>
                <w:b/>
                <w:bCs/>
                <w:color w:val="000000"/>
              </w:rPr>
              <w:br/>
              <w:t xml:space="preserve">за 9 месяцев 2020 года </w:t>
            </w:r>
          </w:p>
        </w:tc>
      </w:tr>
      <w:tr w:rsidR="0054786A" w:rsidRPr="0054786A" w14:paraId="06A8AE35" w14:textId="77777777" w:rsidTr="0054786A">
        <w:trPr>
          <w:trHeight w:val="837"/>
          <w:tblHeader/>
        </w:trPr>
        <w:tc>
          <w:tcPr>
            <w:tcW w:w="3539" w:type="dxa"/>
            <w:vMerge/>
            <w:vAlign w:val="center"/>
            <w:hideMark/>
          </w:tcPr>
          <w:p w14:paraId="22F432C5" w14:textId="77777777" w:rsidR="0054786A" w:rsidRPr="0054786A" w:rsidRDefault="0054786A" w:rsidP="005478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0D4C67D7" w14:textId="77777777" w:rsidR="0054786A" w:rsidRPr="007E7C84" w:rsidRDefault="0054786A" w:rsidP="0054786A">
            <w:pPr>
              <w:jc w:val="center"/>
              <w:rPr>
                <w:rFonts w:cs="Calibri"/>
                <w:bCs/>
                <w:color w:val="000000"/>
              </w:rPr>
            </w:pPr>
            <w:r w:rsidRPr="007E7C84">
              <w:rPr>
                <w:rFonts w:cs="Calibri"/>
                <w:bCs/>
                <w:color w:val="000000"/>
              </w:rPr>
              <w:t xml:space="preserve">За 9 месяцев </w:t>
            </w:r>
            <w:r w:rsidRPr="007E7C84">
              <w:rPr>
                <w:rFonts w:cs="Calibri"/>
                <w:bCs/>
                <w:color w:val="000000"/>
              </w:rPr>
              <w:br/>
              <w:t>2019 года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47386664" w14:textId="77777777" w:rsidR="0054786A" w:rsidRPr="007E7C84" w:rsidRDefault="0054786A" w:rsidP="0054786A">
            <w:pPr>
              <w:jc w:val="center"/>
              <w:rPr>
                <w:rFonts w:cs="Calibri"/>
                <w:bCs/>
                <w:color w:val="000000"/>
              </w:rPr>
            </w:pPr>
            <w:r w:rsidRPr="007E7C84">
              <w:rPr>
                <w:rFonts w:cs="Calibri"/>
                <w:bCs/>
                <w:color w:val="000000"/>
              </w:rPr>
              <w:t xml:space="preserve">За 9 месяцев </w:t>
            </w:r>
            <w:r w:rsidRPr="007E7C84">
              <w:rPr>
                <w:rFonts w:cs="Calibri"/>
                <w:bCs/>
                <w:color w:val="000000"/>
              </w:rPr>
              <w:br/>
              <w:t>2020 года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9BCE883" w14:textId="77777777" w:rsidR="0054786A" w:rsidRPr="007E7C84" w:rsidRDefault="0054786A" w:rsidP="0054786A">
            <w:pPr>
              <w:jc w:val="center"/>
              <w:rPr>
                <w:rFonts w:cs="Calibri"/>
                <w:bCs/>
                <w:color w:val="000000"/>
              </w:rPr>
            </w:pPr>
            <w:r w:rsidRPr="007E7C84">
              <w:rPr>
                <w:rFonts w:cs="Calibri"/>
                <w:bCs/>
                <w:color w:val="000000"/>
              </w:rPr>
              <w:t xml:space="preserve">За 9 месяцев </w:t>
            </w:r>
            <w:r w:rsidRPr="007E7C84">
              <w:rPr>
                <w:rFonts w:cs="Calibri"/>
                <w:bCs/>
                <w:color w:val="000000"/>
              </w:rPr>
              <w:br/>
              <w:t>2019 года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F30CFCB" w14:textId="77777777" w:rsidR="0054786A" w:rsidRPr="007E7C84" w:rsidRDefault="0054786A" w:rsidP="0054786A">
            <w:pPr>
              <w:jc w:val="center"/>
              <w:rPr>
                <w:rFonts w:cs="Calibri"/>
                <w:bCs/>
                <w:color w:val="000000"/>
              </w:rPr>
            </w:pPr>
            <w:r w:rsidRPr="007E7C84">
              <w:rPr>
                <w:rFonts w:cs="Calibri"/>
                <w:bCs/>
                <w:color w:val="000000"/>
              </w:rPr>
              <w:t xml:space="preserve">За 9 месяцев </w:t>
            </w:r>
            <w:r w:rsidRPr="007E7C84">
              <w:rPr>
                <w:rFonts w:cs="Calibri"/>
                <w:bCs/>
                <w:color w:val="000000"/>
              </w:rPr>
              <w:br/>
              <w:t>2020 года</w:t>
            </w:r>
          </w:p>
        </w:tc>
        <w:tc>
          <w:tcPr>
            <w:tcW w:w="1856" w:type="dxa"/>
            <w:vMerge/>
            <w:vAlign w:val="center"/>
            <w:hideMark/>
          </w:tcPr>
          <w:p w14:paraId="4EA06F4B" w14:textId="77777777" w:rsidR="0054786A" w:rsidRPr="0054786A" w:rsidRDefault="0054786A" w:rsidP="005478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BDA7432" w14:textId="77777777" w:rsidR="0054786A" w:rsidRPr="0054786A" w:rsidRDefault="0054786A" w:rsidP="0054786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BD7774" w:rsidRPr="0054786A" w14:paraId="102BB286" w14:textId="77777777" w:rsidTr="0024652F">
        <w:trPr>
          <w:trHeight w:val="360"/>
        </w:trPr>
        <w:tc>
          <w:tcPr>
            <w:tcW w:w="3539" w:type="dxa"/>
            <w:shd w:val="clear" w:color="auto" w:fill="BDD6EE" w:themeFill="accent1" w:themeFillTint="66"/>
            <w:noWrap/>
            <w:vAlign w:val="center"/>
            <w:hideMark/>
          </w:tcPr>
          <w:p w14:paraId="102FED77" w14:textId="77777777" w:rsidR="00BD7774" w:rsidRPr="0054786A" w:rsidRDefault="00BD7774" w:rsidP="00BD7774">
            <w:pPr>
              <w:rPr>
                <w:rFonts w:cs="Calibri"/>
                <w:b/>
                <w:bCs/>
                <w:color w:val="000000"/>
              </w:rPr>
            </w:pPr>
            <w:r w:rsidRPr="0054786A">
              <w:rPr>
                <w:rFonts w:cs="Calibri"/>
                <w:b/>
                <w:bCs/>
                <w:color w:val="000000"/>
              </w:rPr>
              <w:t>ВСЕГО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19B5A947" w14:textId="550218B8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4 455,8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692BC15D" w14:textId="2D014AD0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4 280,5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4EA5EBF2" w14:textId="02942B0F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770,5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4E59709D" w14:textId="275CBA3D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783,3</w:t>
            </w:r>
          </w:p>
        </w:tc>
        <w:tc>
          <w:tcPr>
            <w:tcW w:w="1856" w:type="dxa"/>
            <w:shd w:val="clear" w:color="auto" w:fill="BDD6EE" w:themeFill="accent1" w:themeFillTint="66"/>
            <w:noWrap/>
            <w:vAlign w:val="center"/>
            <w:hideMark/>
          </w:tcPr>
          <w:p w14:paraId="58421EBC" w14:textId="55FB06EF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3 685,3</w:t>
            </w:r>
          </w:p>
        </w:tc>
        <w:tc>
          <w:tcPr>
            <w:tcW w:w="1985" w:type="dxa"/>
            <w:shd w:val="clear" w:color="auto" w:fill="BDD6EE" w:themeFill="accent1" w:themeFillTint="66"/>
            <w:noWrap/>
            <w:vAlign w:val="center"/>
            <w:hideMark/>
          </w:tcPr>
          <w:p w14:paraId="7BA1FB1E" w14:textId="0557CABE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3 497,2</w:t>
            </w:r>
          </w:p>
        </w:tc>
      </w:tr>
      <w:tr w:rsidR="00BD7774" w:rsidRPr="0054786A" w14:paraId="65C80881" w14:textId="77777777" w:rsidTr="0024652F">
        <w:trPr>
          <w:trHeight w:val="360"/>
        </w:trPr>
        <w:tc>
          <w:tcPr>
            <w:tcW w:w="3539" w:type="dxa"/>
            <w:shd w:val="clear" w:color="auto" w:fill="BDD6EE" w:themeFill="accent1" w:themeFillTint="66"/>
            <w:noWrap/>
            <w:vAlign w:val="center"/>
            <w:hideMark/>
          </w:tcPr>
          <w:p w14:paraId="776C85A2" w14:textId="77777777" w:rsidR="00BD7774" w:rsidRPr="0054786A" w:rsidRDefault="00BD7774" w:rsidP="00BD7774">
            <w:pPr>
              <w:rPr>
                <w:rFonts w:cs="Calibri"/>
                <w:b/>
                <w:bCs/>
                <w:color w:val="000000"/>
              </w:rPr>
            </w:pPr>
            <w:r w:rsidRPr="0054786A">
              <w:rPr>
                <w:rFonts w:cs="Calibri"/>
                <w:b/>
                <w:bCs/>
                <w:color w:val="000000"/>
              </w:rPr>
              <w:t>СНГ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194F9895" w14:textId="4CAFA18D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3 775,0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1D9D4201" w14:textId="02F57243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3 422,8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34F9EAD8" w14:textId="66B3E1BD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398,7</w:t>
            </w:r>
          </w:p>
        </w:tc>
        <w:tc>
          <w:tcPr>
            <w:tcW w:w="1960" w:type="dxa"/>
            <w:shd w:val="clear" w:color="auto" w:fill="BDD6EE" w:themeFill="accent1" w:themeFillTint="66"/>
            <w:noWrap/>
            <w:vAlign w:val="center"/>
            <w:hideMark/>
          </w:tcPr>
          <w:p w14:paraId="72B32912" w14:textId="67C164F8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388,1</w:t>
            </w:r>
          </w:p>
        </w:tc>
        <w:tc>
          <w:tcPr>
            <w:tcW w:w="1856" w:type="dxa"/>
            <w:shd w:val="clear" w:color="auto" w:fill="BDD6EE" w:themeFill="accent1" w:themeFillTint="66"/>
            <w:noWrap/>
            <w:vAlign w:val="center"/>
            <w:hideMark/>
          </w:tcPr>
          <w:p w14:paraId="5E3B981D" w14:textId="43DACD97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3 376,3</w:t>
            </w:r>
          </w:p>
        </w:tc>
        <w:tc>
          <w:tcPr>
            <w:tcW w:w="1985" w:type="dxa"/>
            <w:shd w:val="clear" w:color="auto" w:fill="BDD6EE" w:themeFill="accent1" w:themeFillTint="66"/>
            <w:noWrap/>
            <w:vAlign w:val="center"/>
            <w:hideMark/>
          </w:tcPr>
          <w:p w14:paraId="2F47850D" w14:textId="7D003FAB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3 034,7</w:t>
            </w:r>
          </w:p>
        </w:tc>
      </w:tr>
      <w:tr w:rsidR="00BD7774" w:rsidRPr="0054786A" w14:paraId="313508B0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5FB3353" w14:textId="24D4E10C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Российская Федерация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0ECD7A9" w14:textId="0959501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3 443,9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91A4670" w14:textId="68B05BE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3 075,5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00CFA92" w14:textId="4E4619D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CF5A29C" w14:textId="18A33F2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220,19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66BFFFB" w14:textId="03A5D23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3 185,3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481AB2" w14:textId="73FB0A2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2 855,3</w:t>
            </w:r>
          </w:p>
        </w:tc>
      </w:tr>
      <w:tr w:rsidR="00BD7774" w:rsidRPr="0054786A" w14:paraId="2442C9E3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A9B2299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Казахстан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C8B3F8C" w14:textId="72C35E6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268,9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51189EB" w14:textId="4DB1715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283,4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CE4CEB8" w14:textId="1CC4E24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0DB343A" w14:textId="6BA86E7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63,22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46F3E35" w14:textId="004B5A7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B24660" w14:textId="1D0BD56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</w:tr>
      <w:tr w:rsidR="00BD7774" w:rsidRPr="0054786A" w14:paraId="60A6A255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147CA6E" w14:textId="1BD91CD3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Кыргызстан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A2DA3F2" w14:textId="79A1EC0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3F7476B" w14:textId="409074F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07B98CE" w14:textId="68DD9F7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0A1F4E0" w14:textId="7ECF027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69,89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03BE747" w14:textId="1811B14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-6,2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246796" w14:textId="08DC476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-39,8</w:t>
            </w:r>
          </w:p>
        </w:tc>
      </w:tr>
      <w:tr w:rsidR="00BD7774" w:rsidRPr="0054786A" w14:paraId="7442F2EE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3AE8399" w14:textId="7478A70D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Украина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8FB73EE" w14:textId="530B1AE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19B21F1" w14:textId="38115F2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771E209" w14:textId="628E463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6F931AF" w14:textId="4D1DAF1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15,54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0F3EC2E" w14:textId="16D442C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B85FE1" w14:textId="3E5693A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-2,6</w:t>
            </w:r>
          </w:p>
        </w:tc>
      </w:tr>
      <w:tr w:rsidR="00BD7774" w:rsidRPr="0054786A" w14:paraId="79314A6E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76E9D81" w14:textId="7A491139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Азербайджан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99D403E" w14:textId="5F7EC5C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0B67752" w14:textId="4C3F095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30C54BE" w14:textId="19F33F5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B1BA93B" w14:textId="6497036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6,15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F381CB7" w14:textId="4D1626A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-7,0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B281FB" w14:textId="4999DBF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-3,4</w:t>
            </w:r>
          </w:p>
        </w:tc>
      </w:tr>
      <w:tr w:rsidR="00BD7774" w:rsidRPr="0054786A" w14:paraId="4528894B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3014C67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Таджикистан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3DD01BC" w14:textId="508027F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0983595" w14:textId="3592ADE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A4C5605" w14:textId="088CC6F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D8CBCD5" w14:textId="41A0F34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B350801" w14:textId="019A830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80D2ED" w14:textId="2A7C488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BD7774" w:rsidRPr="0054786A" w14:paraId="46F4966B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F27C8C1" w14:textId="49599B0C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Беларусь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44D6B07" w14:textId="2C3F932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90FE05B" w14:textId="1046B3E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11EE3CA" w14:textId="77CC56C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915A955" w14:textId="7177415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3,93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F0DD967" w14:textId="52424DC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5A0EC0" w14:textId="390D89D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D7774" w:rsidRPr="0054786A" w14:paraId="5AB1F47E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03B6954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Армения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24488EA" w14:textId="07F6110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A456B33" w14:textId="2CAFE61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42E5679" w14:textId="5D501F2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B83CB7" w14:textId="4387D9F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6FE33BE" w14:textId="4DA544D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-2,5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13ABC8" w14:textId="52F3288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BD7774" w:rsidRPr="0054786A" w14:paraId="08C7F81E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7FD61A2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Туркменистан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E977837" w14:textId="598A39E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3EBB345" w14:textId="0B85435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4491704" w14:textId="36DFB29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304A9BB" w14:textId="70FE19F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4F02408" w14:textId="5A43D9F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A30A1F" w14:textId="1CED56C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BD7774" w:rsidRPr="0054786A" w14:paraId="7A2D082C" w14:textId="77777777" w:rsidTr="0054786A">
        <w:trPr>
          <w:trHeight w:val="360"/>
        </w:trPr>
        <w:tc>
          <w:tcPr>
            <w:tcW w:w="3539" w:type="dxa"/>
            <w:shd w:val="clear" w:color="000000" w:fill="BDD7EE"/>
            <w:noWrap/>
            <w:vAlign w:val="center"/>
            <w:hideMark/>
          </w:tcPr>
          <w:p w14:paraId="7A865ADB" w14:textId="77777777" w:rsidR="00BD7774" w:rsidRPr="0054786A" w:rsidRDefault="00BD7774" w:rsidP="00BD7774">
            <w:pPr>
              <w:rPr>
                <w:rFonts w:cs="Calibri"/>
                <w:b/>
                <w:bCs/>
                <w:color w:val="000000"/>
              </w:rPr>
            </w:pPr>
            <w:r w:rsidRPr="0054786A">
              <w:rPr>
                <w:rFonts w:cs="Calibri"/>
                <w:b/>
                <w:bCs/>
                <w:color w:val="000000"/>
              </w:rPr>
              <w:t>Остальные страны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0F587A19" w14:textId="0E07355A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680,8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5050D258" w14:textId="3B070E0C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857,7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47A25BD3" w14:textId="1D663121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371,8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3AA99009" w14:textId="2A151B5D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395,2</w:t>
            </w:r>
          </w:p>
        </w:tc>
        <w:tc>
          <w:tcPr>
            <w:tcW w:w="1856" w:type="dxa"/>
            <w:shd w:val="clear" w:color="000000" w:fill="BDD7EE"/>
            <w:noWrap/>
            <w:vAlign w:val="center"/>
            <w:hideMark/>
          </w:tcPr>
          <w:p w14:paraId="16076FB4" w14:textId="2F6E23DF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  <w:tc>
          <w:tcPr>
            <w:tcW w:w="1985" w:type="dxa"/>
            <w:shd w:val="clear" w:color="000000" w:fill="BDD7EE"/>
            <w:noWrap/>
            <w:vAlign w:val="center"/>
            <w:hideMark/>
          </w:tcPr>
          <w:p w14:paraId="36551C57" w14:textId="01428471" w:rsidR="00BD7774" w:rsidRPr="0054786A" w:rsidRDefault="00BD7774" w:rsidP="00BD777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462,5</w:t>
            </w:r>
          </w:p>
        </w:tc>
      </w:tr>
      <w:tr w:rsidR="00BD7774" w:rsidRPr="0054786A" w14:paraId="35ED58E3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C9F86A2" w14:textId="3AB21AF4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Турция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EFCB80F" w14:textId="71E8F05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02E1508" w14:textId="3AF439C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147,1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2E997DE" w14:textId="54536E0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673EFD3" w14:textId="4DDE12C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8C432C3" w14:textId="3161B3E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DC5D20" w14:textId="61988C6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-62,1</w:t>
            </w:r>
          </w:p>
        </w:tc>
      </w:tr>
      <w:tr w:rsidR="00BD7774" w:rsidRPr="0054786A" w14:paraId="4C1DAC28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D77C225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Польша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66002CC" w14:textId="654C01F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C58219A" w14:textId="402B58C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C0DF473" w14:textId="5246CCA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E67C201" w14:textId="2B0F84F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D8AA5AA" w14:textId="198FE9E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-40,7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0223A0" w14:textId="608D705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-4,5</w:t>
            </w:r>
          </w:p>
        </w:tc>
      </w:tr>
      <w:tr w:rsidR="00BD7774" w:rsidRPr="0054786A" w14:paraId="319F940D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9625E43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Китай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DC7011D" w14:textId="220EEF3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6828809" w14:textId="15FC605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8A97439" w14:textId="5B2874C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7DC75F8" w14:textId="30D96D0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FA6549B" w14:textId="54F86F0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-34,1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0889EA" w14:textId="4D4F1B6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-61,7</w:t>
            </w:r>
          </w:p>
        </w:tc>
      </w:tr>
      <w:tr w:rsidR="00BD7774" w:rsidRPr="0054786A" w14:paraId="7AA76CE6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1FF797C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Литва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0E45DD1" w14:textId="2045289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3EFF79C" w14:textId="798226B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7FB0FF7" w14:textId="7A87F4B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5A0269C" w14:textId="262620F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BF60B23" w14:textId="095B1FF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-26,6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15F6BD" w14:textId="2E16D2D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</w:tr>
      <w:tr w:rsidR="00BD7774" w:rsidRPr="0054786A" w14:paraId="78830CEF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409B542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США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37B68A4" w14:textId="159FB66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167,4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06A0FE1" w14:textId="51B8660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EFFC55" w14:textId="60D3454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4B041A9" w14:textId="7C3B7D2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8D3E91A" w14:textId="652CCD0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A27C2F" w14:textId="0CE51A8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218,1</w:t>
            </w:r>
          </w:p>
        </w:tc>
      </w:tr>
      <w:tr w:rsidR="00BD7774" w:rsidRPr="0054786A" w14:paraId="62BB6FF9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6942250" w14:textId="1D513FF9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Республика Корея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BF529B6" w14:textId="6DDB903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74DEC01" w14:textId="3D806AC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363C7BD" w14:textId="0C3E529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5F294A6" w14:textId="13BFE92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63D68DD" w14:textId="5560374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ECC7D8" w14:textId="75AFD35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145,4</w:t>
            </w:r>
          </w:p>
        </w:tc>
      </w:tr>
      <w:tr w:rsidR="00BD7774" w:rsidRPr="0054786A" w14:paraId="669A6944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BC3A0BD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ОАЭ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AFA411D" w14:textId="0D1FA33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DA0AFD4" w14:textId="30327AD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8863DFD" w14:textId="55136D2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1051B47" w14:textId="20D474F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BF4631C" w14:textId="149A150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8B0DB9" w14:textId="6C0B8F8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BD7774" w:rsidRPr="0054786A" w14:paraId="72007A1F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CC547AB" w14:textId="2E4D7C10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Германия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5B4F86" w14:textId="50D9088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506B0CF" w14:textId="719011C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CB9A29B" w14:textId="7645C5F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9FF0FF" w14:textId="581F93A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AED348F" w14:textId="36203CE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064E8F" w14:textId="2E026E6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7774" w:rsidRPr="0054786A" w14:paraId="30C6A7F3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759DD9E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Чешская Республика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D97AEAB" w14:textId="2E7823B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14BFC4" w14:textId="60153F3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A0DC6E8" w14:textId="0FED408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D9459C5" w14:textId="4A8F5E4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F44A9D7" w14:textId="737713F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347DB1" w14:textId="18ED309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BD7774" w:rsidRPr="0054786A" w14:paraId="7587FBA0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025D50A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Латвия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66AD093" w14:textId="55A75FB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AD07F7A" w14:textId="466087B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BB750A0" w14:textId="4EB6D8D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29CD3C8" w14:textId="3C2CEEC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5756857" w14:textId="2A41EAD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308C6D" w14:textId="18A6910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D7774" w:rsidRPr="0054786A" w14:paraId="49607B79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CCD14A5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Япония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29DF0F4" w14:textId="5ADFAC6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31B9F3" w14:textId="6E6167A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EB77C09" w14:textId="7598ADE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01E6088" w14:textId="137A715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869ED3C" w14:textId="27ECA88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2BF20F8" w14:textId="3376887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BD7774" w:rsidRPr="0054786A" w14:paraId="2945CAE8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56D9F56" w14:textId="383BEC85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Великобритания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9865992" w14:textId="40B108F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226F9C7" w14:textId="4588637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C490290" w14:textId="0BA028A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7F41BCA" w14:textId="6132F10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ADAE72D" w14:textId="398EDB6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E39E8A" w14:textId="45AA6E3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BD7774" w:rsidRPr="0054786A" w14:paraId="04F86F4A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585F7A7" w14:textId="0F7CD64B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Грузия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F7AA58C" w14:textId="5949B0F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F2DCAA6" w14:textId="504A6FA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AC3ED29" w14:textId="5222BEC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96E3A33" w14:textId="128ADCE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4BB9D7B" w14:textId="51B27E4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954156" w14:textId="11C2EE5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BD7774" w:rsidRPr="0054786A" w14:paraId="7B614600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9D224DA" w14:textId="584A23FB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Израиль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DDC972A" w14:textId="364B8C1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29FE32D" w14:textId="4F891CB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ADB02AD" w14:textId="2AC6E06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F026BB4" w14:textId="5CEDFD7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AEAD5D3" w14:textId="1976882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19B5D3" w14:textId="594B11C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BD7774" w:rsidRPr="0054786A" w14:paraId="09BBB8D8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DC772D9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Индия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8DCA9E" w14:textId="7105ABF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5A2FCCC" w14:textId="4C8515D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8C8D913" w14:textId="58FE9A3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C3CAC3B" w14:textId="70A520B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EA836DD" w14:textId="2663CB1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4D978D" w14:textId="0223039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</w:tr>
      <w:tr w:rsidR="00BD7774" w:rsidRPr="0054786A" w14:paraId="3AB615B1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1AEE7ED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Канада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E041E14" w14:textId="59A4D55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02BAD5" w14:textId="581D973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6C67EDB" w14:textId="5A4B92B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7FD6C9B" w14:textId="2A1D440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03C3000" w14:textId="49A7CAC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0A6AF5" w14:textId="24B5B4F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D7774" w:rsidRPr="0054786A" w14:paraId="0EF7646D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66AF539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Республика Молдова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04E8851" w14:textId="2A2BB23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FD04199" w14:textId="4E5201A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37170EF" w14:textId="0B8B77D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2066DB2" w14:textId="77839ED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BAB1C96" w14:textId="724167D2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744E94" w14:textId="4313E1D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</w:tr>
      <w:tr w:rsidR="00BD7774" w:rsidRPr="0054786A" w14:paraId="0E18BAEB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3D46936" w14:textId="351C168A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Нидерланды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6D51EA0" w14:textId="50E08CD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904AA13" w14:textId="6A3E265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2FDA5D2" w14:textId="17E5606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7CF3A24" w14:textId="4BAB1DD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3F62A2F" w14:textId="6ADBC38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BCFBE8" w14:textId="1C16DEA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BD7774" w:rsidRPr="0054786A" w14:paraId="179535F1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5C76F5C" w14:textId="5C895F56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Швейцария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F07F9C9" w14:textId="48AFADD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0653EF" w14:textId="58FBD88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DCECF57" w14:textId="72EFC03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1F51C71" w14:textId="34E135F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350DAD1" w14:textId="5CE9E41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E74D81" w14:textId="312790F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BD7774" w:rsidRPr="0054786A" w14:paraId="200226CE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2431D91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Таиланд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3D2144C" w14:textId="4719CE5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D619288" w14:textId="357A29C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33F4D0B" w14:textId="161276F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E7B461C" w14:textId="4DAB538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A3D72F8" w14:textId="65B11A4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7079EC" w14:textId="6F2A181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BD7774" w:rsidRPr="0054786A" w14:paraId="5D2EB670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D977F09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Гонконг, Китай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7F139B7" w14:textId="5212784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C3FD2DC" w14:textId="681763D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89104C" w14:textId="03C3FD8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0430D4C" w14:textId="4BD5163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76206B5" w14:textId="02CD6728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82F62" w14:textId="6949BF4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BD7774" w:rsidRPr="0054786A" w14:paraId="748EFB56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419DFD8" w14:textId="486C9C4D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Австралия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FAD56A8" w14:textId="699E91B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E2482B" w14:textId="1A2DED3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EF76AFE" w14:textId="56FB0E01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4D07628" w14:textId="75E23C4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C5194E0" w14:textId="69CC9A2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C945FD" w14:textId="27875C2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BD7774" w:rsidRPr="0054786A" w14:paraId="0DA96D5B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C4CF8F8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Швеция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FF81D22" w14:textId="4A2AEF7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C826F6E" w14:textId="58F4F9B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2F98CC8" w14:textId="1FF7CE5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A9A8283" w14:textId="7174F53D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48DBBB9" w14:textId="7175DDA0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679AC5" w14:textId="6DA049F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BD7774" w:rsidRPr="0054786A" w14:paraId="3B3DB7AC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7D50437" w14:textId="77777777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Кувейт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20F88C0" w14:textId="6E2C794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8FDEE44" w14:textId="08EC4BA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0AA693E" w14:textId="1A5A8C4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4944565" w14:textId="60C5C23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736ED50" w14:textId="7DBF4294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3AE3B0" w14:textId="5DB159A6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BD7774" w:rsidRPr="0054786A" w14:paraId="0C906EFB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9BC0811" w14:textId="79044EAE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Саудовская Аравия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D8E520F" w14:textId="7890220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7EEFA24" w14:textId="5FEF755E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5FF181C" w14:textId="5EE15D2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64CCCA1" w14:textId="7D4E9CC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B5309E4" w14:textId="3E6F77F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AF3BA7" w14:textId="1B6825E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BD7774" w:rsidRPr="0054786A" w14:paraId="3D8D2532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BFE49A9" w14:textId="1EF69208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Сингапур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55C8DE6" w14:textId="07EC25E3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ABC5831" w14:textId="1726FF0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6902D03" w14:textId="48D9E63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41BA46E" w14:textId="4D51B79F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37FEFB8" w14:textId="7D3738CB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1C44EE" w14:textId="46C8C767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D7774" w:rsidRPr="0054786A" w14:paraId="7F8CAB75" w14:textId="77777777" w:rsidTr="0054786A">
        <w:trPr>
          <w:trHeight w:val="36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AD8B49F" w14:textId="74B1E741" w:rsidR="00BD7774" w:rsidRPr="0054786A" w:rsidRDefault="00BD7774" w:rsidP="00BD7774">
            <w:pPr>
              <w:rPr>
                <w:rFonts w:cs="Calibri"/>
                <w:color w:val="000000"/>
              </w:rPr>
            </w:pPr>
            <w:r w:rsidRPr="0054786A">
              <w:rPr>
                <w:rFonts w:cs="Calibri"/>
                <w:color w:val="000000"/>
              </w:rPr>
              <w:t>Катар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6962037" w14:textId="70018B4A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85E998D" w14:textId="506E7765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0357936" w14:textId="1BD6B0B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E77CEEE" w14:textId="27D6AF4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54A50C8" w14:textId="514F91AC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0A0C75" w14:textId="79F3E8F9" w:rsidR="00BD7774" w:rsidRPr="0054786A" w:rsidRDefault="00BD7774" w:rsidP="00BD7774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D7774" w:rsidRPr="0054786A" w14:paraId="35780506" w14:textId="77777777" w:rsidTr="0054786A">
        <w:trPr>
          <w:trHeight w:val="360"/>
        </w:trPr>
        <w:tc>
          <w:tcPr>
            <w:tcW w:w="3539" w:type="dxa"/>
            <w:shd w:val="clear" w:color="000000" w:fill="BDD7EE"/>
            <w:noWrap/>
            <w:vAlign w:val="center"/>
            <w:hideMark/>
          </w:tcPr>
          <w:p w14:paraId="529AA83B" w14:textId="77777777" w:rsidR="00BD7774" w:rsidRPr="0054786A" w:rsidRDefault="00BD7774" w:rsidP="00BD7774">
            <w:pPr>
              <w:rPr>
                <w:rFonts w:cs="Calibri"/>
                <w:b/>
                <w:bCs/>
              </w:rPr>
            </w:pPr>
            <w:r w:rsidRPr="0054786A">
              <w:rPr>
                <w:rFonts w:cs="Calibri"/>
                <w:b/>
                <w:bCs/>
              </w:rPr>
              <w:t>Другие страны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1234BBAC" w14:textId="6007D247" w:rsidR="00BD7774" w:rsidRPr="0054786A" w:rsidRDefault="00BD7774" w:rsidP="00BD7774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0C107FF7" w14:textId="4A40F9D3" w:rsidR="00BD7774" w:rsidRPr="0054786A" w:rsidRDefault="00BD7774" w:rsidP="00BD7774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62,4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7009EF55" w14:textId="1F8B30F9" w:rsidR="00BD7774" w:rsidRPr="0054786A" w:rsidRDefault="00BD7774" w:rsidP="00BD7774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14,8</w:t>
            </w:r>
          </w:p>
        </w:tc>
        <w:tc>
          <w:tcPr>
            <w:tcW w:w="1960" w:type="dxa"/>
            <w:shd w:val="clear" w:color="000000" w:fill="BDD7EE"/>
            <w:noWrap/>
            <w:vAlign w:val="center"/>
            <w:hideMark/>
          </w:tcPr>
          <w:p w14:paraId="482F9075" w14:textId="43D357F7" w:rsidR="00BD7774" w:rsidRPr="0054786A" w:rsidRDefault="00BD7774" w:rsidP="00BD7774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1856" w:type="dxa"/>
            <w:shd w:val="clear" w:color="000000" w:fill="BDD7EE"/>
            <w:noWrap/>
            <w:vAlign w:val="center"/>
            <w:hideMark/>
          </w:tcPr>
          <w:p w14:paraId="63C5A6A7" w14:textId="135534EE" w:rsidR="00BD7774" w:rsidRPr="0054786A" w:rsidRDefault="00BD7774" w:rsidP="00BD7774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  <w:tc>
          <w:tcPr>
            <w:tcW w:w="1985" w:type="dxa"/>
            <w:shd w:val="clear" w:color="000000" w:fill="BDD7EE"/>
            <w:noWrap/>
            <w:vAlign w:val="center"/>
            <w:hideMark/>
          </w:tcPr>
          <w:p w14:paraId="30973FD1" w14:textId="0D94E670" w:rsidR="00BD7774" w:rsidRPr="0054786A" w:rsidRDefault="00BD7774" w:rsidP="00BD7774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48,7</w:t>
            </w:r>
          </w:p>
        </w:tc>
      </w:tr>
    </w:tbl>
    <w:p w14:paraId="4DC03639" w14:textId="77777777" w:rsidR="008C484C" w:rsidRDefault="008C484C" w:rsidP="00CF58C0"/>
    <w:p w14:paraId="61ECF74E" w14:textId="77777777" w:rsidR="008C484C" w:rsidRDefault="008C484C">
      <w:r>
        <w:br w:type="page"/>
      </w:r>
    </w:p>
    <w:p w14:paraId="5AD859EE" w14:textId="77777777" w:rsidR="00D74171" w:rsidRDefault="00D74171" w:rsidP="002045FB">
      <w:pPr>
        <w:jc w:val="right"/>
        <w:rPr>
          <w:i/>
          <w:sz w:val="22"/>
          <w:szCs w:val="22"/>
        </w:rPr>
        <w:sectPr w:rsidR="00D74171" w:rsidSect="007E6347">
          <w:footerReference w:type="first" r:id="rId46"/>
          <w:pgSz w:w="16838" w:h="11906" w:orient="landscape" w:code="9"/>
          <w:pgMar w:top="567" w:right="1021" w:bottom="709" w:left="737" w:header="709" w:footer="709" w:gutter="0"/>
          <w:cols w:space="708"/>
          <w:titlePg/>
          <w:docGrid w:linePitch="360"/>
        </w:sectPr>
      </w:pPr>
    </w:p>
    <w:p w14:paraId="38FEDD32" w14:textId="77777777" w:rsidR="00F24679" w:rsidRDefault="00F24679" w:rsidP="002045FB">
      <w:pPr>
        <w:jc w:val="right"/>
        <w:rPr>
          <w:i/>
          <w:sz w:val="22"/>
          <w:szCs w:val="22"/>
        </w:rPr>
      </w:pPr>
    </w:p>
    <w:p w14:paraId="2478A9EC" w14:textId="77777777" w:rsidR="002045FB" w:rsidRPr="001B7EC7" w:rsidRDefault="002045FB" w:rsidP="00F24679">
      <w:pPr>
        <w:spacing w:line="480" w:lineRule="auto"/>
        <w:jc w:val="right"/>
        <w:rPr>
          <w:i/>
          <w:sz w:val="22"/>
          <w:szCs w:val="22"/>
        </w:rPr>
      </w:pPr>
      <w:r w:rsidRPr="001B7EC7">
        <w:rPr>
          <w:i/>
          <w:sz w:val="22"/>
          <w:szCs w:val="22"/>
        </w:rPr>
        <w:t>Приложение</w:t>
      </w:r>
      <w:r w:rsidR="00AC4390" w:rsidRPr="001B7EC7">
        <w:rPr>
          <w:i/>
          <w:sz w:val="22"/>
          <w:szCs w:val="22"/>
        </w:rPr>
        <w:t xml:space="preserve"> </w:t>
      </w:r>
      <w:r w:rsidR="001121CC" w:rsidRPr="001B7EC7">
        <w:rPr>
          <w:i/>
          <w:sz w:val="22"/>
          <w:szCs w:val="22"/>
        </w:rPr>
        <w:t>9</w:t>
      </w:r>
    </w:p>
    <w:p w14:paraId="441B85A5" w14:textId="78E9AF48" w:rsidR="002045FB" w:rsidRPr="006B246F" w:rsidRDefault="002E0F0B" w:rsidP="00F24679">
      <w:pPr>
        <w:pStyle w:val="1"/>
        <w:tabs>
          <w:tab w:val="left" w:pos="7513"/>
        </w:tabs>
        <w:spacing w:before="0" w:after="0" w:line="300" w:lineRule="auto"/>
        <w:ind w:left="0"/>
        <w:jc w:val="center"/>
        <w:rPr>
          <w:rFonts w:ascii="Calibri" w:hAnsi="Calibri"/>
          <w:sz w:val="26"/>
          <w:szCs w:val="26"/>
        </w:rPr>
      </w:pPr>
      <w:bookmarkStart w:id="30" w:name="_Toc58863448"/>
      <w:r w:rsidRPr="001B7EC7">
        <w:rPr>
          <w:rFonts w:ascii="Calibri" w:hAnsi="Calibri"/>
          <w:sz w:val="26"/>
          <w:szCs w:val="26"/>
        </w:rPr>
        <w:t>БАЛАНС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ПЕРВИЧНЫХ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ДОХОДОВ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ЗА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="001112F7" w:rsidRPr="001B7EC7">
        <w:rPr>
          <w:rFonts w:ascii="Calibri" w:hAnsi="Calibri"/>
          <w:sz w:val="26"/>
          <w:szCs w:val="26"/>
          <w:lang w:val="ru-RU"/>
        </w:rPr>
        <w:t>9</w:t>
      </w:r>
      <w:r w:rsidR="00F24679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="001112F7" w:rsidRPr="001B7EC7">
        <w:rPr>
          <w:rFonts w:ascii="Calibri" w:hAnsi="Calibri"/>
          <w:sz w:val="26"/>
          <w:szCs w:val="26"/>
          <w:lang w:val="ru-RU"/>
        </w:rPr>
        <w:t>МЕСЯЦЕВ</w:t>
      </w:r>
      <w:r w:rsidR="00F24679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201</w:t>
      </w:r>
      <w:r w:rsidR="006D22B0" w:rsidRPr="001B7EC7">
        <w:rPr>
          <w:rFonts w:ascii="Calibri" w:hAnsi="Calibri"/>
          <w:sz w:val="26"/>
          <w:szCs w:val="26"/>
          <w:lang w:val="ru-RU"/>
        </w:rPr>
        <w:t>9</w:t>
      </w:r>
      <w:r w:rsidR="00DD007D" w:rsidRPr="001B7EC7">
        <w:rPr>
          <w:rFonts w:ascii="Calibri" w:hAnsi="Calibri"/>
          <w:sz w:val="26"/>
          <w:szCs w:val="26"/>
          <w:lang w:val="ru-RU"/>
        </w:rPr>
        <w:t xml:space="preserve"> – </w:t>
      </w:r>
      <w:r w:rsidRPr="001B7EC7">
        <w:rPr>
          <w:rFonts w:ascii="Calibri" w:hAnsi="Calibri"/>
          <w:sz w:val="26"/>
          <w:szCs w:val="26"/>
        </w:rPr>
        <w:t>20</w:t>
      </w:r>
      <w:r w:rsidR="00F24679" w:rsidRPr="001B7EC7">
        <w:rPr>
          <w:rFonts w:ascii="Calibri" w:hAnsi="Calibri"/>
          <w:sz w:val="26"/>
          <w:szCs w:val="26"/>
          <w:lang w:val="ru-RU"/>
        </w:rPr>
        <w:t>20</w:t>
      </w:r>
      <w:r w:rsidR="006B42AD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ГГ.</w:t>
      </w:r>
      <w:bookmarkEnd w:id="30"/>
    </w:p>
    <w:p w14:paraId="6EE2ECA5" w14:textId="77777777" w:rsidR="00D74171" w:rsidRPr="00343190" w:rsidRDefault="00784399" w:rsidP="00D74171">
      <w:pPr>
        <w:tabs>
          <w:tab w:val="left" w:pos="7513"/>
        </w:tabs>
        <w:ind w:right="-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2045FB" w:rsidRPr="00343190">
        <w:rPr>
          <w:i/>
          <w:sz w:val="20"/>
          <w:szCs w:val="20"/>
        </w:rPr>
        <w:t>млн.</w:t>
      </w:r>
      <w:r w:rsidR="00835503">
        <w:rPr>
          <w:i/>
          <w:sz w:val="20"/>
          <w:szCs w:val="20"/>
        </w:rPr>
        <w:t xml:space="preserve"> </w:t>
      </w:r>
      <w:r w:rsidR="002045FB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6640"/>
        <w:gridCol w:w="1855"/>
        <w:gridCol w:w="1855"/>
      </w:tblGrid>
      <w:tr w:rsidR="006E248B" w:rsidRPr="006E248B" w14:paraId="5A560587" w14:textId="77777777" w:rsidTr="006E248B">
        <w:trPr>
          <w:trHeight w:val="300"/>
        </w:trPr>
        <w:tc>
          <w:tcPr>
            <w:tcW w:w="664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B34E56D" w14:textId="77777777" w:rsidR="006E248B" w:rsidRPr="006E248B" w:rsidRDefault="006E248B" w:rsidP="006E248B">
            <w:pPr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 </w:t>
            </w:r>
          </w:p>
        </w:tc>
        <w:tc>
          <w:tcPr>
            <w:tcW w:w="185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14:paraId="67526814" w14:textId="77777777" w:rsidR="006E248B" w:rsidRPr="006E248B" w:rsidRDefault="006E248B" w:rsidP="006E248B">
            <w:pPr>
              <w:jc w:val="center"/>
              <w:rPr>
                <w:rFonts w:cs="Calibri"/>
                <w:b/>
                <w:color w:val="000000"/>
              </w:rPr>
            </w:pPr>
            <w:r w:rsidRPr="006E248B">
              <w:rPr>
                <w:rFonts w:cs="Calibri"/>
                <w:b/>
                <w:color w:val="000000"/>
              </w:rPr>
              <w:t>За 9 месяцев</w:t>
            </w:r>
            <w:r w:rsidRPr="006E248B">
              <w:rPr>
                <w:rFonts w:cs="Calibri"/>
                <w:b/>
                <w:color w:val="000000"/>
              </w:rPr>
              <w:br/>
              <w:t>2019</w:t>
            </w:r>
          </w:p>
        </w:tc>
        <w:tc>
          <w:tcPr>
            <w:tcW w:w="185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14:paraId="5F6FAD3E" w14:textId="77777777" w:rsidR="006E248B" w:rsidRPr="006E248B" w:rsidRDefault="006E248B" w:rsidP="006E248B">
            <w:pPr>
              <w:jc w:val="center"/>
              <w:rPr>
                <w:rFonts w:cs="Calibri"/>
                <w:b/>
                <w:color w:val="000000"/>
              </w:rPr>
            </w:pPr>
            <w:r w:rsidRPr="006E248B">
              <w:rPr>
                <w:rFonts w:cs="Calibri"/>
                <w:b/>
                <w:color w:val="000000"/>
              </w:rPr>
              <w:t>За 9 месяцев</w:t>
            </w:r>
            <w:r w:rsidRPr="006E248B">
              <w:rPr>
                <w:rFonts w:cs="Calibri"/>
                <w:b/>
                <w:color w:val="000000"/>
              </w:rPr>
              <w:br/>
              <w:t>2020</w:t>
            </w:r>
          </w:p>
        </w:tc>
      </w:tr>
      <w:tr w:rsidR="006E248B" w:rsidRPr="006E248B" w14:paraId="5E1445D8" w14:textId="77777777" w:rsidTr="006E248B">
        <w:trPr>
          <w:trHeight w:val="300"/>
        </w:trPr>
        <w:tc>
          <w:tcPr>
            <w:tcW w:w="664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vAlign w:val="center"/>
            <w:hideMark/>
          </w:tcPr>
          <w:p w14:paraId="311EFC5D" w14:textId="77777777" w:rsidR="006E248B" w:rsidRPr="006E248B" w:rsidRDefault="006E248B" w:rsidP="006E248B">
            <w:pPr>
              <w:rPr>
                <w:rFonts w:cs="Calibri"/>
                <w:color w:val="000000"/>
              </w:rPr>
            </w:pPr>
          </w:p>
        </w:tc>
        <w:tc>
          <w:tcPr>
            <w:tcW w:w="185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0CC439FB" w14:textId="77777777" w:rsidR="006E248B" w:rsidRPr="006E248B" w:rsidRDefault="006E248B" w:rsidP="006E248B">
            <w:pPr>
              <w:rPr>
                <w:rFonts w:cs="Calibri"/>
                <w:color w:val="000000"/>
              </w:rPr>
            </w:pPr>
          </w:p>
        </w:tc>
        <w:tc>
          <w:tcPr>
            <w:tcW w:w="185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EF0FC84" w14:textId="77777777" w:rsidR="006E248B" w:rsidRPr="006E248B" w:rsidRDefault="006E248B" w:rsidP="006E248B">
            <w:pPr>
              <w:rPr>
                <w:rFonts w:cs="Calibri"/>
                <w:color w:val="000000"/>
              </w:rPr>
            </w:pPr>
          </w:p>
        </w:tc>
      </w:tr>
      <w:tr w:rsidR="006E248B" w:rsidRPr="006E248B" w14:paraId="03C86BE2" w14:textId="77777777" w:rsidTr="0024652F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4AC84CE7" w14:textId="77777777" w:rsidR="006E248B" w:rsidRPr="006E248B" w:rsidRDefault="006E248B" w:rsidP="006E248B">
            <w:pPr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Сальдо первичных доходов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013B272B" w14:textId="77E6118B" w:rsidR="006E248B" w:rsidRPr="006E248B" w:rsidRDefault="006E248B" w:rsidP="005235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986,9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555A49A7" w14:textId="6F57B52A" w:rsidR="006E248B" w:rsidRPr="006E248B" w:rsidRDefault="006E248B" w:rsidP="005235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-54,37</w:t>
            </w:r>
          </w:p>
        </w:tc>
      </w:tr>
      <w:tr w:rsidR="006E248B" w:rsidRPr="006E248B" w14:paraId="2509ED38" w14:textId="77777777" w:rsidTr="0024652F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ADF5E5F" w14:textId="77777777" w:rsidR="006E248B" w:rsidRPr="006E248B" w:rsidRDefault="006E248B" w:rsidP="006E248B">
            <w:pPr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I. Доходы к получению (от нерезидентов)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26342EDE" w14:textId="63DC0539" w:rsidR="006E248B" w:rsidRPr="006E248B" w:rsidRDefault="006E248B" w:rsidP="005235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2 297,8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14:paraId="3AF6B1A5" w14:textId="328EBDC1" w:rsidR="006E248B" w:rsidRPr="006E248B" w:rsidRDefault="006E248B" w:rsidP="005235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1 333,0</w:t>
            </w:r>
          </w:p>
        </w:tc>
      </w:tr>
      <w:tr w:rsidR="006E248B" w:rsidRPr="006E248B" w14:paraId="6020F13B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DE54DD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1. Оплата труда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6A5BC1" w14:textId="428AE012" w:rsidR="006E248B" w:rsidRPr="006E248B" w:rsidRDefault="006E248B" w:rsidP="0052358D">
            <w:pPr>
              <w:ind w:right="306"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2 065,4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4EE12B" w14:textId="27713A34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1 199,0</w:t>
            </w:r>
          </w:p>
        </w:tc>
      </w:tr>
      <w:tr w:rsidR="006E248B" w:rsidRPr="006E248B" w14:paraId="38B1C484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D350A1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2. Доходы от прямых инвестиций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C9156B" w14:textId="52C82E82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477720" w14:textId="5F040C09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3,3</w:t>
            </w:r>
          </w:p>
        </w:tc>
      </w:tr>
      <w:tr w:rsidR="006E248B" w:rsidRPr="006E248B" w14:paraId="44E2A437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CCD725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3. Доходы от портфельных инвестиций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665C17" w14:textId="15F7754B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0,3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E7BA4B" w14:textId="402BA995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1,5</w:t>
            </w:r>
          </w:p>
        </w:tc>
      </w:tr>
      <w:tr w:rsidR="006E248B" w:rsidRPr="006E248B" w14:paraId="1E5184AD" w14:textId="77777777" w:rsidTr="006E248B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5C2AB12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4. Доходы от международных резервов (в том числе, активов ФРРУ)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829AA41" w14:textId="620224CD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222,7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1755BD9" w14:textId="5A47A9C7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124,9</w:t>
            </w:r>
          </w:p>
        </w:tc>
      </w:tr>
      <w:tr w:rsidR="006E248B" w:rsidRPr="006E248B" w14:paraId="42515267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5BA974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5. Доходы от предоставленных кредитов и займов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80A15B" w14:textId="33F46B0E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BAEE35" w14:textId="375DA635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-</w:t>
            </w:r>
          </w:p>
        </w:tc>
      </w:tr>
      <w:tr w:rsidR="006E248B" w:rsidRPr="006E248B" w14:paraId="66961202" w14:textId="77777777" w:rsidTr="006E248B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4D309AB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6. Доходы от депозитов и корреспондентских счетов в иностранных банках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F26AD33" w14:textId="7A82A5AB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5,2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CF73B1" w14:textId="7209BD1F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4,4</w:t>
            </w:r>
          </w:p>
        </w:tc>
      </w:tr>
      <w:tr w:rsidR="006E248B" w:rsidRPr="006E248B" w14:paraId="53FC8108" w14:textId="77777777" w:rsidTr="006E248B">
        <w:trPr>
          <w:trHeight w:val="315"/>
        </w:trPr>
        <w:tc>
          <w:tcPr>
            <w:tcW w:w="10350" w:type="dxa"/>
            <w:gridSpan w:val="3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4BC61F" w14:textId="4CEC9A16" w:rsidR="006E248B" w:rsidRPr="006E248B" w:rsidRDefault="006E248B" w:rsidP="005235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48B" w:rsidRPr="006E248B" w14:paraId="47FAEF48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8EEEDCB" w14:textId="77777777" w:rsidR="006E248B" w:rsidRPr="006E248B" w:rsidRDefault="006E248B" w:rsidP="006E248B">
            <w:pPr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II. Доходы к оплате (нерезидентам)</w:t>
            </w:r>
          </w:p>
        </w:tc>
        <w:tc>
          <w:tcPr>
            <w:tcW w:w="185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1254F14" w14:textId="4C1FE959" w:rsidR="006E248B" w:rsidRPr="006E248B" w:rsidRDefault="006E248B" w:rsidP="005235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1 310,9</w:t>
            </w:r>
          </w:p>
        </w:tc>
        <w:tc>
          <w:tcPr>
            <w:tcW w:w="185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F576CF0" w14:textId="00261D8B" w:rsidR="006E248B" w:rsidRPr="006E248B" w:rsidRDefault="006E248B" w:rsidP="0052358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E248B">
              <w:rPr>
                <w:rFonts w:cs="Calibri"/>
                <w:b/>
                <w:bCs/>
                <w:color w:val="000000"/>
              </w:rPr>
              <w:t>1 387,4</w:t>
            </w:r>
          </w:p>
        </w:tc>
      </w:tr>
      <w:tr w:rsidR="006E248B" w:rsidRPr="006E248B" w14:paraId="6B79D06C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BA6A90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1. Оплата труда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96BBC8" w14:textId="52DD07DB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30,3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AE943D" w14:textId="3B265D92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74,0</w:t>
            </w:r>
          </w:p>
        </w:tc>
      </w:tr>
      <w:tr w:rsidR="006E248B" w:rsidRPr="006E248B" w14:paraId="56157B21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3DA2BD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2. Доходы от прямых инвестиций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990EE4" w14:textId="41E8C62C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781,3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DD1FAF" w14:textId="29FF1BCA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676,1</w:t>
            </w:r>
          </w:p>
        </w:tc>
      </w:tr>
      <w:tr w:rsidR="006E248B" w:rsidRPr="006E248B" w14:paraId="22ED0C40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2172E3" w14:textId="77777777" w:rsidR="006E248B" w:rsidRPr="006E248B" w:rsidRDefault="006E248B" w:rsidP="006E248B">
            <w:pPr>
              <w:ind w:firstLineChars="200" w:firstLine="48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вознаграждение по кредитам прямых инвесторов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413665" w14:textId="5258F7A0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31,9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D0A8EB" w14:textId="0DAC3052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31,7</w:t>
            </w:r>
          </w:p>
        </w:tc>
      </w:tr>
      <w:tr w:rsidR="006E248B" w:rsidRPr="006E248B" w14:paraId="601912F2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FBB4A9" w14:textId="77777777" w:rsidR="006E248B" w:rsidRPr="006E248B" w:rsidRDefault="006E248B" w:rsidP="006E248B">
            <w:pPr>
              <w:ind w:firstLineChars="200" w:firstLine="48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дивиденды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4EA731" w14:textId="54C216B8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320,1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70B693" w14:textId="3A31C53B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244,8</w:t>
            </w:r>
          </w:p>
        </w:tc>
      </w:tr>
      <w:tr w:rsidR="006E248B" w:rsidRPr="006E248B" w14:paraId="496BE45C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F8BD2F" w14:textId="77777777" w:rsidR="006E248B" w:rsidRPr="006E248B" w:rsidRDefault="006E248B" w:rsidP="006E248B">
            <w:pPr>
              <w:ind w:firstLineChars="200" w:firstLine="48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реинвестированная прибыль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7E83CD" w14:textId="10E67598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429,3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930D23" w14:textId="6F237137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399,6</w:t>
            </w:r>
          </w:p>
        </w:tc>
      </w:tr>
      <w:tr w:rsidR="006E248B" w:rsidRPr="006E248B" w14:paraId="3B1DAF3F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2485CC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3. Доходы от портфельных инвестиций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32DBDEC" w14:textId="50B6D011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34,7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DBE645" w14:textId="4327437E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52,3</w:t>
            </w:r>
          </w:p>
        </w:tc>
      </w:tr>
      <w:tr w:rsidR="006E248B" w:rsidRPr="006E248B" w14:paraId="031CADFD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CD8D6FB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4. Доходы от привлечённых кредитов и займов*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BC45E2" w14:textId="5D2854AF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463,6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1BBC1" w14:textId="5B58B47B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580,7</w:t>
            </w:r>
          </w:p>
        </w:tc>
      </w:tr>
      <w:tr w:rsidR="006E248B" w:rsidRPr="006E248B" w14:paraId="4B1950C0" w14:textId="77777777" w:rsidTr="006E248B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E4B7256" w14:textId="77777777" w:rsidR="006E248B" w:rsidRPr="006E248B" w:rsidRDefault="006E248B" w:rsidP="006E248B">
            <w:pPr>
              <w:ind w:firstLineChars="200" w:firstLine="48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правительством (в том числе, гарантированные правительством РУ)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F6E4CA0" w14:textId="1DFC083B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193,9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57E5896" w14:textId="3AF2932D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267,8</w:t>
            </w:r>
          </w:p>
        </w:tc>
      </w:tr>
      <w:tr w:rsidR="006E248B" w:rsidRPr="006E248B" w14:paraId="51E375DD" w14:textId="77777777" w:rsidTr="006E248B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3BC2EC" w14:textId="77777777" w:rsidR="006E248B" w:rsidRPr="006E248B" w:rsidRDefault="006E248B" w:rsidP="006E248B">
            <w:pPr>
              <w:ind w:firstLineChars="200" w:firstLine="48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банками и другими секторами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B1A42A" w14:textId="6642E029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269,7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F39D39" w14:textId="0CEA20DE" w:rsidR="006E248B" w:rsidRPr="006E248B" w:rsidRDefault="006E248B" w:rsidP="0052358D">
            <w:pPr>
              <w:ind w:firstLineChars="200" w:firstLine="48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312,9</w:t>
            </w:r>
          </w:p>
        </w:tc>
      </w:tr>
      <w:tr w:rsidR="006E248B" w:rsidRPr="006E248B" w14:paraId="6BED62F9" w14:textId="77777777" w:rsidTr="006E248B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E2D82A4" w14:textId="77777777" w:rsidR="006E248B" w:rsidRPr="006E248B" w:rsidRDefault="006E248B" w:rsidP="006E248B">
            <w:pPr>
              <w:ind w:firstLineChars="100" w:firstLine="240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5. Доходы от депозитов и корреспондентских счетов в банках Узбекистана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F9A1DF" w14:textId="2D637A24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1,0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C3CF1D" w14:textId="3CE9FECE" w:rsidR="006E248B" w:rsidRPr="006E248B" w:rsidRDefault="006E248B" w:rsidP="0052358D">
            <w:pPr>
              <w:ind w:firstLineChars="100" w:firstLine="240"/>
              <w:jc w:val="center"/>
              <w:rPr>
                <w:rFonts w:cs="Calibri"/>
                <w:color w:val="000000"/>
              </w:rPr>
            </w:pPr>
            <w:r w:rsidRPr="006E248B">
              <w:rPr>
                <w:rFonts w:cs="Calibri"/>
                <w:color w:val="000000"/>
              </w:rPr>
              <w:t>4,3</w:t>
            </w:r>
          </w:p>
        </w:tc>
      </w:tr>
    </w:tbl>
    <w:p w14:paraId="23F9FC8C" w14:textId="77777777" w:rsidR="002045FB" w:rsidRPr="00343190" w:rsidRDefault="002045FB" w:rsidP="00D74171">
      <w:pPr>
        <w:tabs>
          <w:tab w:val="left" w:pos="7513"/>
        </w:tabs>
        <w:ind w:right="-2"/>
        <w:jc w:val="right"/>
        <w:rPr>
          <w:i/>
          <w:sz w:val="20"/>
          <w:szCs w:val="20"/>
        </w:rPr>
      </w:pPr>
    </w:p>
    <w:p w14:paraId="485A5F20" w14:textId="77777777" w:rsidR="003A2DE7" w:rsidRDefault="003A2DE7" w:rsidP="000622F6">
      <w:pPr>
        <w:ind w:right="-88"/>
        <w:jc w:val="right"/>
        <w:rPr>
          <w:i/>
          <w:sz w:val="22"/>
          <w:szCs w:val="22"/>
        </w:rPr>
        <w:sectPr w:rsidR="003A2DE7" w:rsidSect="00D74171">
          <w:pgSz w:w="11906" w:h="16838" w:code="9"/>
          <w:pgMar w:top="1021" w:right="709" w:bottom="737" w:left="567" w:header="709" w:footer="709" w:gutter="0"/>
          <w:cols w:space="708"/>
          <w:titlePg/>
          <w:docGrid w:linePitch="360"/>
        </w:sectPr>
      </w:pPr>
    </w:p>
    <w:p w14:paraId="4E00276A" w14:textId="77777777" w:rsidR="003A2DE7" w:rsidRDefault="003A2DE7" w:rsidP="000622F6">
      <w:pPr>
        <w:ind w:right="-88"/>
        <w:jc w:val="right"/>
        <w:rPr>
          <w:i/>
          <w:sz w:val="22"/>
          <w:szCs w:val="22"/>
        </w:rPr>
      </w:pPr>
    </w:p>
    <w:p w14:paraId="76F4F0B6" w14:textId="77777777" w:rsidR="00497E93" w:rsidRPr="001B7EC7" w:rsidRDefault="00497E93" w:rsidP="003A2DE7">
      <w:pPr>
        <w:ind w:right="140"/>
        <w:jc w:val="right"/>
        <w:rPr>
          <w:i/>
          <w:sz w:val="22"/>
          <w:szCs w:val="22"/>
        </w:rPr>
      </w:pPr>
      <w:r w:rsidRPr="001B7EC7">
        <w:rPr>
          <w:i/>
          <w:sz w:val="22"/>
          <w:szCs w:val="22"/>
        </w:rPr>
        <w:t>Приложение</w:t>
      </w:r>
      <w:r w:rsidR="00AC4390" w:rsidRPr="001B7EC7">
        <w:rPr>
          <w:i/>
          <w:sz w:val="22"/>
          <w:szCs w:val="22"/>
        </w:rPr>
        <w:t xml:space="preserve"> </w:t>
      </w:r>
      <w:r w:rsidR="00221E6E" w:rsidRPr="001B7EC7">
        <w:rPr>
          <w:i/>
          <w:sz w:val="22"/>
          <w:szCs w:val="22"/>
        </w:rPr>
        <w:t>1</w:t>
      </w:r>
      <w:r w:rsidR="001121CC" w:rsidRPr="001B7EC7">
        <w:rPr>
          <w:i/>
          <w:sz w:val="22"/>
          <w:szCs w:val="22"/>
        </w:rPr>
        <w:t>0</w:t>
      </w:r>
    </w:p>
    <w:p w14:paraId="2DC362D7" w14:textId="77777777" w:rsidR="003A13F3" w:rsidRPr="001B7EC7" w:rsidRDefault="003A13F3" w:rsidP="00907359">
      <w:pPr>
        <w:ind w:right="338"/>
        <w:jc w:val="right"/>
        <w:rPr>
          <w:i/>
        </w:rPr>
      </w:pPr>
    </w:p>
    <w:p w14:paraId="3BB39B29" w14:textId="2135E7AB" w:rsidR="00497E93" w:rsidRPr="006B246F" w:rsidRDefault="002E0F0B" w:rsidP="005219A6">
      <w:pPr>
        <w:pStyle w:val="1"/>
        <w:spacing w:before="0"/>
        <w:ind w:left="0"/>
        <w:jc w:val="center"/>
        <w:rPr>
          <w:rFonts w:ascii="Calibri" w:hAnsi="Calibri"/>
          <w:sz w:val="26"/>
          <w:szCs w:val="26"/>
        </w:rPr>
      </w:pPr>
      <w:bookmarkStart w:id="31" w:name="_Toc58863449"/>
      <w:r w:rsidRPr="001B7EC7">
        <w:rPr>
          <w:rFonts w:ascii="Calibri" w:hAnsi="Calibri"/>
          <w:sz w:val="26"/>
          <w:szCs w:val="26"/>
        </w:rPr>
        <w:t>БАЛАНС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ВТОРИЧНЫХ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ДОХОДОВ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ЗА</w:t>
      </w:r>
      <w:r w:rsidR="003A2DE7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="00A71A19" w:rsidRPr="001B7EC7">
        <w:rPr>
          <w:rFonts w:ascii="Calibri" w:hAnsi="Calibri"/>
          <w:sz w:val="26"/>
          <w:szCs w:val="26"/>
          <w:lang w:val="ru-RU"/>
        </w:rPr>
        <w:t>9</w:t>
      </w:r>
      <w:r w:rsidR="003A2DE7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="00A71A19" w:rsidRPr="001B7EC7">
        <w:rPr>
          <w:rFonts w:ascii="Calibri" w:hAnsi="Calibri"/>
          <w:sz w:val="26"/>
          <w:szCs w:val="26"/>
          <w:lang w:val="uz-Cyrl-UZ"/>
        </w:rPr>
        <w:t>МЕСЯЦЕВ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201</w:t>
      </w:r>
      <w:r w:rsidR="006D0893" w:rsidRPr="001B7EC7">
        <w:rPr>
          <w:rFonts w:ascii="Calibri" w:hAnsi="Calibri"/>
          <w:sz w:val="26"/>
          <w:szCs w:val="26"/>
          <w:lang w:val="ru-RU"/>
        </w:rPr>
        <w:t>9</w:t>
      </w:r>
      <w:r w:rsidR="00DD007D" w:rsidRPr="001B7EC7">
        <w:rPr>
          <w:rFonts w:ascii="Calibri" w:hAnsi="Calibri"/>
          <w:sz w:val="26"/>
          <w:szCs w:val="26"/>
          <w:lang w:val="ru-RU"/>
        </w:rPr>
        <w:t xml:space="preserve"> – </w:t>
      </w:r>
      <w:r w:rsidRPr="001B7EC7">
        <w:rPr>
          <w:rFonts w:ascii="Calibri" w:hAnsi="Calibri"/>
          <w:sz w:val="26"/>
          <w:szCs w:val="26"/>
        </w:rPr>
        <w:t>20</w:t>
      </w:r>
      <w:r w:rsidR="003A2DE7" w:rsidRPr="001B7EC7">
        <w:rPr>
          <w:rFonts w:ascii="Calibri" w:hAnsi="Calibri"/>
          <w:sz w:val="26"/>
          <w:szCs w:val="26"/>
          <w:lang w:val="uz-Cyrl-UZ"/>
        </w:rPr>
        <w:t>20</w:t>
      </w:r>
      <w:r w:rsidR="00AC4390" w:rsidRPr="001B7EC7">
        <w:rPr>
          <w:rFonts w:ascii="Calibri" w:hAnsi="Calibri"/>
          <w:sz w:val="26"/>
          <w:szCs w:val="26"/>
          <w:lang w:val="ru-RU"/>
        </w:rPr>
        <w:t xml:space="preserve"> </w:t>
      </w:r>
      <w:r w:rsidRPr="001B7EC7">
        <w:rPr>
          <w:rFonts w:ascii="Calibri" w:hAnsi="Calibri"/>
          <w:sz w:val="26"/>
          <w:szCs w:val="26"/>
        </w:rPr>
        <w:t>ГГ.</w:t>
      </w:r>
      <w:bookmarkEnd w:id="31"/>
    </w:p>
    <w:p w14:paraId="7454518D" w14:textId="77777777" w:rsidR="00497E93" w:rsidRPr="00343190" w:rsidRDefault="00784399" w:rsidP="003A2DE7">
      <w:pPr>
        <w:ind w:right="28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497E93" w:rsidRPr="00343190">
        <w:rPr>
          <w:i/>
          <w:sz w:val="20"/>
          <w:szCs w:val="20"/>
        </w:rPr>
        <w:t>млн.</w:t>
      </w:r>
      <w:r w:rsidR="00835503">
        <w:rPr>
          <w:i/>
          <w:sz w:val="20"/>
          <w:szCs w:val="20"/>
        </w:rPr>
        <w:t xml:space="preserve"> </w:t>
      </w:r>
      <w:r w:rsidR="00497E93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0205" w:type="dxa"/>
        <w:tblInd w:w="279" w:type="dxa"/>
        <w:tblLook w:val="04A0" w:firstRow="1" w:lastRow="0" w:firstColumn="1" w:lastColumn="0" w:noHBand="0" w:noVBand="1"/>
      </w:tblPr>
      <w:tblGrid>
        <w:gridCol w:w="6520"/>
        <w:gridCol w:w="1842"/>
        <w:gridCol w:w="1843"/>
      </w:tblGrid>
      <w:tr w:rsidR="0014654F" w:rsidRPr="006D0893" w14:paraId="3371F680" w14:textId="77777777" w:rsidTr="006D0893">
        <w:trPr>
          <w:trHeight w:val="306"/>
        </w:trPr>
        <w:tc>
          <w:tcPr>
            <w:tcW w:w="652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D76CE2" w14:textId="744D4BBC" w:rsidR="0014654F" w:rsidRPr="006D0893" w:rsidRDefault="0014654F" w:rsidP="0014654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A78E8B3" w14:textId="4CF443B9" w:rsidR="0014654F" w:rsidRPr="006E248B" w:rsidRDefault="00A71A19" w:rsidP="00A71A19">
            <w:pPr>
              <w:jc w:val="center"/>
              <w:rPr>
                <w:rFonts w:cs="Calibri"/>
                <w:b/>
                <w:color w:val="000000"/>
              </w:rPr>
            </w:pPr>
            <w:r w:rsidRPr="006E248B">
              <w:rPr>
                <w:rFonts w:cs="Calibri"/>
                <w:b/>
                <w:color w:val="000000"/>
              </w:rPr>
              <w:t>За 9 месяцев</w:t>
            </w:r>
            <w:r w:rsidR="0014654F" w:rsidRPr="006E248B">
              <w:rPr>
                <w:rFonts w:cs="Calibri"/>
                <w:b/>
                <w:color w:val="000000"/>
              </w:rPr>
              <w:br/>
              <w:t>2019</w:t>
            </w:r>
          </w:p>
        </w:tc>
        <w:tc>
          <w:tcPr>
            <w:tcW w:w="184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B8409A0" w14:textId="487AAA9E" w:rsidR="0014654F" w:rsidRPr="006E248B" w:rsidRDefault="00A71A19" w:rsidP="0014654F">
            <w:pPr>
              <w:jc w:val="center"/>
              <w:rPr>
                <w:rFonts w:cs="Calibri"/>
                <w:b/>
                <w:color w:val="000000"/>
              </w:rPr>
            </w:pPr>
            <w:r w:rsidRPr="006E248B">
              <w:rPr>
                <w:rFonts w:cs="Calibri"/>
                <w:b/>
                <w:color w:val="000000"/>
              </w:rPr>
              <w:t>За 9 месяцев</w:t>
            </w:r>
            <w:r w:rsidR="0014654F" w:rsidRPr="006E248B">
              <w:rPr>
                <w:rFonts w:cs="Calibri"/>
                <w:b/>
                <w:color w:val="000000"/>
              </w:rPr>
              <w:br/>
              <w:t>2020</w:t>
            </w:r>
          </w:p>
        </w:tc>
      </w:tr>
      <w:tr w:rsidR="0014654F" w:rsidRPr="006D0893" w14:paraId="61E3139C" w14:textId="77777777" w:rsidTr="006D0893">
        <w:trPr>
          <w:trHeight w:val="306"/>
        </w:trPr>
        <w:tc>
          <w:tcPr>
            <w:tcW w:w="652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60A48E5" w14:textId="77777777" w:rsidR="0014654F" w:rsidRPr="006D0893" w:rsidRDefault="0014654F" w:rsidP="0014654F">
            <w:pPr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39B3C1A" w14:textId="77777777" w:rsidR="0014654F" w:rsidRPr="006D0893" w:rsidRDefault="0014654F" w:rsidP="0014654F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55D9327" w14:textId="77777777" w:rsidR="0014654F" w:rsidRPr="006D0893" w:rsidRDefault="0014654F" w:rsidP="0014654F">
            <w:pPr>
              <w:rPr>
                <w:rFonts w:cs="Calibri"/>
                <w:color w:val="000000"/>
              </w:rPr>
            </w:pPr>
          </w:p>
        </w:tc>
      </w:tr>
      <w:tr w:rsidR="00A71A19" w:rsidRPr="006D0893" w14:paraId="5DCEF4C3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5F743CB5" w14:textId="1145244E" w:rsidR="00A71A19" w:rsidRPr="006D0893" w:rsidRDefault="00A71A19" w:rsidP="00A71A1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Сальдо вторичных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0949E152" w14:textId="67621347" w:rsidR="00A71A19" w:rsidRPr="006D0893" w:rsidRDefault="00A71A19" w:rsidP="00A71A1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3 876,3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255BA0A" w14:textId="09260D75" w:rsidR="00A71A19" w:rsidRPr="006D0893" w:rsidRDefault="00A71A19" w:rsidP="00A71A1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3 725,0</w:t>
            </w:r>
          </w:p>
        </w:tc>
      </w:tr>
      <w:tr w:rsidR="00A71A19" w:rsidRPr="006D0893" w14:paraId="33D4DD71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6790C2AA" w14:textId="373A511A" w:rsidR="00A71A19" w:rsidRPr="006D0893" w:rsidRDefault="00A71A19" w:rsidP="00A71A1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I. Кредит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3788EE31" w14:textId="30F2C4A3" w:rsidR="00A71A19" w:rsidRPr="006D0893" w:rsidRDefault="00A71A19" w:rsidP="00A71A1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4 313,2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1B26A000" w14:textId="6E54713A" w:rsidR="00A71A19" w:rsidRPr="006D0893" w:rsidRDefault="00A71A19" w:rsidP="00A71A1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4 049,4</w:t>
            </w:r>
          </w:p>
        </w:tc>
      </w:tr>
      <w:tr w:rsidR="00A71A19" w:rsidRPr="006D0893" w14:paraId="1FFAEF61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400FCC" w14:textId="02706D61" w:rsidR="00A71A19" w:rsidRPr="006D0893" w:rsidRDefault="00A71A19" w:rsidP="00A71A19">
            <w:pPr>
              <w:ind w:left="17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Органы государственного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AAAD20" w14:textId="6234DF22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C057F3" w14:textId="714E914B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26,1</w:t>
            </w:r>
          </w:p>
        </w:tc>
      </w:tr>
      <w:tr w:rsidR="00A71A19" w:rsidRPr="006D0893" w14:paraId="0D05D702" w14:textId="77777777" w:rsidTr="006D0893">
        <w:trPr>
          <w:trHeight w:val="643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BE1781" w14:textId="0FBEB592" w:rsidR="00A71A19" w:rsidRPr="006D0893" w:rsidRDefault="00A71A19" w:rsidP="00A71A19">
            <w:pPr>
              <w:ind w:left="17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 Финансовые организации, нефинансовые предприятия, домашние хозяйства и НКОДХ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98A3B4" w14:textId="1FDEE826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4 280,7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CD0357" w14:textId="326972F1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4 023,3</w:t>
            </w:r>
          </w:p>
        </w:tc>
      </w:tr>
      <w:tr w:rsidR="00A71A19" w:rsidRPr="006D0893" w14:paraId="220BB63C" w14:textId="77777777" w:rsidTr="006D0893">
        <w:trPr>
          <w:trHeight w:val="964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4161642" w14:textId="4A676749" w:rsidR="00A71A19" w:rsidRPr="006D0893" w:rsidRDefault="00A71A19" w:rsidP="00A71A19">
            <w:pPr>
              <w:ind w:left="46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Личные трансферты (текущие трансферты между резидентными и нерезидентными домашними хозяйствами)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60B419" w14:textId="5B60F135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4 191,8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EE9FFEA" w14:textId="3BE3123E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3 969,0</w:t>
            </w:r>
          </w:p>
        </w:tc>
      </w:tr>
      <w:tr w:rsidR="00A71A19" w:rsidRPr="006D0893" w14:paraId="0CB38028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5AE9F3" w14:textId="395C5D63" w:rsidR="00A71A19" w:rsidRPr="006D0893" w:rsidRDefault="00A71A19" w:rsidP="00A71A19">
            <w:pPr>
              <w:ind w:left="46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Прочие текущие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8CDD40F" w14:textId="27ADA3B0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4D39E9" w14:textId="5316B733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54,3</w:t>
            </w:r>
          </w:p>
        </w:tc>
      </w:tr>
      <w:tr w:rsidR="00A71A19" w:rsidRPr="006D0893" w14:paraId="102640C7" w14:textId="77777777" w:rsidTr="006D0893">
        <w:trPr>
          <w:trHeight w:val="321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483035" w14:textId="0ADE04C3" w:rsidR="00A71A19" w:rsidRPr="006D0893" w:rsidRDefault="00A71A19" w:rsidP="00A71A19">
            <w:pPr>
              <w:ind w:firstLineChars="200" w:firstLine="4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56E4B81" w14:textId="4B6D4CD0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3535D11" w14:textId="297EF0AD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71A19" w:rsidRPr="006D0893" w14:paraId="11D2AF7E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268FBF7A" w14:textId="6BEC53BE" w:rsidR="00A71A19" w:rsidRPr="006D0893" w:rsidRDefault="00A71A19" w:rsidP="00A71A1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II. Дебет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3B17319" w14:textId="1E77789B" w:rsidR="00A71A19" w:rsidRPr="006D0893" w:rsidRDefault="00A71A19" w:rsidP="00A71A1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14:paraId="799986BB" w14:textId="13DAC25D" w:rsidR="00A71A19" w:rsidRPr="006D0893" w:rsidRDefault="00A71A19" w:rsidP="00A71A19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324,5</w:t>
            </w:r>
          </w:p>
        </w:tc>
      </w:tr>
      <w:tr w:rsidR="00A71A19" w:rsidRPr="006D0893" w14:paraId="3A0B9B99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A33C7A" w14:textId="2027D856" w:rsidR="00A71A19" w:rsidRPr="006D0893" w:rsidRDefault="00A71A19" w:rsidP="00A71A19">
            <w:pPr>
              <w:ind w:left="17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Органы государственного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3540E01" w14:textId="73D9A10B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AAA159B" w14:textId="41311FA3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5,7</w:t>
            </w:r>
          </w:p>
        </w:tc>
      </w:tr>
      <w:tr w:rsidR="00A71A19" w:rsidRPr="006D0893" w14:paraId="2D469BE5" w14:textId="77777777" w:rsidTr="006D0893">
        <w:trPr>
          <w:trHeight w:val="643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A5D1093" w14:textId="1C576696" w:rsidR="00A71A19" w:rsidRPr="006D0893" w:rsidRDefault="00A71A19" w:rsidP="00A71A19">
            <w:pPr>
              <w:ind w:left="17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 Финансовые организации, нефинансовые предприятия, домашние хозяйства и НКОДХ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51C8FF" w14:textId="599F71B0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98A033" w14:textId="1444B083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318,7</w:t>
            </w:r>
          </w:p>
        </w:tc>
      </w:tr>
      <w:tr w:rsidR="00A71A19" w:rsidRPr="006D0893" w14:paraId="70B7A843" w14:textId="77777777" w:rsidTr="006D0893">
        <w:trPr>
          <w:trHeight w:val="964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8D77217" w14:textId="4F647C42" w:rsidR="00A71A19" w:rsidRPr="006D0893" w:rsidRDefault="00A71A19" w:rsidP="00A71A19">
            <w:pPr>
              <w:ind w:left="46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Личные трансферты (текущие трансферты между резидентными и нерезидентными домашними хозяйствами)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C40A449" w14:textId="31966E46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6EB6CBE" w14:textId="32E2C7FF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159,5</w:t>
            </w:r>
          </w:p>
        </w:tc>
      </w:tr>
      <w:tr w:rsidR="00A71A19" w:rsidRPr="006D0893" w14:paraId="380E781B" w14:textId="77777777" w:rsidTr="006D0893">
        <w:trPr>
          <w:trHeight w:val="397"/>
        </w:trPr>
        <w:tc>
          <w:tcPr>
            <w:tcW w:w="6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0BEFA1D" w14:textId="355946ED" w:rsidR="00A71A19" w:rsidRPr="006D0893" w:rsidRDefault="00A71A19" w:rsidP="00A71A19">
            <w:pPr>
              <w:ind w:left="46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Прочие текущие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98E1A67" w14:textId="76028D73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97C286" w14:textId="66F777AD" w:rsidR="00A71A19" w:rsidRPr="006D0893" w:rsidRDefault="00A71A19" w:rsidP="00A71A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159,2</w:t>
            </w:r>
          </w:p>
        </w:tc>
      </w:tr>
    </w:tbl>
    <w:p w14:paraId="535C76FA" w14:textId="77777777" w:rsidR="00907359" w:rsidRPr="006F08D3" w:rsidRDefault="00907359" w:rsidP="005C51D2">
      <w:pPr>
        <w:jc w:val="both"/>
        <w:rPr>
          <w:rFonts w:cs="Arial"/>
        </w:rPr>
        <w:sectPr w:rsidR="00907359" w:rsidRPr="006F08D3" w:rsidSect="003A2DE7">
          <w:pgSz w:w="11906" w:h="16838" w:code="9"/>
          <w:pgMar w:top="737" w:right="567" w:bottom="1021" w:left="709" w:header="709" w:footer="709" w:gutter="0"/>
          <w:cols w:space="708"/>
          <w:titlePg/>
          <w:docGrid w:linePitch="360"/>
        </w:sectPr>
      </w:pPr>
    </w:p>
    <w:p w14:paraId="4428B2A5" w14:textId="77777777" w:rsidR="00DD007D" w:rsidRDefault="00DD007D" w:rsidP="005F354A">
      <w:pPr>
        <w:ind w:right="-88"/>
        <w:jc w:val="right"/>
        <w:rPr>
          <w:i/>
          <w:sz w:val="22"/>
          <w:szCs w:val="22"/>
        </w:rPr>
      </w:pPr>
    </w:p>
    <w:p w14:paraId="1D4D3F12" w14:textId="1B6671CE" w:rsidR="006349C9" w:rsidRPr="00E87EE4" w:rsidRDefault="006349C9" w:rsidP="005F354A">
      <w:pPr>
        <w:ind w:right="-88"/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t>Приложение</w:t>
      </w:r>
      <w:r w:rsidR="00AC4390">
        <w:rPr>
          <w:i/>
          <w:sz w:val="22"/>
          <w:szCs w:val="22"/>
        </w:rPr>
        <w:t xml:space="preserve"> </w:t>
      </w:r>
      <w:r w:rsidRPr="00C75833">
        <w:rPr>
          <w:i/>
          <w:sz w:val="22"/>
          <w:szCs w:val="22"/>
        </w:rPr>
        <w:t>1</w:t>
      </w:r>
      <w:r w:rsidR="001121CC">
        <w:rPr>
          <w:i/>
          <w:sz w:val="22"/>
          <w:szCs w:val="22"/>
          <w:lang w:val="uz-Cyrl-UZ"/>
        </w:rPr>
        <w:t>1</w:t>
      </w:r>
    </w:p>
    <w:p w14:paraId="37795EBF" w14:textId="2017E034" w:rsidR="0030676B" w:rsidRPr="006B246F" w:rsidRDefault="00AB0717" w:rsidP="0030676B">
      <w:pPr>
        <w:pStyle w:val="1"/>
        <w:ind w:left="34"/>
        <w:jc w:val="center"/>
        <w:rPr>
          <w:rFonts w:ascii="Calibri" w:hAnsi="Calibri"/>
          <w:sz w:val="26"/>
          <w:szCs w:val="26"/>
          <w:lang w:val="ru-RU"/>
        </w:rPr>
      </w:pPr>
      <w:bookmarkStart w:id="32" w:name="_Toc58863450"/>
      <w:r w:rsidRPr="006B246F">
        <w:rPr>
          <w:rFonts w:ascii="Calibri" w:hAnsi="Calibri"/>
          <w:sz w:val="26"/>
          <w:szCs w:val="26"/>
          <w:lang w:val="ru-RU"/>
        </w:rPr>
        <w:t>ЧИСТОЕ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ПОСТУПЛЕНИЕ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ПРЯМЫХ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ИНОСТРАННЫХ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ИНВЕСТИЦИЙ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ЗА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863166">
        <w:rPr>
          <w:rFonts w:ascii="Calibri" w:hAnsi="Calibri"/>
          <w:sz w:val="26"/>
          <w:szCs w:val="26"/>
          <w:lang w:val="ru-RU"/>
        </w:rPr>
        <w:t>9</w:t>
      </w:r>
      <w:r w:rsidR="003359C6" w:rsidRPr="003359C6">
        <w:rPr>
          <w:rFonts w:ascii="Calibri" w:hAnsi="Calibri"/>
          <w:sz w:val="26"/>
          <w:szCs w:val="26"/>
          <w:lang w:val="ru-RU"/>
        </w:rPr>
        <w:t xml:space="preserve"> </w:t>
      </w:r>
      <w:r w:rsidR="00863166">
        <w:rPr>
          <w:rFonts w:ascii="Calibri" w:hAnsi="Calibri"/>
          <w:sz w:val="26"/>
          <w:szCs w:val="26"/>
          <w:lang w:val="ru-RU"/>
        </w:rPr>
        <w:t>МЕСЯЦЕВ</w:t>
      </w:r>
      <w:r w:rsidR="003359C6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201</w:t>
      </w:r>
      <w:r w:rsidR="003359C6">
        <w:rPr>
          <w:rFonts w:ascii="Calibri" w:hAnsi="Calibri"/>
          <w:sz w:val="26"/>
          <w:szCs w:val="26"/>
          <w:lang w:val="ru-RU"/>
        </w:rPr>
        <w:t>9</w:t>
      </w:r>
      <w:r w:rsidR="00DD007D">
        <w:rPr>
          <w:rFonts w:ascii="Calibri" w:hAnsi="Calibri"/>
          <w:sz w:val="26"/>
          <w:szCs w:val="26"/>
          <w:lang w:val="ru-RU"/>
        </w:rPr>
        <w:t xml:space="preserve"> – </w:t>
      </w:r>
      <w:r w:rsidR="003359C6">
        <w:rPr>
          <w:rFonts w:ascii="Calibri" w:hAnsi="Calibri"/>
          <w:sz w:val="26"/>
          <w:szCs w:val="26"/>
        </w:rPr>
        <w:t>2020</w:t>
      </w:r>
      <w:r w:rsidR="00AC4390">
        <w:rPr>
          <w:rFonts w:ascii="Calibri" w:hAnsi="Calibri"/>
          <w:sz w:val="26"/>
          <w:szCs w:val="26"/>
          <w:lang w:val="ru-RU"/>
        </w:rPr>
        <w:t xml:space="preserve"> </w:t>
      </w:r>
      <w:r w:rsidR="002E0F0B" w:rsidRPr="006B246F">
        <w:rPr>
          <w:rFonts w:ascii="Calibri" w:hAnsi="Calibri"/>
          <w:sz w:val="26"/>
          <w:szCs w:val="26"/>
        </w:rPr>
        <w:t>ГГ.</w:t>
      </w:r>
      <w:r w:rsidR="0031153C" w:rsidRPr="006B246F">
        <w:rPr>
          <w:rFonts w:ascii="Calibri" w:hAnsi="Calibri"/>
          <w:sz w:val="26"/>
          <w:szCs w:val="26"/>
          <w:lang w:val="ru-RU"/>
        </w:rPr>
        <w:t>*</w:t>
      </w:r>
      <w:bookmarkEnd w:id="32"/>
    </w:p>
    <w:p w14:paraId="46348A9F" w14:textId="77777777" w:rsidR="0030676B" w:rsidRPr="00343190" w:rsidRDefault="00784399" w:rsidP="005F354A">
      <w:pPr>
        <w:ind w:right="-88"/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</w:t>
      </w:r>
      <w:r w:rsidR="0030676B" w:rsidRPr="00343190">
        <w:rPr>
          <w:i/>
          <w:iCs/>
          <w:color w:val="000000"/>
          <w:sz w:val="20"/>
          <w:szCs w:val="20"/>
        </w:rPr>
        <w:t>млн.</w:t>
      </w:r>
      <w:r w:rsidR="00835503">
        <w:rPr>
          <w:i/>
          <w:iCs/>
          <w:color w:val="000000"/>
          <w:sz w:val="20"/>
          <w:szCs w:val="20"/>
        </w:rPr>
        <w:t xml:space="preserve"> </w:t>
      </w:r>
      <w:r w:rsidR="0030676B" w:rsidRPr="00343190">
        <w:rPr>
          <w:i/>
          <w:iCs/>
          <w:color w:val="000000"/>
          <w:sz w:val="20"/>
          <w:szCs w:val="20"/>
        </w:rPr>
        <w:t>долл.</w:t>
      </w:r>
      <w:r w:rsidRPr="00343190">
        <w:rPr>
          <w:i/>
          <w:iCs/>
          <w:color w:val="000000"/>
          <w:sz w:val="20"/>
          <w:szCs w:val="20"/>
        </w:rPr>
        <w:t>)</w:t>
      </w:r>
    </w:p>
    <w:tbl>
      <w:tblPr>
        <w:tblW w:w="150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753"/>
        <w:gridCol w:w="1866"/>
        <w:gridCol w:w="1580"/>
        <w:gridCol w:w="1771"/>
        <w:gridCol w:w="2104"/>
        <w:gridCol w:w="1437"/>
      </w:tblGrid>
      <w:tr w:rsidR="00FA60F3" w:rsidRPr="005F354A" w14:paraId="022D4A83" w14:textId="77777777" w:rsidTr="00A479CE">
        <w:trPr>
          <w:trHeight w:val="372"/>
        </w:trPr>
        <w:tc>
          <w:tcPr>
            <w:tcW w:w="456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B6C94E" w14:textId="77777777" w:rsidR="00FA60F3" w:rsidRPr="005D5E6F" w:rsidRDefault="00FA60F3" w:rsidP="00FA60F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5E6F">
              <w:rPr>
                <w:rFonts w:asciiTheme="minorHAnsi" w:hAnsiTheme="minorHAnsi" w:cstheme="minorHAnsi"/>
                <w:b/>
                <w:color w:val="000000"/>
              </w:rPr>
              <w:t>Тип инвестиции</w:t>
            </w:r>
          </w:p>
        </w:tc>
        <w:tc>
          <w:tcPr>
            <w:tcW w:w="175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755A37B" w14:textId="3C10CA85" w:rsidR="00FA60F3" w:rsidRPr="005D5E6F" w:rsidRDefault="00BA289E" w:rsidP="008631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5E6F">
              <w:rPr>
                <w:rFonts w:asciiTheme="minorHAnsi" w:hAnsiTheme="minorHAnsi" w:cstheme="minorHAnsi"/>
                <w:b/>
                <w:color w:val="000000"/>
              </w:rPr>
              <w:t xml:space="preserve">Всего 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br/>
              <w:t xml:space="preserve">за </w:t>
            </w:r>
            <w:r w:rsidR="00863166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63166">
              <w:rPr>
                <w:rFonts w:asciiTheme="minorHAnsi" w:hAnsiTheme="minorHAnsi" w:cstheme="minorHAnsi"/>
                <w:b/>
                <w:color w:val="000000"/>
                <w:lang w:val="uz-Cyrl-UZ"/>
              </w:rPr>
              <w:t>месяцев</w:t>
            </w:r>
            <w:r w:rsidRPr="005D5E6F">
              <w:rPr>
                <w:rFonts w:asciiTheme="minorHAnsi" w:hAnsiTheme="minorHAnsi" w:cstheme="minorHAnsi"/>
                <w:b/>
                <w:color w:val="000000"/>
                <w:lang w:val="uz-Cyrl-UZ"/>
              </w:rPr>
              <w:t xml:space="preserve"> 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t>2019 года</w:t>
            </w:r>
          </w:p>
        </w:tc>
        <w:tc>
          <w:tcPr>
            <w:tcW w:w="344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B6D7FF9" w14:textId="77777777" w:rsidR="00FA60F3" w:rsidRPr="005D5E6F" w:rsidRDefault="00FA60F3" w:rsidP="00FA60F3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из них</w:t>
            </w:r>
          </w:p>
        </w:tc>
        <w:tc>
          <w:tcPr>
            <w:tcW w:w="177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D34893" w14:textId="5DAF8C41" w:rsidR="00FA60F3" w:rsidRPr="005D5E6F" w:rsidRDefault="00BA289E" w:rsidP="0086316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D5E6F">
              <w:rPr>
                <w:rFonts w:asciiTheme="minorHAnsi" w:hAnsiTheme="minorHAnsi" w:cstheme="minorHAnsi"/>
                <w:b/>
                <w:color w:val="000000"/>
              </w:rPr>
              <w:t xml:space="preserve">Всего 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br/>
              <w:t xml:space="preserve">за </w:t>
            </w:r>
            <w:r w:rsidR="00863166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63166">
              <w:rPr>
                <w:rFonts w:asciiTheme="minorHAnsi" w:hAnsiTheme="minorHAnsi" w:cstheme="minorHAnsi"/>
                <w:b/>
                <w:color w:val="000000"/>
                <w:lang w:val="uz-Cyrl-UZ"/>
              </w:rPr>
              <w:t>месяцев</w:t>
            </w:r>
            <w:r w:rsidRPr="005D5E6F">
              <w:rPr>
                <w:rFonts w:asciiTheme="minorHAnsi" w:hAnsiTheme="minorHAnsi" w:cstheme="minorHAnsi"/>
                <w:b/>
                <w:color w:val="000000"/>
                <w:lang w:val="uz-Cyrl-UZ"/>
              </w:rPr>
              <w:t xml:space="preserve"> 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Pr="005D5E6F">
              <w:rPr>
                <w:rFonts w:asciiTheme="minorHAnsi" w:hAnsiTheme="minorHAnsi" w:cstheme="minorHAnsi"/>
                <w:b/>
                <w:color w:val="000000"/>
                <w:lang w:val="uz-Cyrl-UZ"/>
              </w:rPr>
              <w:t>20</w:t>
            </w:r>
            <w:r w:rsidRPr="005D5E6F">
              <w:rPr>
                <w:rFonts w:asciiTheme="minorHAnsi" w:hAnsiTheme="minorHAnsi" w:cstheme="minorHAnsi"/>
                <w:b/>
                <w:color w:val="000000"/>
              </w:rPr>
              <w:t xml:space="preserve"> года</w:t>
            </w:r>
          </w:p>
        </w:tc>
        <w:tc>
          <w:tcPr>
            <w:tcW w:w="354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94166E" w14:textId="77777777" w:rsidR="00FA60F3" w:rsidRPr="005D5E6F" w:rsidRDefault="00FA60F3" w:rsidP="00FA60F3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из них</w:t>
            </w:r>
          </w:p>
        </w:tc>
      </w:tr>
      <w:tr w:rsidR="00FA60F3" w:rsidRPr="005F354A" w14:paraId="06295DC7" w14:textId="77777777" w:rsidTr="002503BC">
        <w:trPr>
          <w:trHeight w:val="746"/>
        </w:trPr>
        <w:tc>
          <w:tcPr>
            <w:tcW w:w="456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E90412F" w14:textId="77777777"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F216765" w14:textId="77777777" w:rsidR="00FA60F3" w:rsidRPr="005F354A" w:rsidRDefault="00FA60F3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F884476" w14:textId="77777777" w:rsidR="00FA60F3" w:rsidRPr="005D5E6F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нефинансовые предприятия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B75A9B" w14:textId="77777777" w:rsidR="00FA60F3" w:rsidRPr="005D5E6F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банки</w:t>
            </w:r>
          </w:p>
        </w:tc>
        <w:tc>
          <w:tcPr>
            <w:tcW w:w="177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1BA9D3" w14:textId="77777777" w:rsidR="00FA60F3" w:rsidRPr="005F354A" w:rsidRDefault="00FA60F3" w:rsidP="00A530F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4EE25C" w14:textId="77777777" w:rsidR="00FA60F3" w:rsidRPr="005D5E6F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нефинансовые предприятия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4ED40A" w14:textId="77777777" w:rsidR="00FA60F3" w:rsidRPr="005D5E6F" w:rsidRDefault="00FA60F3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банки</w:t>
            </w:r>
          </w:p>
        </w:tc>
      </w:tr>
      <w:tr w:rsidR="002503BC" w:rsidRPr="005F354A" w14:paraId="04D77FA0" w14:textId="77777777" w:rsidTr="002503BC">
        <w:trPr>
          <w:trHeight w:val="558"/>
        </w:trPr>
        <w:tc>
          <w:tcPr>
            <w:tcW w:w="45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BFF3C1C" w14:textId="77777777" w:rsidR="002503BC" w:rsidRPr="005D5E6F" w:rsidRDefault="002503BC" w:rsidP="002503B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D5E6F">
              <w:rPr>
                <w:rFonts w:asciiTheme="minorHAnsi" w:hAnsiTheme="minorHAnsi" w:cstheme="minorHAnsi"/>
                <w:b/>
                <w:color w:val="000000"/>
              </w:rPr>
              <w:t>Чистое поступление инвестиций</w:t>
            </w:r>
            <w:r w:rsidRPr="005D5E6F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9B1ED72" w14:textId="2F6091C0" w:rsidR="002503BC" w:rsidRPr="00BF7E68" w:rsidRDefault="002503BC" w:rsidP="002503BC">
            <w:pPr>
              <w:jc w:val="center"/>
              <w:rPr>
                <w:rFonts w:cs="Calibri"/>
                <w:b/>
                <w:color w:val="000000"/>
              </w:rPr>
            </w:pPr>
            <w:r w:rsidRPr="00BF7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1 502,3 </w:t>
            </w: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9EED7DA" w14:textId="5378F180" w:rsidR="002503BC" w:rsidRPr="00BF7E68" w:rsidRDefault="002503BC" w:rsidP="002503BC">
            <w:pPr>
              <w:jc w:val="center"/>
              <w:rPr>
                <w:rFonts w:cs="Calibri"/>
                <w:b/>
                <w:color w:val="000000"/>
              </w:rPr>
            </w:pPr>
            <w:r w:rsidRPr="00BF7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1 454,8 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ADB8AD5" w14:textId="5C727DE2" w:rsidR="002503BC" w:rsidRPr="00BF7E68" w:rsidRDefault="002503BC" w:rsidP="002503BC">
            <w:pPr>
              <w:jc w:val="center"/>
              <w:rPr>
                <w:rFonts w:cs="Calibri"/>
                <w:b/>
                <w:color w:val="000000"/>
              </w:rPr>
            </w:pPr>
            <w:r w:rsidRPr="00BF7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47,5 </w:t>
            </w:r>
          </w:p>
        </w:tc>
        <w:tc>
          <w:tcPr>
            <w:tcW w:w="17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369CF8A" w14:textId="4DC7BDF3" w:rsidR="002503BC" w:rsidRPr="00BF7E68" w:rsidRDefault="002503BC" w:rsidP="002503BC">
            <w:pPr>
              <w:jc w:val="center"/>
              <w:rPr>
                <w:rFonts w:cs="Calibri"/>
                <w:b/>
                <w:color w:val="000000"/>
              </w:rPr>
            </w:pPr>
            <w:r w:rsidRPr="00BF7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1 110,2 </w:t>
            </w: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D4BC9E2" w14:textId="57C4858F" w:rsidR="002503BC" w:rsidRPr="00BF7E68" w:rsidRDefault="002503BC" w:rsidP="002503BC">
            <w:pPr>
              <w:jc w:val="center"/>
              <w:rPr>
                <w:rFonts w:cs="Calibri"/>
                <w:b/>
                <w:color w:val="000000"/>
              </w:rPr>
            </w:pPr>
            <w:r w:rsidRPr="00BF7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1 014,9 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F8CBA64" w14:textId="4B6F1A79" w:rsidR="002503BC" w:rsidRPr="00BF7E68" w:rsidRDefault="002503BC" w:rsidP="002503BC">
            <w:pPr>
              <w:jc w:val="center"/>
              <w:rPr>
                <w:rFonts w:cs="Calibri"/>
                <w:b/>
                <w:color w:val="000000"/>
              </w:rPr>
            </w:pPr>
            <w:r w:rsidRPr="00BF7E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95,4 </w:t>
            </w:r>
          </w:p>
        </w:tc>
      </w:tr>
      <w:tr w:rsidR="002503BC" w:rsidRPr="005F354A" w14:paraId="5D35F014" w14:textId="77777777" w:rsidTr="00B75BA4">
        <w:trPr>
          <w:trHeight w:val="327"/>
        </w:trPr>
        <w:tc>
          <w:tcPr>
            <w:tcW w:w="45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A47C2D0" w14:textId="77777777" w:rsidR="002503BC" w:rsidRPr="005D5E6F" w:rsidRDefault="002503BC" w:rsidP="002503BC">
            <w:pPr>
              <w:ind w:firstLineChars="100" w:firstLine="240"/>
              <w:rPr>
                <w:rFonts w:asciiTheme="minorHAnsi" w:hAnsiTheme="minorHAnsi" w:cstheme="minorHAnsi"/>
                <w:i/>
                <w:color w:val="000000"/>
              </w:rPr>
            </w:pPr>
            <w:r w:rsidRPr="005D5E6F">
              <w:rPr>
                <w:rFonts w:asciiTheme="minorHAnsi" w:hAnsiTheme="minorHAnsi" w:cstheme="minorHAnsi"/>
                <w:i/>
                <w:color w:val="000000"/>
              </w:rPr>
              <w:t>в том числе</w:t>
            </w:r>
          </w:p>
        </w:tc>
        <w:tc>
          <w:tcPr>
            <w:tcW w:w="1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14:paraId="0E098D6B" w14:textId="005782EE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1F82EBE8" w14:textId="38469850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7CA0F94C" w14:textId="074E0338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688C687" w14:textId="56DE2826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083514DE" w14:textId="23B72B79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776E4ABB" w14:textId="450B897D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03BC" w:rsidRPr="005F354A" w14:paraId="5B811DED" w14:textId="77777777" w:rsidTr="002503BC">
        <w:trPr>
          <w:trHeight w:val="657"/>
        </w:trPr>
        <w:tc>
          <w:tcPr>
            <w:tcW w:w="45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9480AC0" w14:textId="77777777" w:rsidR="002503BC" w:rsidRPr="005D5E6F" w:rsidRDefault="002503BC" w:rsidP="002503BC">
            <w:pPr>
              <w:ind w:left="178"/>
              <w:rPr>
                <w:rFonts w:asciiTheme="minorHAnsi" w:hAnsiTheme="minorHAnsi" w:cstheme="minorHAnsi"/>
                <w:color w:val="000000"/>
              </w:rPr>
            </w:pPr>
            <w:r w:rsidRPr="005D5E6F">
              <w:rPr>
                <w:rFonts w:asciiTheme="minorHAnsi" w:hAnsiTheme="minorHAnsi" w:cstheme="minorHAnsi"/>
                <w:color w:val="000000"/>
              </w:rPr>
              <w:t>Чистые инвестиции в капитал**</w:t>
            </w:r>
          </w:p>
        </w:tc>
        <w:tc>
          <w:tcPr>
            <w:tcW w:w="1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BD15FA2" w14:textId="15E4264E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1 607,9 </w:t>
            </w: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4EBBAC" w14:textId="0E736D03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1 571,4 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826598" w14:textId="43FD827D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36,5 </w:t>
            </w:r>
          </w:p>
        </w:tc>
        <w:tc>
          <w:tcPr>
            <w:tcW w:w="17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801CDB" w14:textId="2E11A32A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802,3 </w:t>
            </w: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DFF6F1" w14:textId="16BE7C3D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731,2 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115F47" w14:textId="345590A4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71,1 </w:t>
            </w:r>
          </w:p>
        </w:tc>
      </w:tr>
      <w:tr w:rsidR="002503BC" w:rsidRPr="005F354A" w14:paraId="421A6048" w14:textId="77777777" w:rsidTr="002503BC">
        <w:trPr>
          <w:trHeight w:val="657"/>
        </w:trPr>
        <w:tc>
          <w:tcPr>
            <w:tcW w:w="45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36605F6" w14:textId="77777777" w:rsidR="002503BC" w:rsidRPr="005D5E6F" w:rsidRDefault="002503BC" w:rsidP="002503BC">
            <w:pPr>
              <w:ind w:left="178"/>
              <w:rPr>
                <w:rFonts w:asciiTheme="minorHAnsi" w:hAnsiTheme="minorHAnsi" w:cstheme="minorHAnsi"/>
                <w:color w:val="000000"/>
              </w:rPr>
            </w:pPr>
            <w:r w:rsidRPr="005D5E6F">
              <w:rPr>
                <w:rFonts w:asciiTheme="minorHAnsi" w:hAnsiTheme="minorHAnsi" w:cstheme="minorHAnsi"/>
                <w:color w:val="000000"/>
              </w:rPr>
              <w:t>Реинвестиция доходов**</w:t>
            </w:r>
          </w:p>
        </w:tc>
        <w:tc>
          <w:tcPr>
            <w:tcW w:w="1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BFF6151" w14:textId="38AC402E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429,3 </w:t>
            </w: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F454E0D" w14:textId="4B1FABF6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418,3 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CFF24E" w14:textId="50D4B0A1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11,0 </w:t>
            </w:r>
          </w:p>
        </w:tc>
        <w:tc>
          <w:tcPr>
            <w:tcW w:w="17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48F9344" w14:textId="442D4C2F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399,6 </w:t>
            </w: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3119E80" w14:textId="12501E49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375,4 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A65A6" w14:textId="5FF73710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24,2 </w:t>
            </w:r>
          </w:p>
        </w:tc>
      </w:tr>
      <w:tr w:rsidR="002503BC" w:rsidRPr="005F354A" w14:paraId="433B5DA8" w14:textId="77777777" w:rsidTr="002503BC">
        <w:trPr>
          <w:trHeight w:val="1161"/>
        </w:trPr>
        <w:tc>
          <w:tcPr>
            <w:tcW w:w="45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8EC6EDF" w14:textId="77777777" w:rsidR="002503BC" w:rsidRPr="005D5E6F" w:rsidRDefault="002503BC" w:rsidP="002503BC">
            <w:pPr>
              <w:ind w:left="178"/>
              <w:rPr>
                <w:rFonts w:asciiTheme="minorHAnsi" w:hAnsiTheme="minorHAnsi" w:cstheme="minorHAnsi"/>
                <w:color w:val="000000"/>
              </w:rPr>
            </w:pPr>
            <w:r w:rsidRPr="005D5E6F">
              <w:rPr>
                <w:rFonts w:asciiTheme="minorHAnsi" w:hAnsiTheme="minorHAnsi" w:cstheme="minorHAnsi"/>
                <w:color w:val="000000"/>
              </w:rPr>
              <w:t>Чистое привлечение займов от материнских компаний (в том числе начисленные, но не выплаченные проценты)</w:t>
            </w:r>
          </w:p>
        </w:tc>
        <w:tc>
          <w:tcPr>
            <w:tcW w:w="1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16603C7" w14:textId="1BB00875" w:rsidR="002503BC" w:rsidRPr="002503BC" w:rsidRDefault="002503BC" w:rsidP="002503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121,4 </w:t>
            </w: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ABCDEB" w14:textId="21E7EDFD" w:rsidR="002503BC" w:rsidRPr="002503BC" w:rsidRDefault="002503BC" w:rsidP="002503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121,4 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07AE79" w14:textId="2F375F19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BD4CC6" w14:textId="3B417FF5" w:rsidR="002503BC" w:rsidRPr="007E26B6" w:rsidRDefault="002503BC" w:rsidP="002503B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123,2 </w:t>
            </w: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370239" w14:textId="7B5C2484" w:rsidR="002503BC" w:rsidRPr="007E26B6" w:rsidRDefault="002503BC" w:rsidP="002503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123,2 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5D2AAF" w14:textId="0ED49C18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2503BC" w:rsidRPr="005F354A" w14:paraId="4631A9D9" w14:textId="77777777" w:rsidTr="002503BC">
        <w:trPr>
          <w:trHeight w:val="657"/>
        </w:trPr>
        <w:tc>
          <w:tcPr>
            <w:tcW w:w="45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784C6F4" w14:textId="77777777" w:rsidR="002503BC" w:rsidRPr="005D5E6F" w:rsidRDefault="002503BC" w:rsidP="002503BC">
            <w:pPr>
              <w:ind w:left="185"/>
              <w:rPr>
                <w:rFonts w:asciiTheme="minorHAnsi" w:hAnsiTheme="minorHAnsi" w:cstheme="minorHAnsi"/>
                <w:color w:val="000000"/>
              </w:rPr>
            </w:pPr>
            <w:r w:rsidRPr="005D5E6F">
              <w:rPr>
                <w:rFonts w:asciiTheme="minorHAnsi" w:hAnsiTheme="minorHAnsi" w:cstheme="minorHAnsi"/>
                <w:color w:val="000000"/>
              </w:rPr>
              <w:t>Чистые поступления предприятиям СРП</w:t>
            </w:r>
          </w:p>
        </w:tc>
        <w:tc>
          <w:tcPr>
            <w:tcW w:w="1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BD15F13" w14:textId="5ECF2064" w:rsidR="002503BC" w:rsidRPr="002503BC" w:rsidRDefault="002503BC" w:rsidP="002503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-656,3 </w:t>
            </w:r>
          </w:p>
        </w:tc>
        <w:tc>
          <w:tcPr>
            <w:tcW w:w="18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392CF9" w14:textId="527EB26B" w:rsidR="002503BC" w:rsidRPr="002503BC" w:rsidRDefault="002503BC" w:rsidP="002503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-656,3 </w:t>
            </w:r>
          </w:p>
        </w:tc>
        <w:tc>
          <w:tcPr>
            <w:tcW w:w="15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7F3AD4" w14:textId="5EBC29C2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77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2009FD9" w14:textId="15CCFD0F" w:rsidR="002503BC" w:rsidRPr="007E26B6" w:rsidRDefault="002503BC" w:rsidP="002503B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-214,8 </w:t>
            </w:r>
          </w:p>
        </w:tc>
        <w:tc>
          <w:tcPr>
            <w:tcW w:w="2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D011097" w14:textId="5E20B1F6" w:rsidR="002503BC" w:rsidRPr="007E26B6" w:rsidRDefault="002503BC" w:rsidP="002503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-214,8 </w:t>
            </w:r>
          </w:p>
        </w:tc>
        <w:tc>
          <w:tcPr>
            <w:tcW w:w="14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CE632A5" w14:textId="7655BA8B" w:rsidR="002503BC" w:rsidRPr="00A479CE" w:rsidRDefault="002503BC" w:rsidP="002503B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 </w:t>
            </w:r>
          </w:p>
        </w:tc>
      </w:tr>
    </w:tbl>
    <w:p w14:paraId="7A4DD5BA" w14:textId="00B7C0A9" w:rsidR="00835503" w:rsidRPr="00835503" w:rsidRDefault="00835503" w:rsidP="00835503">
      <w:pPr>
        <w:spacing w:before="120"/>
        <w:ind w:left="142"/>
        <w:jc w:val="both"/>
        <w:rPr>
          <w:i/>
          <w:color w:val="000000"/>
          <w:sz w:val="20"/>
          <w:szCs w:val="20"/>
        </w:rPr>
      </w:pPr>
      <w:r w:rsidRPr="00835503">
        <w:rPr>
          <w:i/>
          <w:color w:val="000000"/>
          <w:sz w:val="20"/>
          <w:szCs w:val="20"/>
        </w:rPr>
        <w:t xml:space="preserve">* данные отражают разницу между поступлениями и репатриацией инвестиций и могут отличатся от результатов других опросов, проводимых Госкомстатом </w:t>
      </w:r>
      <w:r w:rsidRPr="00835503">
        <w:rPr>
          <w:i/>
          <w:color w:val="000000"/>
          <w:sz w:val="20"/>
          <w:szCs w:val="20"/>
        </w:rPr>
        <w:br/>
        <w:t>для расчёта освоенных инвестиций. Проводимый по методологии платёжного баланса опрос собирает информацию только о чистых изменениях участия нерезидентов в капитале</w:t>
      </w:r>
      <w:r w:rsidR="00F535CA">
        <w:rPr>
          <w:i/>
          <w:color w:val="000000"/>
          <w:sz w:val="20"/>
          <w:szCs w:val="20"/>
        </w:rPr>
        <w:t xml:space="preserve"> и может отличатся от данных составляемых другими ведомствами</w:t>
      </w:r>
      <w:r w:rsidRPr="00835503">
        <w:rPr>
          <w:i/>
          <w:color w:val="000000"/>
          <w:sz w:val="20"/>
          <w:szCs w:val="20"/>
        </w:rPr>
        <w:t>.</w:t>
      </w:r>
    </w:p>
    <w:p w14:paraId="170D2FFE" w14:textId="77777777" w:rsidR="00907359" w:rsidRPr="006F08D3" w:rsidRDefault="00835503" w:rsidP="00835503">
      <w:pPr>
        <w:ind w:left="142"/>
        <w:jc w:val="both"/>
        <w:rPr>
          <w:rFonts w:cs="Arial"/>
          <w:sz w:val="20"/>
          <w:szCs w:val="20"/>
        </w:rPr>
      </w:pPr>
      <w:r w:rsidRPr="00835503">
        <w:rPr>
          <w:i/>
          <w:color w:val="000000"/>
          <w:sz w:val="20"/>
          <w:szCs w:val="20"/>
        </w:rPr>
        <w:t xml:space="preserve">** чистое изменение участия нерезидентов в капитале нефинансовых предприятий, а также части доходов, подлежащих выплате нерезидентам, рассчитываются </w:t>
      </w:r>
      <w:r w:rsidRPr="00835503">
        <w:rPr>
          <w:i/>
          <w:color w:val="000000"/>
          <w:sz w:val="20"/>
          <w:szCs w:val="20"/>
        </w:rPr>
        <w:br/>
        <w:t>на основании опроса, проводимого Госкомстатом.</w:t>
      </w:r>
    </w:p>
    <w:p w14:paraId="6FF6DAA5" w14:textId="77777777" w:rsidR="00CA354F" w:rsidRPr="006F08D3" w:rsidRDefault="00CA354F" w:rsidP="005C51D2">
      <w:pPr>
        <w:jc w:val="both"/>
        <w:rPr>
          <w:rFonts w:cs="Arial"/>
        </w:rPr>
        <w:sectPr w:rsidR="00CA354F" w:rsidRPr="006F08D3" w:rsidSect="00F40724">
          <w:footerReference w:type="first" r:id="rId47"/>
          <w:pgSz w:w="16838" w:h="11906" w:orient="landscape" w:code="9"/>
          <w:pgMar w:top="567" w:right="1021" w:bottom="1133" w:left="737" w:header="709" w:footer="709" w:gutter="0"/>
          <w:cols w:space="708"/>
          <w:titlePg/>
          <w:docGrid w:linePitch="360"/>
        </w:sectPr>
      </w:pPr>
    </w:p>
    <w:p w14:paraId="6C2ECEB2" w14:textId="77777777" w:rsidR="00C36F5B" w:rsidRPr="00DD007D" w:rsidRDefault="00C36F5B" w:rsidP="00F82FD9">
      <w:pPr>
        <w:jc w:val="right"/>
        <w:rPr>
          <w:i/>
          <w:sz w:val="20"/>
          <w:szCs w:val="20"/>
        </w:rPr>
      </w:pPr>
    </w:p>
    <w:p w14:paraId="5ABC6C16" w14:textId="77777777" w:rsidR="00E01D16" w:rsidRPr="00CC2DAA" w:rsidRDefault="00E01D16" w:rsidP="00E01D16">
      <w:pPr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t>Приложение</w:t>
      </w:r>
      <w:r w:rsidR="00835503">
        <w:rPr>
          <w:i/>
          <w:sz w:val="22"/>
          <w:szCs w:val="22"/>
        </w:rPr>
        <w:t xml:space="preserve"> </w:t>
      </w:r>
      <w:r w:rsidRPr="00C75833">
        <w:rPr>
          <w:i/>
          <w:sz w:val="22"/>
          <w:szCs w:val="22"/>
        </w:rPr>
        <w:t>12.1</w:t>
      </w:r>
    </w:p>
    <w:p w14:paraId="098B77B7" w14:textId="564C9218" w:rsidR="00E01D16" w:rsidRPr="006B246F" w:rsidRDefault="00E01D16" w:rsidP="00E01D16">
      <w:pPr>
        <w:pStyle w:val="1"/>
        <w:ind w:left="0"/>
        <w:jc w:val="center"/>
        <w:rPr>
          <w:rFonts w:ascii="Calibri" w:hAnsi="Calibri"/>
          <w:sz w:val="26"/>
          <w:szCs w:val="26"/>
          <w:lang w:val="uz-Cyrl-UZ"/>
        </w:rPr>
      </w:pPr>
      <w:bookmarkStart w:id="33" w:name="_Toc58863451"/>
      <w:r w:rsidRPr="006B246F">
        <w:rPr>
          <w:rFonts w:ascii="Calibri" w:hAnsi="Calibri"/>
          <w:sz w:val="26"/>
          <w:szCs w:val="26"/>
        </w:rPr>
        <w:t>МЕЖДУНАРОДНАЯ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835503">
        <w:rPr>
          <w:rFonts w:ascii="Calibri" w:hAnsi="Calibri"/>
          <w:sz w:val="26"/>
          <w:szCs w:val="26"/>
          <w:lang w:val="ru-RU"/>
        </w:rPr>
        <w:t xml:space="preserve"> </w:t>
      </w:r>
      <w:r w:rsidR="00C861CE">
        <w:rPr>
          <w:rFonts w:ascii="Calibri" w:hAnsi="Calibri"/>
          <w:sz w:val="26"/>
          <w:szCs w:val="26"/>
          <w:lang w:val="ru-RU"/>
        </w:rPr>
        <w:t>9</w:t>
      </w:r>
      <w:r w:rsidR="00F12E74" w:rsidRPr="00F12E74">
        <w:rPr>
          <w:rFonts w:ascii="Calibri" w:hAnsi="Calibri"/>
          <w:sz w:val="26"/>
          <w:szCs w:val="26"/>
          <w:lang w:val="ru-RU"/>
        </w:rPr>
        <w:t xml:space="preserve"> </w:t>
      </w:r>
      <w:r w:rsidR="00C861CE">
        <w:rPr>
          <w:rFonts w:ascii="Calibri" w:hAnsi="Calibri"/>
          <w:sz w:val="26"/>
          <w:szCs w:val="26"/>
          <w:lang w:val="ru-RU"/>
        </w:rPr>
        <w:t>МЕСЯЦЕВ</w:t>
      </w:r>
      <w:r w:rsidR="00F12E74" w:rsidRPr="00F12E74">
        <w:rPr>
          <w:rFonts w:ascii="Calibri" w:hAnsi="Calibri"/>
          <w:sz w:val="26"/>
          <w:szCs w:val="26"/>
          <w:lang w:val="ru-RU"/>
        </w:rPr>
        <w:t xml:space="preserve"> </w:t>
      </w:r>
      <w:r w:rsidR="00F12E74">
        <w:rPr>
          <w:rFonts w:ascii="Calibri" w:hAnsi="Calibri"/>
          <w:sz w:val="26"/>
          <w:szCs w:val="26"/>
          <w:lang w:val="ru-RU"/>
        </w:rPr>
        <w:t xml:space="preserve">2020 </w:t>
      </w:r>
      <w:r w:rsidRPr="006B246F">
        <w:rPr>
          <w:rFonts w:ascii="Calibri" w:hAnsi="Calibri"/>
          <w:sz w:val="26"/>
          <w:szCs w:val="26"/>
          <w:lang w:val="uz-Cyrl-UZ"/>
        </w:rPr>
        <w:t>Г</w:t>
      </w:r>
      <w:r w:rsidR="00F12E74">
        <w:rPr>
          <w:rFonts w:ascii="Calibri" w:hAnsi="Calibri"/>
          <w:sz w:val="26"/>
          <w:szCs w:val="26"/>
          <w:lang w:val="uz-Cyrl-UZ"/>
        </w:rPr>
        <w:t>ОДА</w:t>
      </w:r>
      <w:bookmarkEnd w:id="33"/>
    </w:p>
    <w:p w14:paraId="467C544A" w14:textId="77777777" w:rsidR="00835503" w:rsidRPr="00835503" w:rsidRDefault="00835503" w:rsidP="00835503">
      <w:pPr>
        <w:jc w:val="center"/>
        <w:rPr>
          <w:i/>
          <w:iCs/>
          <w:color w:val="000000"/>
          <w:sz w:val="22"/>
          <w:szCs w:val="22"/>
        </w:rPr>
      </w:pPr>
      <w:r w:rsidRPr="00835503">
        <w:rPr>
          <w:i/>
          <w:iCs/>
          <w:color w:val="000000"/>
          <w:sz w:val="22"/>
          <w:szCs w:val="22"/>
        </w:rPr>
        <w:t>(в разбивке по основным компонентам)</w:t>
      </w:r>
    </w:p>
    <w:p w14:paraId="2ABA6630" w14:textId="77777777" w:rsidR="00E01D16" w:rsidRPr="00343190" w:rsidRDefault="00835503" w:rsidP="00835503">
      <w:pPr>
        <w:jc w:val="right"/>
        <w:rPr>
          <w:i/>
          <w:iCs/>
          <w:color w:val="000000"/>
          <w:sz w:val="20"/>
          <w:szCs w:val="20"/>
        </w:rPr>
      </w:pPr>
      <w:r w:rsidRPr="00835503">
        <w:rPr>
          <w:i/>
          <w:iCs/>
          <w:color w:val="000000"/>
          <w:sz w:val="22"/>
          <w:szCs w:val="22"/>
        </w:rPr>
        <w:t xml:space="preserve"> </w:t>
      </w:r>
      <w:r w:rsidR="00E01D16" w:rsidRPr="00343190">
        <w:rPr>
          <w:i/>
          <w:iCs/>
          <w:color w:val="000000"/>
          <w:sz w:val="20"/>
          <w:szCs w:val="20"/>
        </w:rPr>
        <w:t>(млн.</w:t>
      </w:r>
      <w:r>
        <w:rPr>
          <w:i/>
          <w:iCs/>
          <w:color w:val="000000"/>
          <w:sz w:val="20"/>
          <w:szCs w:val="20"/>
        </w:rPr>
        <w:t xml:space="preserve"> </w:t>
      </w:r>
      <w:r w:rsidR="00E01D16"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45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90"/>
        <w:gridCol w:w="2211"/>
        <w:gridCol w:w="2211"/>
        <w:gridCol w:w="2211"/>
        <w:gridCol w:w="2211"/>
        <w:gridCol w:w="2211"/>
      </w:tblGrid>
      <w:tr w:rsidR="008F68B9" w:rsidRPr="008F68B9" w14:paraId="00DFCC81" w14:textId="77777777" w:rsidTr="00514040">
        <w:trPr>
          <w:trHeight w:val="974"/>
        </w:trPr>
        <w:tc>
          <w:tcPr>
            <w:tcW w:w="3890" w:type="dxa"/>
            <w:vAlign w:val="center"/>
          </w:tcPr>
          <w:p w14:paraId="4BEF07F8" w14:textId="77777777" w:rsidR="008F68B9" w:rsidRPr="0043421F" w:rsidRDefault="008F68B9" w:rsidP="008355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421F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11" w:type="dxa"/>
            <w:vAlign w:val="center"/>
          </w:tcPr>
          <w:p w14:paraId="2C118857" w14:textId="77777777" w:rsidR="008F68B9" w:rsidRPr="0043421F" w:rsidRDefault="008640D9" w:rsidP="00835503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3421F"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11" w:type="dxa"/>
            <w:vAlign w:val="center"/>
          </w:tcPr>
          <w:p w14:paraId="37A843E1" w14:textId="77777777" w:rsidR="008F68B9" w:rsidRPr="0043421F" w:rsidRDefault="008F68B9" w:rsidP="008355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421F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11" w:type="dxa"/>
            <w:vAlign w:val="center"/>
          </w:tcPr>
          <w:p w14:paraId="4D40D326" w14:textId="77777777" w:rsidR="008F68B9" w:rsidRPr="0043421F" w:rsidRDefault="008640D9" w:rsidP="008355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3421F"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="008F68B9" w:rsidRPr="0043421F">
              <w:rPr>
                <w:rFonts w:asciiTheme="minorHAnsi" w:hAnsiTheme="minorHAnsi" w:cstheme="minorHAnsi"/>
                <w:b/>
                <w:bCs/>
                <w:color w:val="000000"/>
              </w:rPr>
              <w:t>ционные</w:t>
            </w:r>
            <w:proofErr w:type="spellEnd"/>
            <w:r w:rsidR="008F68B9" w:rsidRPr="00434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изменения</w:t>
            </w:r>
          </w:p>
        </w:tc>
        <w:tc>
          <w:tcPr>
            <w:tcW w:w="2211" w:type="dxa"/>
            <w:vAlign w:val="center"/>
          </w:tcPr>
          <w:p w14:paraId="4AF12C6D" w14:textId="0B5C19F3" w:rsidR="008F68B9" w:rsidRPr="0043421F" w:rsidRDefault="008640D9" w:rsidP="00C861CE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3421F">
              <w:rPr>
                <w:rFonts w:asciiTheme="minorHAnsi" w:hAnsiTheme="minorHAnsi" w:cstheme="minorHAnsi"/>
                <w:b/>
                <w:color w:val="000000"/>
              </w:rPr>
              <w:t>01.</w:t>
            </w:r>
            <w:r w:rsidR="00C861CE"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43421F">
              <w:rPr>
                <w:rFonts w:asciiTheme="minorHAnsi" w:hAnsiTheme="minorHAnsi" w:cstheme="minorHAnsi"/>
                <w:b/>
                <w:color w:val="000000"/>
              </w:rPr>
              <w:t>.2020</w:t>
            </w:r>
          </w:p>
        </w:tc>
        <w:tc>
          <w:tcPr>
            <w:tcW w:w="2211" w:type="dxa"/>
            <w:vAlign w:val="center"/>
          </w:tcPr>
          <w:p w14:paraId="21422059" w14:textId="6A7BABC4" w:rsidR="008F68B9" w:rsidRPr="0043421F" w:rsidRDefault="008640D9" w:rsidP="00C8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421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 w:rsidRPr="0043421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 w:rsidR="00C861CE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Pr="0043421F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="00C861CE">
              <w:rPr>
                <w:rFonts w:asciiTheme="minorHAnsi" w:hAnsiTheme="minorHAnsi" w:cstheme="minorHAnsi"/>
                <w:b/>
                <w:bCs/>
                <w:color w:val="000000"/>
              </w:rPr>
              <w:t>месяцев</w:t>
            </w:r>
          </w:p>
        </w:tc>
      </w:tr>
      <w:tr w:rsidR="00C861CE" w:rsidRPr="008F68B9" w14:paraId="7CA10706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4B51FFF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539936C7" w14:textId="6C69775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19 955,3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37D75E07" w14:textId="251568A8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-754,7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5C3EF9B9" w14:textId="415CB34C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3 061,7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76FF1D79" w14:textId="1C574247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22 262,4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341AA10C" w14:textId="5A966533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61CE">
              <w:rPr>
                <w:b/>
              </w:rPr>
              <w:t>2 307,1</w:t>
            </w:r>
          </w:p>
        </w:tc>
      </w:tr>
      <w:tr w:rsidR="00C861CE" w:rsidRPr="008F68B9" w14:paraId="69E3F8B8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8975DD3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71F7502D" w14:textId="56B53356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54 875,7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37CBB719" w14:textId="007F53F8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5 331,1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1D3C1187" w14:textId="2FC50FE3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2 298,3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24791A8C" w14:textId="35FF332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62 505,1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54FC30AB" w14:textId="1A5B6E80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61CE">
              <w:rPr>
                <w:b/>
              </w:rPr>
              <w:t>7 629,4</w:t>
            </w:r>
          </w:p>
        </w:tc>
      </w:tr>
      <w:tr w:rsidR="00C861CE" w:rsidRPr="008F68B9" w14:paraId="0631AAB8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C99A8F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Прямые инвестиции</w:t>
            </w:r>
          </w:p>
        </w:tc>
        <w:tc>
          <w:tcPr>
            <w:tcW w:w="2211" w:type="dxa"/>
            <w:vAlign w:val="center"/>
          </w:tcPr>
          <w:p w14:paraId="763B597B" w14:textId="40AAED2E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192,1</w:t>
            </w:r>
          </w:p>
        </w:tc>
        <w:tc>
          <w:tcPr>
            <w:tcW w:w="2211" w:type="dxa"/>
            <w:vAlign w:val="center"/>
          </w:tcPr>
          <w:p w14:paraId="5DE4B559" w14:textId="7859DEE4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1,9</w:t>
            </w:r>
          </w:p>
        </w:tc>
        <w:tc>
          <w:tcPr>
            <w:tcW w:w="2211" w:type="dxa"/>
            <w:vAlign w:val="center"/>
          </w:tcPr>
          <w:p w14:paraId="2A0E064D" w14:textId="2AC8C139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-0,4</w:t>
            </w:r>
          </w:p>
        </w:tc>
        <w:tc>
          <w:tcPr>
            <w:tcW w:w="2211" w:type="dxa"/>
            <w:vAlign w:val="center"/>
          </w:tcPr>
          <w:p w14:paraId="7714922F" w14:textId="72A96CDD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193,5</w:t>
            </w:r>
          </w:p>
        </w:tc>
        <w:tc>
          <w:tcPr>
            <w:tcW w:w="2211" w:type="dxa"/>
            <w:vAlign w:val="center"/>
          </w:tcPr>
          <w:p w14:paraId="6B390996" w14:textId="68C24D39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1,4</w:t>
            </w:r>
          </w:p>
        </w:tc>
      </w:tr>
      <w:tr w:rsidR="00C861CE" w:rsidRPr="008F68B9" w14:paraId="731F52A3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6F059F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Портфельные инвестиции</w:t>
            </w:r>
          </w:p>
        </w:tc>
        <w:tc>
          <w:tcPr>
            <w:tcW w:w="2211" w:type="dxa"/>
            <w:vAlign w:val="center"/>
          </w:tcPr>
          <w:p w14:paraId="5037881E" w14:textId="01197620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0,8</w:t>
            </w:r>
          </w:p>
        </w:tc>
        <w:tc>
          <w:tcPr>
            <w:tcW w:w="2211" w:type="dxa"/>
            <w:vAlign w:val="center"/>
          </w:tcPr>
          <w:p w14:paraId="7D6DBB30" w14:textId="48D56B1D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0,0</w:t>
            </w:r>
          </w:p>
        </w:tc>
        <w:tc>
          <w:tcPr>
            <w:tcW w:w="2211" w:type="dxa"/>
            <w:vAlign w:val="center"/>
          </w:tcPr>
          <w:p w14:paraId="75B32DE6" w14:textId="3E7B07E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-0,0</w:t>
            </w:r>
          </w:p>
        </w:tc>
        <w:tc>
          <w:tcPr>
            <w:tcW w:w="2211" w:type="dxa"/>
            <w:vAlign w:val="center"/>
          </w:tcPr>
          <w:p w14:paraId="75F4CE5B" w14:textId="10EC3D4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0,8</w:t>
            </w:r>
          </w:p>
        </w:tc>
        <w:tc>
          <w:tcPr>
            <w:tcW w:w="2211" w:type="dxa"/>
            <w:vAlign w:val="center"/>
          </w:tcPr>
          <w:p w14:paraId="4B9D785D" w14:textId="51F8BF3D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-0,0</w:t>
            </w:r>
          </w:p>
        </w:tc>
      </w:tr>
      <w:tr w:rsidR="00C861CE" w:rsidRPr="008F68B9" w14:paraId="457A468F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B222AA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Прочие инвестиции</w:t>
            </w:r>
          </w:p>
        </w:tc>
        <w:tc>
          <w:tcPr>
            <w:tcW w:w="2211" w:type="dxa"/>
            <w:vAlign w:val="center"/>
          </w:tcPr>
          <w:p w14:paraId="33E89984" w14:textId="4ECD6233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25 510,6</w:t>
            </w:r>
          </w:p>
        </w:tc>
        <w:tc>
          <w:tcPr>
            <w:tcW w:w="2211" w:type="dxa"/>
            <w:vAlign w:val="center"/>
          </w:tcPr>
          <w:p w14:paraId="7D563AE9" w14:textId="383D0C9A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3 330,0</w:t>
            </w:r>
          </w:p>
        </w:tc>
        <w:tc>
          <w:tcPr>
            <w:tcW w:w="2211" w:type="dxa"/>
            <w:vAlign w:val="center"/>
          </w:tcPr>
          <w:p w14:paraId="701EF44D" w14:textId="19195421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9,9</w:t>
            </w:r>
          </w:p>
        </w:tc>
        <w:tc>
          <w:tcPr>
            <w:tcW w:w="2211" w:type="dxa"/>
            <w:vAlign w:val="center"/>
          </w:tcPr>
          <w:p w14:paraId="6E8F3152" w14:textId="7BBD23D7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28 850,5</w:t>
            </w:r>
          </w:p>
        </w:tc>
        <w:tc>
          <w:tcPr>
            <w:tcW w:w="2211" w:type="dxa"/>
            <w:vAlign w:val="center"/>
          </w:tcPr>
          <w:p w14:paraId="066400AB" w14:textId="2214F59B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3 339,9</w:t>
            </w:r>
          </w:p>
        </w:tc>
      </w:tr>
      <w:tr w:rsidR="00C861CE" w:rsidRPr="008F68B9" w14:paraId="1C3E8EB5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F1BCC1" w14:textId="77777777" w:rsidR="00C861CE" w:rsidRPr="008F68B9" w:rsidRDefault="00C861CE" w:rsidP="00C861CE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F68B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из них валюта и депозиты</w:t>
            </w:r>
          </w:p>
        </w:tc>
        <w:tc>
          <w:tcPr>
            <w:tcW w:w="2211" w:type="dxa"/>
            <w:vAlign w:val="center"/>
          </w:tcPr>
          <w:p w14:paraId="1AE32C08" w14:textId="191EF096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19 793,9</w:t>
            </w:r>
          </w:p>
        </w:tc>
        <w:tc>
          <w:tcPr>
            <w:tcW w:w="2211" w:type="dxa"/>
            <w:vAlign w:val="center"/>
          </w:tcPr>
          <w:p w14:paraId="181CE262" w14:textId="53006396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1 504,2</w:t>
            </w:r>
          </w:p>
        </w:tc>
        <w:tc>
          <w:tcPr>
            <w:tcW w:w="2211" w:type="dxa"/>
            <w:vAlign w:val="center"/>
          </w:tcPr>
          <w:p w14:paraId="27259B46" w14:textId="50F95B11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9,9</w:t>
            </w:r>
          </w:p>
        </w:tc>
        <w:tc>
          <w:tcPr>
            <w:tcW w:w="2211" w:type="dxa"/>
            <w:vAlign w:val="center"/>
          </w:tcPr>
          <w:p w14:paraId="68C2A5D1" w14:textId="09277265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21 308,0</w:t>
            </w:r>
          </w:p>
        </w:tc>
        <w:tc>
          <w:tcPr>
            <w:tcW w:w="2211" w:type="dxa"/>
            <w:vAlign w:val="center"/>
          </w:tcPr>
          <w:p w14:paraId="0E603784" w14:textId="495C50A7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1 514,1</w:t>
            </w:r>
          </w:p>
        </w:tc>
      </w:tr>
      <w:tr w:rsidR="00C861CE" w:rsidRPr="008F68B9" w14:paraId="4672B197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F581BC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Резервные активы</w:t>
            </w:r>
          </w:p>
        </w:tc>
        <w:tc>
          <w:tcPr>
            <w:tcW w:w="2211" w:type="dxa"/>
            <w:vAlign w:val="center"/>
          </w:tcPr>
          <w:p w14:paraId="337EC3D1" w14:textId="758EE6D7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29 172,1</w:t>
            </w:r>
          </w:p>
        </w:tc>
        <w:tc>
          <w:tcPr>
            <w:tcW w:w="2211" w:type="dxa"/>
            <w:vAlign w:val="center"/>
          </w:tcPr>
          <w:p w14:paraId="212AFD72" w14:textId="063AAD96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1 999,2</w:t>
            </w:r>
          </w:p>
        </w:tc>
        <w:tc>
          <w:tcPr>
            <w:tcW w:w="2211" w:type="dxa"/>
            <w:vAlign w:val="center"/>
          </w:tcPr>
          <w:p w14:paraId="0949D410" w14:textId="14220120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2 288,9</w:t>
            </w:r>
          </w:p>
        </w:tc>
        <w:tc>
          <w:tcPr>
            <w:tcW w:w="2211" w:type="dxa"/>
            <w:vAlign w:val="center"/>
          </w:tcPr>
          <w:p w14:paraId="70590E86" w14:textId="7791F3DA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33 460,2</w:t>
            </w:r>
          </w:p>
        </w:tc>
        <w:tc>
          <w:tcPr>
            <w:tcW w:w="2211" w:type="dxa"/>
            <w:vAlign w:val="center"/>
          </w:tcPr>
          <w:p w14:paraId="238F2B09" w14:textId="3544DA1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4 288,1</w:t>
            </w:r>
          </w:p>
        </w:tc>
      </w:tr>
      <w:tr w:rsidR="00C861CE" w:rsidRPr="00191F91" w14:paraId="599EE513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913C5F9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469EAC4F" w14:textId="2D70AEB4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34 920,3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50453E25" w14:textId="56EB0841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6 085,7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0B6DFD6B" w14:textId="11A88FCA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-763,4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159F9B89" w14:textId="0AA0FA9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61CE">
              <w:rPr>
                <w:b/>
              </w:rPr>
              <w:t>40 242,7</w:t>
            </w:r>
          </w:p>
        </w:tc>
        <w:tc>
          <w:tcPr>
            <w:tcW w:w="2211" w:type="dxa"/>
            <w:shd w:val="clear" w:color="auto" w:fill="BDD6EE" w:themeFill="accent1" w:themeFillTint="66"/>
            <w:vAlign w:val="center"/>
          </w:tcPr>
          <w:p w14:paraId="271E89F3" w14:textId="5CBB6F1D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61CE">
              <w:rPr>
                <w:b/>
              </w:rPr>
              <w:t>5 322,3</w:t>
            </w:r>
          </w:p>
        </w:tc>
      </w:tr>
      <w:tr w:rsidR="00C861CE" w:rsidRPr="008F68B9" w14:paraId="1C5846DB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C6F3C7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Прямые инвестиции</w:t>
            </w:r>
          </w:p>
        </w:tc>
        <w:tc>
          <w:tcPr>
            <w:tcW w:w="2211" w:type="dxa"/>
            <w:vAlign w:val="center"/>
          </w:tcPr>
          <w:p w14:paraId="4E82E605" w14:textId="1DA2A512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9 552,1</w:t>
            </w:r>
          </w:p>
        </w:tc>
        <w:tc>
          <w:tcPr>
            <w:tcW w:w="2211" w:type="dxa"/>
            <w:vAlign w:val="center"/>
          </w:tcPr>
          <w:p w14:paraId="0EBF27A9" w14:textId="03A36ED9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1 110,2</w:t>
            </w:r>
          </w:p>
        </w:tc>
        <w:tc>
          <w:tcPr>
            <w:tcW w:w="2211" w:type="dxa"/>
            <w:vAlign w:val="center"/>
          </w:tcPr>
          <w:p w14:paraId="566129B4" w14:textId="2FE01D00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-1 022,2</w:t>
            </w:r>
          </w:p>
        </w:tc>
        <w:tc>
          <w:tcPr>
            <w:tcW w:w="2211" w:type="dxa"/>
            <w:vAlign w:val="center"/>
          </w:tcPr>
          <w:p w14:paraId="6889B7C7" w14:textId="43C55C3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9 640,1</w:t>
            </w:r>
          </w:p>
        </w:tc>
        <w:tc>
          <w:tcPr>
            <w:tcW w:w="2211" w:type="dxa"/>
            <w:vAlign w:val="center"/>
          </w:tcPr>
          <w:p w14:paraId="065C41E3" w14:textId="0570AF29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88,0</w:t>
            </w:r>
          </w:p>
        </w:tc>
      </w:tr>
      <w:tr w:rsidR="00C861CE" w:rsidRPr="008F68B9" w14:paraId="59FE75A7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A30B8A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Портфельные инвестиции</w:t>
            </w:r>
          </w:p>
        </w:tc>
        <w:tc>
          <w:tcPr>
            <w:tcW w:w="2211" w:type="dxa"/>
            <w:vAlign w:val="center"/>
          </w:tcPr>
          <w:p w14:paraId="66FE67A6" w14:textId="4EFC7C4E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1 466,4</w:t>
            </w:r>
          </w:p>
        </w:tc>
        <w:tc>
          <w:tcPr>
            <w:tcW w:w="2211" w:type="dxa"/>
            <w:vAlign w:val="center"/>
          </w:tcPr>
          <w:p w14:paraId="48DB4630" w14:textId="47398FF5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8,5</w:t>
            </w:r>
          </w:p>
        </w:tc>
        <w:tc>
          <w:tcPr>
            <w:tcW w:w="2211" w:type="dxa"/>
            <w:vAlign w:val="center"/>
          </w:tcPr>
          <w:p w14:paraId="1F20808C" w14:textId="065478C2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-6,2</w:t>
            </w:r>
          </w:p>
        </w:tc>
        <w:tc>
          <w:tcPr>
            <w:tcW w:w="2211" w:type="dxa"/>
            <w:vAlign w:val="center"/>
          </w:tcPr>
          <w:p w14:paraId="3CF03DEC" w14:textId="71A95A47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1 468,7</w:t>
            </w:r>
          </w:p>
        </w:tc>
        <w:tc>
          <w:tcPr>
            <w:tcW w:w="2211" w:type="dxa"/>
            <w:vAlign w:val="center"/>
          </w:tcPr>
          <w:p w14:paraId="67845003" w14:textId="08F951A7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2,3</w:t>
            </w:r>
          </w:p>
        </w:tc>
      </w:tr>
      <w:tr w:rsidR="00C861CE" w:rsidRPr="008F68B9" w14:paraId="1848C7F6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F47D75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 xml:space="preserve">Финансовые </w:t>
            </w:r>
            <w:proofErr w:type="spellStart"/>
            <w:r w:rsidRPr="008F68B9">
              <w:rPr>
                <w:rFonts w:asciiTheme="minorHAnsi" w:hAnsiTheme="minorHAnsi" w:cstheme="minorHAnsi"/>
                <w:color w:val="000000"/>
              </w:rPr>
              <w:t>деривативы</w:t>
            </w:r>
            <w:proofErr w:type="spellEnd"/>
          </w:p>
        </w:tc>
        <w:tc>
          <w:tcPr>
            <w:tcW w:w="2211" w:type="dxa"/>
            <w:vAlign w:val="center"/>
          </w:tcPr>
          <w:p w14:paraId="6B7DB9A8" w14:textId="5FBE30E2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3,7</w:t>
            </w:r>
          </w:p>
        </w:tc>
        <w:tc>
          <w:tcPr>
            <w:tcW w:w="2211" w:type="dxa"/>
            <w:vAlign w:val="center"/>
          </w:tcPr>
          <w:p w14:paraId="51485F29" w14:textId="1E66374E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-3,2</w:t>
            </w:r>
          </w:p>
        </w:tc>
        <w:tc>
          <w:tcPr>
            <w:tcW w:w="2211" w:type="dxa"/>
            <w:vAlign w:val="center"/>
          </w:tcPr>
          <w:p w14:paraId="60778EEB" w14:textId="52645FB6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11,3</w:t>
            </w:r>
          </w:p>
        </w:tc>
        <w:tc>
          <w:tcPr>
            <w:tcW w:w="2211" w:type="dxa"/>
            <w:vAlign w:val="center"/>
          </w:tcPr>
          <w:p w14:paraId="65B2C435" w14:textId="6FB8A1AE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11,8</w:t>
            </w:r>
          </w:p>
        </w:tc>
        <w:tc>
          <w:tcPr>
            <w:tcW w:w="2211" w:type="dxa"/>
            <w:vAlign w:val="center"/>
          </w:tcPr>
          <w:p w14:paraId="161E023E" w14:textId="191F84E1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8,1</w:t>
            </w:r>
          </w:p>
        </w:tc>
      </w:tr>
      <w:tr w:rsidR="00C861CE" w:rsidRPr="008F68B9" w14:paraId="3CBA2607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B2BEE20" w14:textId="77777777" w:rsidR="00C861CE" w:rsidRPr="008F68B9" w:rsidRDefault="00C861CE" w:rsidP="00C8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F68B9">
              <w:rPr>
                <w:rFonts w:asciiTheme="minorHAnsi" w:hAnsiTheme="minorHAnsi" w:cstheme="minorHAnsi"/>
                <w:color w:val="000000"/>
              </w:rPr>
              <w:t>Прочие инвестиции</w:t>
            </w:r>
          </w:p>
        </w:tc>
        <w:tc>
          <w:tcPr>
            <w:tcW w:w="2211" w:type="dxa"/>
            <w:vAlign w:val="center"/>
          </w:tcPr>
          <w:p w14:paraId="1F5B1F96" w14:textId="6939582B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23 898,1</w:t>
            </w:r>
          </w:p>
        </w:tc>
        <w:tc>
          <w:tcPr>
            <w:tcW w:w="2211" w:type="dxa"/>
            <w:vAlign w:val="center"/>
          </w:tcPr>
          <w:p w14:paraId="05D78ECB" w14:textId="57F85EC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4 970,2</w:t>
            </w:r>
          </w:p>
        </w:tc>
        <w:tc>
          <w:tcPr>
            <w:tcW w:w="2211" w:type="dxa"/>
            <w:vAlign w:val="center"/>
          </w:tcPr>
          <w:p w14:paraId="398DB84B" w14:textId="6E5A0855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253,7</w:t>
            </w:r>
          </w:p>
        </w:tc>
        <w:tc>
          <w:tcPr>
            <w:tcW w:w="2211" w:type="dxa"/>
            <w:vAlign w:val="center"/>
          </w:tcPr>
          <w:p w14:paraId="0CE3F814" w14:textId="0EFE9C9E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29 122,0</w:t>
            </w:r>
          </w:p>
        </w:tc>
        <w:tc>
          <w:tcPr>
            <w:tcW w:w="2211" w:type="dxa"/>
            <w:vAlign w:val="center"/>
          </w:tcPr>
          <w:p w14:paraId="20B0E126" w14:textId="58CB1710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5 223,9</w:t>
            </w:r>
          </w:p>
        </w:tc>
      </w:tr>
      <w:tr w:rsidR="00C861CE" w:rsidRPr="008F68B9" w14:paraId="21719BF3" w14:textId="77777777" w:rsidTr="00C861CE">
        <w:trPr>
          <w:trHeight w:val="503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51AF5D" w14:textId="77777777" w:rsidR="00C861CE" w:rsidRPr="008F68B9" w:rsidRDefault="00C861CE" w:rsidP="00C861CE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8F68B9">
              <w:rPr>
                <w:rFonts w:asciiTheme="minorHAnsi" w:hAnsiTheme="minorHAnsi" w:cstheme="minorHAnsi"/>
                <w:i/>
                <w:iCs/>
                <w:color w:val="000000"/>
              </w:rPr>
              <w:t>из них ссуды и займы</w:t>
            </w:r>
          </w:p>
        </w:tc>
        <w:tc>
          <w:tcPr>
            <w:tcW w:w="2211" w:type="dxa"/>
            <w:vAlign w:val="center"/>
          </w:tcPr>
          <w:p w14:paraId="74C14DEF" w14:textId="0240AD76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22 202,2</w:t>
            </w:r>
          </w:p>
        </w:tc>
        <w:tc>
          <w:tcPr>
            <w:tcW w:w="2211" w:type="dxa"/>
            <w:vAlign w:val="center"/>
          </w:tcPr>
          <w:p w14:paraId="36D7D125" w14:textId="064B49E2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4 254,5</w:t>
            </w:r>
          </w:p>
        </w:tc>
        <w:tc>
          <w:tcPr>
            <w:tcW w:w="2211" w:type="dxa"/>
            <w:vAlign w:val="center"/>
          </w:tcPr>
          <w:p w14:paraId="107F5415" w14:textId="115E178F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451,8</w:t>
            </w:r>
          </w:p>
        </w:tc>
        <w:tc>
          <w:tcPr>
            <w:tcW w:w="2211" w:type="dxa"/>
            <w:vAlign w:val="center"/>
          </w:tcPr>
          <w:p w14:paraId="7FC962B8" w14:textId="61BA72C0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861CE">
              <w:t>26 908,5</w:t>
            </w:r>
          </w:p>
        </w:tc>
        <w:tc>
          <w:tcPr>
            <w:tcW w:w="2211" w:type="dxa"/>
            <w:vAlign w:val="center"/>
          </w:tcPr>
          <w:p w14:paraId="6BDD3CC7" w14:textId="48D107FA" w:rsidR="00C861CE" w:rsidRPr="00C861CE" w:rsidRDefault="00C861CE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61CE">
              <w:t>4 706,3</w:t>
            </w:r>
          </w:p>
        </w:tc>
      </w:tr>
    </w:tbl>
    <w:p w14:paraId="1E788448" w14:textId="77777777" w:rsidR="00E01D16" w:rsidRDefault="00E01D16" w:rsidP="00E01D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09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857"/>
        <w:gridCol w:w="236"/>
      </w:tblGrid>
      <w:tr w:rsidR="00C417CF" w:rsidRPr="006F08D3" w14:paraId="3E2B830A" w14:textId="77777777" w:rsidTr="001121CC">
        <w:trPr>
          <w:trHeight w:val="283"/>
        </w:trPr>
        <w:tc>
          <w:tcPr>
            <w:tcW w:w="14857" w:type="dxa"/>
            <w:shd w:val="clear" w:color="auto" w:fill="auto"/>
            <w:noWrap/>
            <w:vAlign w:val="center"/>
          </w:tcPr>
          <w:p w14:paraId="7CF706FE" w14:textId="77777777" w:rsidR="00DD007D" w:rsidRDefault="00C417CF" w:rsidP="00C417CF">
            <w:pPr>
              <w:ind w:right="-102"/>
              <w:jc w:val="right"/>
              <w:rPr>
                <w:sz w:val="22"/>
                <w:szCs w:val="22"/>
              </w:rPr>
            </w:pPr>
            <w:r w:rsidRPr="007B602B">
              <w:rPr>
                <w:sz w:val="22"/>
                <w:szCs w:val="22"/>
              </w:rPr>
              <w:br w:type="page"/>
            </w:r>
          </w:p>
          <w:p w14:paraId="1077912E" w14:textId="57F8C053" w:rsidR="00C417CF" w:rsidRPr="007B602B" w:rsidRDefault="00C417CF" w:rsidP="00C417CF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B602B">
              <w:rPr>
                <w:i/>
                <w:iCs/>
                <w:color w:val="000000"/>
                <w:sz w:val="22"/>
                <w:szCs w:val="22"/>
              </w:rPr>
              <w:t>Приложение</w:t>
            </w:r>
            <w:r w:rsidR="004262C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121CC">
              <w:rPr>
                <w:i/>
                <w:iCs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236" w:type="dxa"/>
          </w:tcPr>
          <w:p w14:paraId="56094F14" w14:textId="77777777" w:rsidR="00C417CF" w:rsidRPr="007B602B" w:rsidRDefault="00C417CF" w:rsidP="00B85C09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64EE921" w14:textId="58D1678D" w:rsidR="00C417CF" w:rsidRPr="0042377B" w:rsidRDefault="00C417CF" w:rsidP="00C417CF">
      <w:pPr>
        <w:pStyle w:val="1"/>
        <w:ind w:left="0"/>
        <w:jc w:val="center"/>
        <w:rPr>
          <w:rFonts w:ascii="Calibri" w:hAnsi="Calibri"/>
          <w:sz w:val="26"/>
          <w:szCs w:val="26"/>
          <w:lang w:val="ru-RU"/>
        </w:rPr>
      </w:pPr>
      <w:bookmarkStart w:id="34" w:name="_Toc58863452"/>
      <w:r w:rsidRPr="006B246F">
        <w:rPr>
          <w:rFonts w:ascii="Calibri" w:hAnsi="Calibri"/>
          <w:sz w:val="26"/>
          <w:szCs w:val="26"/>
        </w:rPr>
        <w:t>МЕЖДУНАРОДНАЯ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СЕКТОРА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ГОСУДАРСТВЕННОГО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УПРАВЛЕНИЯ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9F6DC5">
        <w:rPr>
          <w:rFonts w:ascii="Calibri" w:hAnsi="Calibri"/>
          <w:sz w:val="26"/>
          <w:szCs w:val="26"/>
          <w:lang w:val="ru-RU"/>
        </w:rPr>
        <w:t>9</w:t>
      </w:r>
      <w:r w:rsidR="006C64AA" w:rsidRPr="006C64AA">
        <w:rPr>
          <w:rFonts w:ascii="Calibri" w:hAnsi="Calibri"/>
          <w:sz w:val="26"/>
          <w:szCs w:val="26"/>
          <w:lang w:val="ru-RU"/>
        </w:rPr>
        <w:t xml:space="preserve"> </w:t>
      </w:r>
      <w:r w:rsidR="009F6DC5">
        <w:rPr>
          <w:rFonts w:ascii="Calibri" w:hAnsi="Calibri"/>
          <w:sz w:val="26"/>
          <w:szCs w:val="26"/>
          <w:lang w:val="ru-RU"/>
        </w:rPr>
        <w:t>МЕСЯЦЕВ</w:t>
      </w:r>
      <w:r w:rsidR="006C64AA">
        <w:rPr>
          <w:rFonts w:ascii="Calibri" w:hAnsi="Calibri"/>
          <w:sz w:val="26"/>
          <w:szCs w:val="26"/>
          <w:lang w:val="ru-RU"/>
        </w:rPr>
        <w:t xml:space="preserve"> 2020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42377B" w:rsidRPr="006B246F">
        <w:rPr>
          <w:rFonts w:ascii="Calibri" w:hAnsi="Calibri"/>
          <w:sz w:val="26"/>
          <w:szCs w:val="26"/>
        </w:rPr>
        <w:t>Г</w:t>
      </w:r>
      <w:r w:rsidR="0042377B">
        <w:rPr>
          <w:rFonts w:ascii="Calibri" w:hAnsi="Calibri"/>
          <w:sz w:val="26"/>
          <w:szCs w:val="26"/>
          <w:lang w:val="ru-RU"/>
        </w:rPr>
        <w:t>ОДА</w:t>
      </w:r>
      <w:bookmarkEnd w:id="34"/>
    </w:p>
    <w:p w14:paraId="3C52704E" w14:textId="77777777" w:rsidR="00C417CF" w:rsidRPr="00C75833" w:rsidRDefault="00C417CF" w:rsidP="00C417CF">
      <w:pPr>
        <w:jc w:val="center"/>
        <w:rPr>
          <w:sz w:val="22"/>
          <w:szCs w:val="22"/>
        </w:rPr>
      </w:pPr>
      <w:r w:rsidRPr="00C75833">
        <w:rPr>
          <w:i/>
          <w:iCs/>
          <w:color w:val="000000"/>
          <w:sz w:val="22"/>
          <w:szCs w:val="22"/>
        </w:rPr>
        <w:t>(в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разбивке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по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основным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C75833">
        <w:rPr>
          <w:i/>
          <w:iCs/>
          <w:color w:val="000000"/>
          <w:sz w:val="22"/>
          <w:szCs w:val="22"/>
        </w:rPr>
        <w:t>компонентам)</w:t>
      </w:r>
    </w:p>
    <w:p w14:paraId="41AB2798" w14:textId="77777777" w:rsidR="00F12E74" w:rsidRDefault="00F12E74" w:rsidP="00C417CF">
      <w:pPr>
        <w:jc w:val="right"/>
        <w:rPr>
          <w:i/>
          <w:iCs/>
          <w:color w:val="000000"/>
          <w:sz w:val="20"/>
          <w:szCs w:val="20"/>
        </w:rPr>
      </w:pPr>
    </w:p>
    <w:p w14:paraId="5E1AC217" w14:textId="77777777" w:rsidR="00C417CF" w:rsidRDefault="00C417CF" w:rsidP="00C417CF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</w:t>
      </w:r>
      <w:r w:rsidR="004262C0">
        <w:rPr>
          <w:i/>
          <w:iCs/>
          <w:color w:val="000000"/>
          <w:sz w:val="20"/>
          <w:szCs w:val="20"/>
        </w:rPr>
        <w:t xml:space="preserve"> </w:t>
      </w:r>
      <w:r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17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82"/>
        <w:gridCol w:w="2207"/>
        <w:gridCol w:w="2207"/>
        <w:gridCol w:w="2207"/>
        <w:gridCol w:w="2207"/>
        <w:gridCol w:w="2207"/>
      </w:tblGrid>
      <w:tr w:rsidR="00153A5A" w:rsidRPr="00714EC7" w14:paraId="4676B4DD" w14:textId="77777777" w:rsidTr="00714EC7">
        <w:trPr>
          <w:trHeight w:val="981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394DE52" w14:textId="77777777" w:rsidR="00153A5A" w:rsidRPr="00714EC7" w:rsidRDefault="00153A5A" w:rsidP="00153A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14EC7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121D431" w14:textId="77777777" w:rsidR="00153A5A" w:rsidRPr="008F68B9" w:rsidRDefault="00153A5A" w:rsidP="00153A5A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9D644ED" w14:textId="77777777" w:rsidR="00153A5A" w:rsidRPr="008F68B9" w:rsidRDefault="00153A5A" w:rsidP="00153A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1F0BDE" w14:textId="77777777" w:rsidR="00153A5A" w:rsidRPr="008F68B9" w:rsidRDefault="00153A5A" w:rsidP="00153A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</w:t>
            </w:r>
            <w:proofErr w:type="spellEnd"/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изменения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172057" w14:textId="3E775D8B" w:rsidR="00153A5A" w:rsidRPr="008F68B9" w:rsidRDefault="00153A5A" w:rsidP="009F6DC5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</w:t>
            </w:r>
            <w:r w:rsidR="009F6DC5">
              <w:rPr>
                <w:rFonts w:asciiTheme="minorHAnsi" w:hAnsiTheme="minorHAnsi" w:cstheme="minorHAnsi"/>
                <w:b/>
                <w:color w:val="000000"/>
              </w:rPr>
              <w:t>10</w:t>
            </w:r>
            <w:r>
              <w:rPr>
                <w:rFonts w:asciiTheme="minorHAnsi" w:hAnsiTheme="minorHAnsi" w:cstheme="minorHAnsi"/>
                <w:b/>
                <w:color w:val="000000"/>
              </w:rPr>
              <w:t>.2020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40512B" w14:textId="160C4C72" w:rsidR="00153A5A" w:rsidRPr="008640D9" w:rsidRDefault="00153A5A" w:rsidP="009F6D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 w:rsidR="009F6DC5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="009F6DC5">
              <w:rPr>
                <w:rFonts w:asciiTheme="minorHAnsi" w:hAnsiTheme="minorHAnsi" w:cstheme="minorHAnsi"/>
                <w:b/>
                <w:bCs/>
                <w:color w:val="000000"/>
              </w:rPr>
              <w:t>месяцев</w:t>
            </w:r>
          </w:p>
        </w:tc>
      </w:tr>
      <w:tr w:rsidR="009F6DC5" w:rsidRPr="00714EC7" w14:paraId="52A94CC7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53055EBF" w14:textId="77777777" w:rsidR="009F6DC5" w:rsidRPr="009F6DC5" w:rsidRDefault="009F6DC5" w:rsidP="009F6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010A4C6" w14:textId="3CB467F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13 025,5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98DFC2B" w14:textId="6D296E1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-611,2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70FFF53" w14:textId="3FFB79BB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1 949,8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BC2D6BE" w14:textId="33693E2F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14 364,1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CB4E45B" w14:textId="47FF5CBD" w:rsidR="009F6DC5" w:rsidRPr="003A0001" w:rsidRDefault="009F6DC5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1 338,6</w:t>
            </w:r>
          </w:p>
        </w:tc>
      </w:tr>
      <w:tr w:rsidR="009F6DC5" w:rsidRPr="00714EC7" w14:paraId="0A6F8360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3F34057" w14:textId="77777777" w:rsidR="009F6DC5" w:rsidRPr="009F6DC5" w:rsidRDefault="009F6DC5" w:rsidP="009F6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5F81F79" w14:textId="53B395F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29 175,4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ADC44F0" w14:textId="7A0F73A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1 982,6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F4D9F2D" w14:textId="1333447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2 303,8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FE06215" w14:textId="068746A3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33 461,7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E1F864A" w14:textId="2A959C8C" w:rsidR="009F6DC5" w:rsidRPr="003A0001" w:rsidRDefault="009F6DC5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4 286,3</w:t>
            </w:r>
          </w:p>
        </w:tc>
      </w:tr>
      <w:tr w:rsidR="009F6DC5" w:rsidRPr="00714EC7" w14:paraId="1F39BCA7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30FC014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Монетарное золото 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48C709" w14:textId="3C9D1EE2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16 329,2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088335" w14:textId="61B9650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9E410D" w14:textId="7245751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2 270,6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325D6D" w14:textId="3AF799A9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18 599,8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36DFEF" w14:textId="48A3713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2 270,6</w:t>
            </w:r>
          </w:p>
        </w:tc>
      </w:tr>
      <w:tr w:rsidR="009F6DC5" w:rsidRPr="00714EC7" w14:paraId="6987BAB6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5070A92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Специальные права заимствования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2D237B" w14:textId="7D284CC7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368,0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0B7187A" w14:textId="0CF31763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-1,8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B32BE48" w14:textId="5899DA3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6,5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4BAD8AC" w14:textId="5A0D335F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372,8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173CE3" w14:textId="413A1F7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4,7</w:t>
            </w:r>
          </w:p>
        </w:tc>
      </w:tr>
      <w:tr w:rsidR="009F6DC5" w:rsidRPr="00714EC7" w14:paraId="3131A646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12C7D7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Резервная позиция в МВФ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892FEA" w14:textId="3EF3431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FFEF50" w14:textId="33DF891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08C9898" w14:textId="582E377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C6D277" w14:textId="61002C2D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84F181" w14:textId="6DD6210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</w:tr>
      <w:tr w:rsidR="009F6DC5" w:rsidRPr="00714EC7" w14:paraId="0E6DEF2B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C49F0C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Валюта и депозиты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16847A" w14:textId="33B88363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12 474,9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CE4EC21" w14:textId="1F2C5CA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2 001,0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435D1F" w14:textId="63BD8E6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11,7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582B67" w14:textId="387EE48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14 487,6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85F0A6" w14:textId="4ABEBD2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2 012,7</w:t>
            </w:r>
          </w:p>
        </w:tc>
      </w:tr>
      <w:tr w:rsidR="009F6DC5" w:rsidRPr="00714EC7" w14:paraId="18D00F4B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7CF673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Другие активы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076B9A" w14:textId="24A56CC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3,2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B7B3E9" w14:textId="3D21E30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-16,7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7DB7A1" w14:textId="34DC00D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14,9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FA67FD" w14:textId="0ECB2A9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744035" w14:textId="126A408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-1,8</w:t>
            </w:r>
          </w:p>
        </w:tc>
      </w:tr>
      <w:tr w:rsidR="009F6DC5" w:rsidRPr="00714EC7" w14:paraId="5E774117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0E76227" w14:textId="77777777" w:rsidR="009F6DC5" w:rsidRPr="009F6DC5" w:rsidRDefault="009F6DC5" w:rsidP="009F6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7AD2498" w14:textId="52A9C9A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16 149,9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5861BE6C" w14:textId="6A19C3E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2 593,7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8D32D6C" w14:textId="4CBAF37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354,0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8824933" w14:textId="076F7733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19 097,6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593EEF82" w14:textId="113A54F6" w:rsidR="009F6DC5" w:rsidRPr="003A0001" w:rsidRDefault="009F6DC5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2 947,7</w:t>
            </w:r>
          </w:p>
        </w:tc>
      </w:tr>
      <w:tr w:rsidR="009F6DC5" w:rsidRPr="00714EC7" w14:paraId="0F07521F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08FAA8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Портфельные инвестиции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384B6B5" w14:textId="6815E772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1 107,0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561EFA7" w14:textId="298BC37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-12,7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33D8D1" w14:textId="519107CB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11D37E" w14:textId="3ABE6C33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1 094,7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EB757F" w14:textId="05DA13A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-12,3</w:t>
            </w:r>
          </w:p>
        </w:tc>
      </w:tr>
      <w:tr w:rsidR="009F6DC5" w:rsidRPr="00714EC7" w14:paraId="6B4F7637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E61F98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Ссуды и займы 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556C3C3" w14:textId="0BCACF7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14 679,0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A0FCDC" w14:textId="7D7BD13E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2 606,8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1168C6" w14:textId="1F2C330B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347,1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1ED6080" w14:textId="3D3EC19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17 632,9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9BEFE9" w14:textId="1A30763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2 953,9</w:t>
            </w:r>
          </w:p>
        </w:tc>
      </w:tr>
      <w:tr w:rsidR="009F6DC5" w:rsidRPr="00714EC7" w14:paraId="32D37A89" w14:textId="77777777" w:rsidTr="00C148F5">
        <w:trPr>
          <w:trHeight w:val="506"/>
        </w:trPr>
        <w:tc>
          <w:tcPr>
            <w:tcW w:w="388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76FB23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Специальные права заимствования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8D61EF" w14:textId="663C160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363,9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FF2B6BD" w14:textId="7F269A7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-0,4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592AE1" w14:textId="531290BD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6,5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CED8C0" w14:textId="759993F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369,9</w:t>
            </w:r>
          </w:p>
        </w:tc>
        <w:tc>
          <w:tcPr>
            <w:tcW w:w="22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5DFD83" w14:textId="5033C437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6,1</w:t>
            </w:r>
          </w:p>
        </w:tc>
      </w:tr>
    </w:tbl>
    <w:p w14:paraId="76109B7B" w14:textId="77777777" w:rsidR="00C417CF" w:rsidRPr="006F08D3" w:rsidRDefault="00C417CF" w:rsidP="00C417CF">
      <w:pPr>
        <w:rPr>
          <w:rFonts w:cs="Arial"/>
        </w:rPr>
      </w:pPr>
    </w:p>
    <w:p w14:paraId="7629A2FC" w14:textId="77777777" w:rsidR="00C417CF" w:rsidRDefault="00C417CF" w:rsidP="00C417CF">
      <w:pPr>
        <w:rPr>
          <w:rFonts w:cs="Arial"/>
        </w:rPr>
      </w:pPr>
      <w:r w:rsidRPr="006F08D3">
        <w:rPr>
          <w:rFonts w:cs="Arial"/>
        </w:rPr>
        <w:br w:type="page"/>
      </w:r>
    </w:p>
    <w:p w14:paraId="2BC493E6" w14:textId="77777777" w:rsidR="00DD007D" w:rsidRDefault="00DD007D" w:rsidP="00076F70">
      <w:pPr>
        <w:jc w:val="right"/>
        <w:rPr>
          <w:i/>
          <w:iCs/>
          <w:color w:val="000000"/>
          <w:sz w:val="22"/>
          <w:szCs w:val="22"/>
        </w:rPr>
      </w:pPr>
    </w:p>
    <w:p w14:paraId="365E8D91" w14:textId="72FB3F9E" w:rsidR="00076F70" w:rsidRPr="007B602B" w:rsidRDefault="00076F70" w:rsidP="00076F70">
      <w:pPr>
        <w:jc w:val="right"/>
        <w:rPr>
          <w:i/>
          <w:iCs/>
          <w:color w:val="000000"/>
          <w:sz w:val="22"/>
          <w:szCs w:val="22"/>
        </w:rPr>
      </w:pPr>
      <w:r w:rsidRPr="007B602B">
        <w:rPr>
          <w:i/>
          <w:iCs/>
          <w:color w:val="000000"/>
          <w:sz w:val="22"/>
          <w:szCs w:val="22"/>
        </w:rPr>
        <w:t>Приложение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7B602B">
        <w:rPr>
          <w:i/>
          <w:iCs/>
          <w:color w:val="000000"/>
          <w:sz w:val="22"/>
          <w:szCs w:val="22"/>
        </w:rPr>
        <w:t>12.3</w:t>
      </w:r>
    </w:p>
    <w:p w14:paraId="6469BC6E" w14:textId="4070E139" w:rsidR="00076F70" w:rsidRPr="0042377B" w:rsidRDefault="00076F70" w:rsidP="00076F70">
      <w:pPr>
        <w:pStyle w:val="1"/>
        <w:ind w:left="0"/>
        <w:jc w:val="center"/>
        <w:rPr>
          <w:rFonts w:ascii="Calibri" w:hAnsi="Calibri"/>
          <w:sz w:val="26"/>
          <w:szCs w:val="26"/>
          <w:lang w:val="ru-RU"/>
        </w:rPr>
      </w:pPr>
      <w:bookmarkStart w:id="35" w:name="_Toc58863453"/>
      <w:r w:rsidRPr="006B246F">
        <w:rPr>
          <w:rFonts w:ascii="Calibri" w:hAnsi="Calibri"/>
          <w:sz w:val="26"/>
          <w:szCs w:val="26"/>
        </w:rPr>
        <w:t>МЕЖДУНАРОДНАЯ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БАНКОВСКОГО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СЕКТОРА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9F6DC5">
        <w:rPr>
          <w:rFonts w:ascii="Calibri" w:hAnsi="Calibri"/>
          <w:sz w:val="26"/>
          <w:szCs w:val="26"/>
          <w:lang w:val="ru-RU"/>
        </w:rPr>
        <w:t>9</w:t>
      </w:r>
      <w:r w:rsidR="0042377B" w:rsidRPr="0042377B">
        <w:rPr>
          <w:rFonts w:ascii="Calibri" w:hAnsi="Calibri"/>
          <w:sz w:val="26"/>
          <w:szCs w:val="26"/>
          <w:lang w:val="ru-RU"/>
        </w:rPr>
        <w:t xml:space="preserve"> </w:t>
      </w:r>
      <w:r w:rsidR="009F6DC5">
        <w:rPr>
          <w:rFonts w:ascii="Calibri" w:hAnsi="Calibri"/>
          <w:sz w:val="26"/>
          <w:szCs w:val="26"/>
          <w:lang w:val="ru-RU"/>
        </w:rPr>
        <w:t>МЕСЯЦЕВ</w:t>
      </w:r>
      <w:r w:rsidR="0042377B">
        <w:rPr>
          <w:rFonts w:ascii="Calibri" w:hAnsi="Calibri"/>
          <w:sz w:val="26"/>
          <w:szCs w:val="26"/>
          <w:lang w:val="ru-RU"/>
        </w:rPr>
        <w:t xml:space="preserve"> 2020 ГОДА</w:t>
      </w:r>
      <w:bookmarkEnd w:id="35"/>
    </w:p>
    <w:p w14:paraId="476EB01C" w14:textId="77777777" w:rsidR="00076F70" w:rsidRDefault="00076F70" w:rsidP="00076F70">
      <w:pPr>
        <w:jc w:val="center"/>
        <w:rPr>
          <w:i/>
          <w:iCs/>
          <w:color w:val="000000"/>
        </w:rPr>
      </w:pPr>
      <w:r w:rsidRPr="006F08D3">
        <w:rPr>
          <w:i/>
          <w:iCs/>
          <w:color w:val="000000"/>
        </w:rPr>
        <w:t>(в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разбивке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по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основным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компонентам)</w:t>
      </w:r>
    </w:p>
    <w:p w14:paraId="7C670E71" w14:textId="77777777" w:rsidR="00F12E74" w:rsidRDefault="00F12E74" w:rsidP="00076F70">
      <w:pPr>
        <w:jc w:val="right"/>
        <w:rPr>
          <w:i/>
          <w:iCs/>
          <w:color w:val="000000"/>
          <w:sz w:val="20"/>
          <w:szCs w:val="20"/>
        </w:rPr>
      </w:pPr>
    </w:p>
    <w:p w14:paraId="18A1F0F3" w14:textId="77777777" w:rsidR="00076F70" w:rsidRPr="00343190" w:rsidRDefault="00076F70" w:rsidP="00076F70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</w:t>
      </w:r>
      <w:r w:rsidR="004262C0">
        <w:rPr>
          <w:i/>
          <w:iCs/>
          <w:color w:val="000000"/>
          <w:sz w:val="20"/>
          <w:szCs w:val="20"/>
        </w:rPr>
        <w:t xml:space="preserve"> </w:t>
      </w:r>
      <w:r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31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86"/>
        <w:gridCol w:w="2209"/>
        <w:gridCol w:w="2209"/>
        <w:gridCol w:w="2209"/>
        <w:gridCol w:w="2209"/>
        <w:gridCol w:w="2209"/>
      </w:tblGrid>
      <w:tr w:rsidR="0042377B" w:rsidRPr="003353F8" w14:paraId="72C19C93" w14:textId="77777777" w:rsidTr="003353F8">
        <w:trPr>
          <w:trHeight w:val="979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A56356" w14:textId="77777777" w:rsidR="0042377B" w:rsidRPr="003353F8" w:rsidRDefault="0042377B" w:rsidP="004237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53F8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E0918A" w14:textId="77777777" w:rsidR="0042377B" w:rsidRPr="008F68B9" w:rsidRDefault="0042377B" w:rsidP="0042377B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3C36EB" w14:textId="77777777"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913C2C4" w14:textId="77777777"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</w:t>
            </w:r>
            <w:proofErr w:type="spellEnd"/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изменения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23BA8A" w14:textId="1B7F6A18" w:rsidR="0042377B" w:rsidRPr="008F68B9" w:rsidRDefault="0042377B" w:rsidP="009F6DC5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</w:t>
            </w:r>
            <w:r w:rsidR="009F6DC5">
              <w:rPr>
                <w:rFonts w:asciiTheme="minorHAnsi" w:hAnsiTheme="minorHAnsi" w:cstheme="minorHAnsi"/>
                <w:b/>
                <w:color w:val="000000"/>
              </w:rPr>
              <w:t>10</w:t>
            </w:r>
            <w:r>
              <w:rPr>
                <w:rFonts w:asciiTheme="minorHAnsi" w:hAnsiTheme="minorHAnsi" w:cstheme="minorHAnsi"/>
                <w:b/>
                <w:color w:val="000000"/>
              </w:rPr>
              <w:t>.2020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3B7F1BC" w14:textId="69322BFF" w:rsidR="0042377B" w:rsidRPr="008640D9" w:rsidRDefault="0042377B" w:rsidP="009F6D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 w:rsidR="009F6DC5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="009F6DC5">
              <w:rPr>
                <w:rFonts w:asciiTheme="minorHAnsi" w:hAnsiTheme="minorHAnsi" w:cstheme="minorHAnsi"/>
                <w:b/>
                <w:bCs/>
                <w:color w:val="000000"/>
              </w:rPr>
              <w:t>месяцев</w:t>
            </w:r>
          </w:p>
        </w:tc>
      </w:tr>
      <w:tr w:rsidR="009F6DC5" w:rsidRPr="003353F8" w14:paraId="61EB2BA6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8A0A72C" w14:textId="77777777" w:rsidR="009F6DC5" w:rsidRPr="009F6DC5" w:rsidRDefault="009F6DC5" w:rsidP="009F6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639E887" w14:textId="4A6FF04E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-1 284,8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69A3698" w14:textId="3E02FCB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-2 444,6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52D3DDC" w14:textId="5EDDDEC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-96,6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53AAF630" w14:textId="507213D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-3 826,1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0B38466" w14:textId="72242F31" w:rsidR="009F6DC5" w:rsidRPr="003A0001" w:rsidRDefault="009F6DC5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-2 541,3</w:t>
            </w:r>
          </w:p>
        </w:tc>
      </w:tr>
      <w:tr w:rsidR="009F6DC5" w:rsidRPr="003353F8" w14:paraId="45BFD4E4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5F65D0B" w14:textId="77777777" w:rsidR="009F6DC5" w:rsidRPr="009F6DC5" w:rsidRDefault="009F6DC5" w:rsidP="009F6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75C2B64" w14:textId="00D5FD6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2 116,6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5F95E3E" w14:textId="1BD54053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-361,5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AA12BDF" w14:textId="38D5FCD9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-3,4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41CB818" w14:textId="530C980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1 751,6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CCF3F65" w14:textId="71334D2E" w:rsidR="009F6DC5" w:rsidRPr="003A0001" w:rsidRDefault="009F6DC5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-364,9</w:t>
            </w:r>
          </w:p>
        </w:tc>
      </w:tr>
      <w:tr w:rsidR="009F6DC5" w:rsidRPr="003353F8" w14:paraId="389767DA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B570871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Прямые инвестиции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EBBA2F" w14:textId="5E2A26D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12,8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525C89" w14:textId="22F15827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B4EE35" w14:textId="77CED90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-0,4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4231317" w14:textId="4521E4E7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12,4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A016CD" w14:textId="5824CA9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-0,4</w:t>
            </w:r>
          </w:p>
        </w:tc>
      </w:tr>
      <w:tr w:rsidR="009F6DC5" w:rsidRPr="003353F8" w14:paraId="66D6F17E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377E493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Портфельные инвестиции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9888EBA" w14:textId="783EB89E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D85FAC" w14:textId="66106FB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5DB04C2" w14:textId="1AB38442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522D97" w14:textId="4A42FA5F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ABCCA6" w14:textId="167C8D2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-0,0</w:t>
            </w:r>
          </w:p>
        </w:tc>
      </w:tr>
      <w:tr w:rsidR="009F6DC5" w:rsidRPr="003353F8" w14:paraId="1A7EB660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FB4BE8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Валюта и депозиты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9BFB04" w14:textId="6EEAF4E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2 101,2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F9AC56" w14:textId="32C6575F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-364,5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551797" w14:textId="2B9858F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-3,0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376C61D" w14:textId="590623CB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1 733,8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9AFA3B" w14:textId="433EB3AE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-367,4</w:t>
            </w:r>
          </w:p>
        </w:tc>
      </w:tr>
      <w:tr w:rsidR="009F6DC5" w:rsidRPr="003353F8" w14:paraId="5CADD9BA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274DFB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Ссуды и займы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E74624" w14:textId="3094136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7A9025" w14:textId="28A56B7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2,9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F8B6B4" w14:textId="386C79C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85FA5F" w14:textId="522821D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4,6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2E667" w14:textId="577FF6BF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2,9</w:t>
            </w:r>
          </w:p>
        </w:tc>
      </w:tr>
      <w:tr w:rsidR="009F6DC5" w:rsidRPr="003353F8" w14:paraId="79A57E47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486AC62" w14:textId="77777777" w:rsidR="009F6DC5" w:rsidRPr="009F6DC5" w:rsidRDefault="009F6DC5" w:rsidP="009F6D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D8FF017" w14:textId="258B39D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3 401,4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5FA5694" w14:textId="64360A7D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2 083,1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FD85CC2" w14:textId="30A85679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93,2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A6B5505" w14:textId="3349E4F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6DC5">
              <w:rPr>
                <w:rFonts w:asciiTheme="minorHAnsi" w:hAnsiTheme="minorHAnsi" w:cstheme="minorHAnsi"/>
                <w:b/>
                <w:bCs/>
                <w:color w:val="000000"/>
              </w:rPr>
              <w:t>5 577,7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2A972CA" w14:textId="6329E3BD" w:rsidR="009F6DC5" w:rsidRPr="003A0001" w:rsidRDefault="009F6DC5" w:rsidP="009F6DC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2 176,3</w:t>
            </w:r>
          </w:p>
        </w:tc>
      </w:tr>
      <w:tr w:rsidR="009F6DC5" w:rsidRPr="003353F8" w14:paraId="46B2D133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EA7442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Прямые инвестиции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7AFB98" w14:textId="4960B5A9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215,5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12B41B" w14:textId="2DDB605F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95,4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94715C" w14:textId="0C7C989A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-19,1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FCDB281" w14:textId="771F3602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291,8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460823" w14:textId="5912A825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76,3</w:t>
            </w:r>
          </w:p>
        </w:tc>
      </w:tr>
      <w:tr w:rsidR="009F6DC5" w:rsidRPr="003353F8" w14:paraId="1A1823BB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5106AFE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>Портфельные инвестиции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1E56777" w14:textId="7D5B8EF9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323,0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BF2E3B" w14:textId="6D13BB8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11,6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5D336D" w14:textId="3A72EDF0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6,9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78A9398" w14:textId="4C43F1D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341,5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4D1480" w14:textId="3BC96F27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18,4</w:t>
            </w:r>
          </w:p>
        </w:tc>
      </w:tr>
      <w:tr w:rsidR="009F6DC5" w:rsidRPr="003353F8" w14:paraId="3365CDA1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1F7D60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Финансовые </w:t>
            </w:r>
            <w:proofErr w:type="spellStart"/>
            <w:r w:rsidRPr="009F6DC5">
              <w:rPr>
                <w:rFonts w:asciiTheme="minorHAnsi" w:hAnsiTheme="minorHAnsi" w:cstheme="minorHAnsi"/>
              </w:rPr>
              <w:t>деривативы</w:t>
            </w:r>
            <w:proofErr w:type="spellEnd"/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2198771" w14:textId="57F0C419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3,7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86DE366" w14:textId="72FD837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-3,2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B9A8E2" w14:textId="15056B0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11,3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F909E00" w14:textId="422DA85D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11,8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0A2CCF" w14:textId="39BA119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8,1</w:t>
            </w:r>
          </w:p>
        </w:tc>
      </w:tr>
      <w:tr w:rsidR="009F6DC5" w:rsidRPr="003353F8" w14:paraId="22ED51FE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38E5774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Валюта и депозиты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BDDF4B" w14:textId="3C54D938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167,9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2C3E81" w14:textId="0300C1AE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105,0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6690D0" w14:textId="244256C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1,0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ACE4D03" w14:textId="5812E25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273,9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6D3093" w14:textId="3241D9A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106,0</w:t>
            </w:r>
          </w:p>
        </w:tc>
      </w:tr>
      <w:tr w:rsidR="009F6DC5" w:rsidRPr="003353F8" w14:paraId="5D60047C" w14:textId="77777777" w:rsidTr="00D57D63">
        <w:trPr>
          <w:trHeight w:val="505"/>
        </w:trPr>
        <w:tc>
          <w:tcPr>
            <w:tcW w:w="38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56F47E8" w14:textId="77777777" w:rsidR="009F6DC5" w:rsidRPr="009F6DC5" w:rsidRDefault="009F6DC5" w:rsidP="009F6DC5">
            <w:pPr>
              <w:rPr>
                <w:rFonts w:asciiTheme="minorHAnsi" w:hAnsiTheme="minorHAnsi" w:cstheme="minorHAnsi"/>
              </w:rPr>
            </w:pPr>
            <w:r w:rsidRPr="009F6DC5">
              <w:rPr>
                <w:rFonts w:asciiTheme="minorHAnsi" w:hAnsiTheme="minorHAnsi" w:cstheme="minorHAnsi"/>
              </w:rPr>
              <w:t xml:space="preserve">Ссуды и займы 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9263F76" w14:textId="7BD59E81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2 691,3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B5D63D6" w14:textId="16609A9E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1 874,3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CBFE00" w14:textId="26475786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93,1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DC508B" w14:textId="79E0798C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4 658,7</w:t>
            </w:r>
          </w:p>
        </w:tc>
        <w:tc>
          <w:tcPr>
            <w:tcW w:w="220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30AB8CA" w14:textId="23487314" w:rsidR="009F6DC5" w:rsidRPr="009F6DC5" w:rsidRDefault="009F6DC5" w:rsidP="009F6DC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DC5">
              <w:rPr>
                <w:rFonts w:asciiTheme="minorHAnsi" w:hAnsiTheme="minorHAnsi" w:cstheme="minorHAnsi"/>
                <w:color w:val="000000"/>
              </w:rPr>
              <w:t>1 967,4</w:t>
            </w:r>
          </w:p>
        </w:tc>
      </w:tr>
    </w:tbl>
    <w:p w14:paraId="4798E07D" w14:textId="77777777" w:rsidR="006446B6" w:rsidRDefault="006446B6" w:rsidP="00076F70">
      <w:pPr>
        <w:rPr>
          <w:rFonts w:cs="Arial"/>
        </w:rPr>
      </w:pPr>
    </w:p>
    <w:p w14:paraId="4EE8F446" w14:textId="77777777" w:rsidR="006446B6" w:rsidRDefault="006446B6">
      <w:pPr>
        <w:rPr>
          <w:rFonts w:cs="Arial"/>
        </w:rPr>
      </w:pPr>
      <w:r>
        <w:rPr>
          <w:rFonts w:cs="Arial"/>
        </w:rPr>
        <w:br w:type="page"/>
      </w:r>
    </w:p>
    <w:p w14:paraId="4AB36B99" w14:textId="77777777" w:rsidR="00DD007D" w:rsidRPr="00DD007D" w:rsidRDefault="00DD007D" w:rsidP="000C1C9F">
      <w:pPr>
        <w:ind w:right="82"/>
        <w:jc w:val="right"/>
        <w:rPr>
          <w:i/>
          <w:iCs/>
          <w:color w:val="000000"/>
          <w:sz w:val="16"/>
          <w:szCs w:val="16"/>
        </w:rPr>
      </w:pPr>
    </w:p>
    <w:p w14:paraId="59F00B9A" w14:textId="4E591625" w:rsidR="000C1C9F" w:rsidRPr="006446B6" w:rsidRDefault="000C1C9F" w:rsidP="000C1C9F">
      <w:pPr>
        <w:ind w:right="82"/>
        <w:jc w:val="right"/>
        <w:rPr>
          <w:i/>
          <w:iCs/>
          <w:color w:val="000000"/>
          <w:sz w:val="22"/>
          <w:szCs w:val="22"/>
        </w:rPr>
      </w:pPr>
      <w:r w:rsidRPr="006446B6">
        <w:rPr>
          <w:i/>
          <w:iCs/>
          <w:color w:val="000000"/>
          <w:sz w:val="22"/>
          <w:szCs w:val="22"/>
        </w:rPr>
        <w:t>Приложение</w:t>
      </w:r>
      <w:r w:rsidR="004262C0">
        <w:rPr>
          <w:i/>
          <w:iCs/>
          <w:color w:val="000000"/>
          <w:sz w:val="22"/>
          <w:szCs w:val="22"/>
        </w:rPr>
        <w:t xml:space="preserve"> </w:t>
      </w:r>
      <w:r w:rsidRPr="006446B6">
        <w:rPr>
          <w:i/>
          <w:iCs/>
          <w:color w:val="000000"/>
          <w:sz w:val="22"/>
          <w:szCs w:val="22"/>
        </w:rPr>
        <w:t>12.4</w:t>
      </w:r>
    </w:p>
    <w:p w14:paraId="68F9FB8B" w14:textId="52C58DFF" w:rsidR="000C1C9F" w:rsidRPr="006B246F" w:rsidRDefault="000C1C9F" w:rsidP="000C1C9F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36" w:name="_Toc58863454"/>
      <w:r w:rsidRPr="006B246F">
        <w:rPr>
          <w:rFonts w:ascii="Calibri" w:hAnsi="Calibri"/>
          <w:sz w:val="26"/>
          <w:szCs w:val="26"/>
        </w:rPr>
        <w:t>МЕЖДУНАРОДНАЯ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ИНВЕСТИЦИОННАЯ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ПОЗИЦИЯ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ДРУГИХ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СЕКТОРОВ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ЗА</w:t>
      </w:r>
      <w:r w:rsidR="004262C0">
        <w:rPr>
          <w:rFonts w:ascii="Calibri" w:hAnsi="Calibri"/>
          <w:sz w:val="26"/>
          <w:szCs w:val="26"/>
          <w:lang w:val="ru-RU"/>
        </w:rPr>
        <w:t xml:space="preserve"> </w:t>
      </w:r>
      <w:r w:rsidR="003A0001">
        <w:rPr>
          <w:rFonts w:ascii="Calibri" w:hAnsi="Calibri"/>
          <w:sz w:val="26"/>
          <w:szCs w:val="26"/>
          <w:lang w:val="ru-RU"/>
        </w:rPr>
        <w:t>9</w:t>
      </w:r>
      <w:r w:rsidR="0042377B" w:rsidRPr="0042377B">
        <w:rPr>
          <w:rFonts w:ascii="Calibri" w:hAnsi="Calibri"/>
          <w:sz w:val="26"/>
          <w:szCs w:val="26"/>
          <w:lang w:val="ru-RU"/>
        </w:rPr>
        <w:t xml:space="preserve"> </w:t>
      </w:r>
      <w:r w:rsidR="003A0001">
        <w:rPr>
          <w:rFonts w:ascii="Calibri" w:hAnsi="Calibri"/>
          <w:sz w:val="26"/>
          <w:szCs w:val="26"/>
          <w:lang w:val="ru-RU"/>
        </w:rPr>
        <w:t>МЕСЯЦЕВ</w:t>
      </w:r>
      <w:r w:rsidR="0042377B">
        <w:rPr>
          <w:rFonts w:ascii="Calibri" w:hAnsi="Calibri"/>
          <w:sz w:val="26"/>
          <w:szCs w:val="26"/>
          <w:lang w:val="ru-RU"/>
        </w:rPr>
        <w:t xml:space="preserve"> 2020 ГОДА</w:t>
      </w:r>
      <w:bookmarkEnd w:id="36"/>
    </w:p>
    <w:p w14:paraId="5933F337" w14:textId="77777777" w:rsidR="000C1C9F" w:rsidRDefault="000C1C9F" w:rsidP="000C1C9F">
      <w:pPr>
        <w:jc w:val="center"/>
        <w:rPr>
          <w:i/>
          <w:color w:val="000000"/>
        </w:rPr>
      </w:pPr>
      <w:r w:rsidRPr="006F08D3">
        <w:rPr>
          <w:i/>
          <w:iCs/>
          <w:color w:val="000000"/>
        </w:rPr>
        <w:t>(в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разбивке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по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основным</w:t>
      </w:r>
      <w:r w:rsidR="004262C0">
        <w:rPr>
          <w:i/>
          <w:iCs/>
          <w:color w:val="000000"/>
        </w:rPr>
        <w:t xml:space="preserve"> </w:t>
      </w:r>
      <w:r w:rsidRPr="006F08D3">
        <w:rPr>
          <w:i/>
          <w:iCs/>
          <w:color w:val="000000"/>
        </w:rPr>
        <w:t>компонентам)</w:t>
      </w:r>
    </w:p>
    <w:p w14:paraId="39065827" w14:textId="77777777" w:rsidR="000C1C9F" w:rsidRPr="00343190" w:rsidRDefault="000C1C9F" w:rsidP="000C1C9F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</w:t>
      </w:r>
      <w:r w:rsidR="004262C0">
        <w:rPr>
          <w:i/>
          <w:iCs/>
          <w:color w:val="000000"/>
          <w:sz w:val="20"/>
          <w:szCs w:val="20"/>
        </w:rPr>
        <w:t xml:space="preserve"> </w:t>
      </w:r>
      <w:r w:rsidRPr="00343190">
        <w:rPr>
          <w:i/>
          <w:iCs/>
          <w:color w:val="000000"/>
          <w:sz w:val="20"/>
          <w:szCs w:val="20"/>
        </w:rPr>
        <w:t>долл.)</w:t>
      </w:r>
    </w:p>
    <w:tbl>
      <w:tblPr>
        <w:tblW w:w="14945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 w:firstRow="1" w:lastRow="0" w:firstColumn="0" w:lastColumn="0" w:noHBand="0" w:noVBand="0"/>
      </w:tblPr>
      <w:tblGrid>
        <w:gridCol w:w="3890"/>
        <w:gridCol w:w="2211"/>
        <w:gridCol w:w="2211"/>
        <w:gridCol w:w="2211"/>
        <w:gridCol w:w="2211"/>
        <w:gridCol w:w="2211"/>
      </w:tblGrid>
      <w:tr w:rsidR="0042377B" w:rsidRPr="0042377B" w14:paraId="7145A479" w14:textId="77777777" w:rsidTr="0042377B">
        <w:trPr>
          <w:trHeight w:val="99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3709B79" w14:textId="77777777" w:rsidR="0042377B" w:rsidRPr="0042377B" w:rsidRDefault="0042377B" w:rsidP="004237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Показатель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209397D" w14:textId="77777777" w:rsidR="0042377B" w:rsidRPr="008F68B9" w:rsidRDefault="0042377B" w:rsidP="0042377B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01.01.2020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EF43A8" w14:textId="77777777"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Операции платёжного баланса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403564D" w14:textId="77777777" w:rsidR="0042377B" w:rsidRPr="008F68B9" w:rsidRDefault="0042377B" w:rsidP="004237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Неопера</w:t>
            </w:r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>ционные</w:t>
            </w:r>
            <w:proofErr w:type="spellEnd"/>
            <w:r w:rsidRPr="008F68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изменения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12B2BE" w14:textId="34B42210" w:rsidR="0042377B" w:rsidRPr="008F68B9" w:rsidRDefault="0042377B" w:rsidP="003A0001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01.</w:t>
            </w:r>
            <w:r w:rsidR="003A0001">
              <w:rPr>
                <w:rFonts w:asciiTheme="minorHAnsi" w:hAnsiTheme="minorHAnsi" w:cstheme="minorHAnsi"/>
                <w:b/>
                <w:color w:val="000000"/>
              </w:rPr>
              <w:t>10</w:t>
            </w:r>
            <w:r>
              <w:rPr>
                <w:rFonts w:asciiTheme="minorHAnsi" w:hAnsiTheme="minorHAnsi" w:cstheme="minorHAnsi"/>
                <w:b/>
                <w:color w:val="000000"/>
              </w:rPr>
              <w:t>.2020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B601D02" w14:textId="4960A775" w:rsidR="0042377B" w:rsidRPr="008640D9" w:rsidRDefault="0042377B" w:rsidP="003A00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Изменение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 xml:space="preserve">за </w:t>
            </w:r>
            <w:r w:rsidR="003A0001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="003A0001">
              <w:rPr>
                <w:rFonts w:asciiTheme="minorHAnsi" w:hAnsiTheme="minorHAnsi" w:cstheme="minorHAnsi"/>
                <w:b/>
                <w:bCs/>
                <w:color w:val="000000"/>
              </w:rPr>
              <w:t>месяцев</w:t>
            </w:r>
          </w:p>
        </w:tc>
      </w:tr>
      <w:tr w:rsidR="003A0001" w:rsidRPr="0042377B" w14:paraId="5311E07E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7C3B27E" w14:textId="77777777" w:rsidR="003A0001" w:rsidRPr="0042377B" w:rsidRDefault="003A0001" w:rsidP="003A00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Чистая инвестиционная позиция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9A33B0E" w14:textId="4CF00D63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8 214,7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161D532B" w14:textId="68863321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2 301,1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E0C4C3E" w14:textId="4C36C239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1 208,6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8D5EC7F" w14:textId="2192AB8D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11 724,4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1DE954A" w14:textId="23EA308D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3 509,7</w:t>
            </w:r>
          </w:p>
        </w:tc>
      </w:tr>
      <w:tr w:rsidR="003A0001" w:rsidRPr="0042377B" w14:paraId="716C01BF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FDE2CD9" w14:textId="77777777" w:rsidR="003A0001" w:rsidRPr="0042377B" w:rsidRDefault="003A0001" w:rsidP="003A00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Активы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96B60F7" w14:textId="07B3E991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23 583,7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6773BF5E" w14:textId="48271CBD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3 710,1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5E81589B" w14:textId="7F4040B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-2,1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3311BE2" w14:textId="00C448CC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27 291,7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E078452" w14:textId="6A5554A8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3 708,0</w:t>
            </w:r>
          </w:p>
        </w:tc>
      </w:tr>
      <w:tr w:rsidR="003A0001" w:rsidRPr="0042377B" w14:paraId="0F8414E2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8BF2EC" w14:textId="77777777" w:rsidR="003A0001" w:rsidRPr="0042377B" w:rsidRDefault="003A0001" w:rsidP="003A0001">
            <w:r w:rsidRPr="0042377B">
              <w:t xml:space="preserve">Прямые инвестиции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F32F5D" w14:textId="5394407E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179,2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26CBE47" w14:textId="7E8DB22B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CC8C2C" w14:textId="1D9BA928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2A60C8" w14:textId="7D3CEB7C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181,1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ECFA89B" w14:textId="669D9D27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1,9</w:t>
            </w:r>
          </w:p>
        </w:tc>
      </w:tr>
      <w:tr w:rsidR="003A0001" w:rsidRPr="0042377B" w14:paraId="5AF6AD6A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921DC05" w14:textId="77777777" w:rsidR="003A0001" w:rsidRPr="0042377B" w:rsidRDefault="003A0001" w:rsidP="003A0001">
            <w:r w:rsidRPr="0042377B">
              <w:t>Портфельные инвестиции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3029552" w14:textId="29A53BBD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2714AD" w14:textId="46A8948C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50F8EF" w14:textId="57BABA80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6AA944" w14:textId="3AC9628B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EEC5145" w14:textId="47A2BF21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</w:tr>
      <w:tr w:rsidR="003A0001" w:rsidRPr="0042377B" w14:paraId="151F6074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67A42F" w14:textId="77777777" w:rsidR="003A0001" w:rsidRPr="0042377B" w:rsidRDefault="003A0001" w:rsidP="003A0001">
            <w:r w:rsidRPr="0042377B">
              <w:t xml:space="preserve">Валюта и депозиты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7126F65" w14:textId="25C96CC9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17 689,8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486B1A" w14:textId="4A1AA008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1 885,3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41B67C" w14:textId="3B66F4D2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-2,1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029E91" w14:textId="3D1546E8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19 573,1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8A139D" w14:textId="498B2649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1 883,3</w:t>
            </w:r>
          </w:p>
        </w:tc>
      </w:tr>
      <w:tr w:rsidR="003A0001" w:rsidRPr="0042377B" w14:paraId="3F6598EE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C403A0" w14:textId="77777777" w:rsidR="003A0001" w:rsidRPr="0042377B" w:rsidRDefault="003A0001" w:rsidP="003A0001">
            <w:r w:rsidRPr="0042377B">
              <w:t xml:space="preserve">Ссуды и займы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DCC07E3" w14:textId="100328BA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57658F" w14:textId="3D13935E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DFED79" w14:textId="09CDC8E7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FA62295" w14:textId="594D00B2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898FFD" w14:textId="7A489B6D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</w:tr>
      <w:tr w:rsidR="003A0001" w:rsidRPr="0042377B" w14:paraId="5E4E93C2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A8A8E5" w14:textId="77777777" w:rsidR="003A0001" w:rsidRPr="0042377B" w:rsidRDefault="003A0001" w:rsidP="003A0001">
            <w:r w:rsidRPr="0042377B">
              <w:t>Торговые кредиты и авансы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642923" w14:textId="41F5661C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5 713,6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8B1CA7" w14:textId="0A015FBF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1 822,9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D6EC97" w14:textId="59CFD9C0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3F1FFE" w14:textId="06F782E0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7 536,4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BB2386" w14:textId="4E7FADCA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1 822,9</w:t>
            </w:r>
          </w:p>
        </w:tc>
      </w:tr>
      <w:tr w:rsidR="003A0001" w:rsidRPr="0042377B" w14:paraId="70C105BE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7876FA4" w14:textId="77777777" w:rsidR="003A0001" w:rsidRPr="0042377B" w:rsidRDefault="003A0001" w:rsidP="003A00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2377B">
              <w:rPr>
                <w:rFonts w:asciiTheme="minorHAnsi" w:hAnsiTheme="minorHAnsi" w:cstheme="minorHAnsi"/>
                <w:b/>
                <w:bCs/>
                <w:color w:val="000000"/>
              </w:rPr>
              <w:t>Обязательства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1D2AB36" w14:textId="430D829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15 369,1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9FF1F25" w14:textId="4438031B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1 408,9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B5A90E8" w14:textId="17AC52AC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-1 210,6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C75CC2E" w14:textId="2BFABA67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bCs/>
                <w:color w:val="000000"/>
              </w:rPr>
              <w:t>15 567,4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3E26C785" w14:textId="133B0EB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A0001">
              <w:rPr>
                <w:rFonts w:asciiTheme="minorHAnsi" w:hAnsiTheme="minorHAnsi" w:cstheme="minorHAnsi"/>
                <w:b/>
                <w:color w:val="000000"/>
              </w:rPr>
              <w:t>198,3</w:t>
            </w:r>
          </w:p>
        </w:tc>
      </w:tr>
      <w:tr w:rsidR="003A0001" w:rsidRPr="0042377B" w14:paraId="7720715B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062E5A" w14:textId="77777777" w:rsidR="003A0001" w:rsidRPr="0042377B" w:rsidRDefault="003A0001" w:rsidP="003A0001">
            <w:r w:rsidRPr="0042377B">
              <w:t xml:space="preserve">Прямые инвестиции 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2D14ED" w14:textId="7D270D53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9 336,6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88A6F5" w14:textId="02CD75BE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1 014,9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79DD31" w14:textId="4573E079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-1 003,1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B2798FD" w14:textId="4370EE20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9 348,3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924E2DF" w14:textId="5BAFCD9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11,7</w:t>
            </w:r>
          </w:p>
        </w:tc>
      </w:tr>
      <w:tr w:rsidR="003A0001" w:rsidRPr="0042377B" w14:paraId="286915F2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2A9A2ED" w14:textId="77777777" w:rsidR="003A0001" w:rsidRPr="0042377B" w:rsidRDefault="003A0001" w:rsidP="003A0001">
            <w:r w:rsidRPr="0042377B">
              <w:t>Портфельные инвестиции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0DC231C" w14:textId="274F2993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36,4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3BA7D1" w14:textId="0489644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9,6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3A1AAB4" w14:textId="7434DFC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-13,5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C1EBAEC" w14:textId="69E3AB8F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32,5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F5A934" w14:textId="026E9DD5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-3,9</w:t>
            </w:r>
          </w:p>
        </w:tc>
      </w:tr>
      <w:tr w:rsidR="003A0001" w:rsidRPr="0042377B" w14:paraId="3009C936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7BA786" w14:textId="77777777" w:rsidR="003A0001" w:rsidRPr="0042377B" w:rsidRDefault="003A0001" w:rsidP="003A0001">
            <w:r w:rsidRPr="0042377B">
              <w:t>Ссуды и займы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CD6ABE0" w14:textId="522FFE3A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4 831,9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8C954E" w14:textId="1EB5D52B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-226,6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6489E83" w14:textId="12E66C73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11,5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F5E4E1" w14:textId="703F40F6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4 616,9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5A44AF" w14:textId="68A9998B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-215,0</w:t>
            </w:r>
          </w:p>
        </w:tc>
      </w:tr>
      <w:tr w:rsidR="003A0001" w:rsidRPr="0042377B" w14:paraId="7F95B372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78FC14" w14:textId="77777777" w:rsidR="003A0001" w:rsidRPr="0042377B" w:rsidRDefault="003A0001" w:rsidP="003A0001">
            <w:r w:rsidRPr="0042377B">
              <w:t>Торговые кредиты и авансы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66B4E79" w14:textId="6059A7B1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188,8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AE758B" w14:textId="439F2F99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508,3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E00A2B" w14:textId="770CFF1E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F3080F" w14:textId="592ACEE2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697,1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7890BC8" w14:textId="4D7446EF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508,3</w:t>
            </w:r>
          </w:p>
        </w:tc>
      </w:tr>
      <w:tr w:rsidR="003A0001" w:rsidRPr="0042377B" w14:paraId="583EB24E" w14:textId="77777777" w:rsidTr="00C844D7">
        <w:trPr>
          <w:trHeight w:val="511"/>
        </w:trPr>
        <w:tc>
          <w:tcPr>
            <w:tcW w:w="389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D121AAB" w14:textId="77777777" w:rsidR="003A0001" w:rsidRPr="0042377B" w:rsidRDefault="003A0001" w:rsidP="003A0001">
            <w:r w:rsidRPr="0042377B">
              <w:t>Прочая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A95EE82" w14:textId="37CE743D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975,4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EBC9A4" w14:textId="7E10D074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102,7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4A37F4D" w14:textId="0C3C4E1A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-205,6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57AE4D" w14:textId="39E1C378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872,5</w:t>
            </w:r>
          </w:p>
        </w:tc>
        <w:tc>
          <w:tcPr>
            <w:tcW w:w="22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C6873B" w14:textId="00D21CB7" w:rsidR="003A0001" w:rsidRPr="003A0001" w:rsidRDefault="003A0001" w:rsidP="004F59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A0001">
              <w:rPr>
                <w:rFonts w:asciiTheme="minorHAnsi" w:hAnsiTheme="minorHAnsi" w:cstheme="minorHAnsi"/>
                <w:color w:val="000000"/>
              </w:rPr>
              <w:t>-102,9</w:t>
            </w:r>
          </w:p>
        </w:tc>
      </w:tr>
    </w:tbl>
    <w:p w14:paraId="784B4C4C" w14:textId="77777777" w:rsidR="006446B6" w:rsidRPr="006F08D3" w:rsidRDefault="006446B6" w:rsidP="00BD5534">
      <w:pPr>
        <w:jc w:val="center"/>
      </w:pPr>
    </w:p>
    <w:p w14:paraId="7BBB0A60" w14:textId="77777777" w:rsidR="00573179" w:rsidRPr="006F08D3" w:rsidRDefault="00573179" w:rsidP="00A00BB4">
      <w:pPr>
        <w:rPr>
          <w:rFonts w:cs="Arial"/>
        </w:rPr>
        <w:sectPr w:rsidR="00573179" w:rsidRPr="006F08D3" w:rsidSect="00353B97">
          <w:footerReference w:type="first" r:id="rId48"/>
          <w:pgSz w:w="16838" w:h="11906" w:orient="landscape" w:code="9"/>
          <w:pgMar w:top="567" w:right="1021" w:bottom="709" w:left="851" w:header="709" w:footer="709" w:gutter="0"/>
          <w:cols w:space="708"/>
          <w:titlePg/>
          <w:docGrid w:linePitch="360"/>
        </w:sectPr>
      </w:pPr>
    </w:p>
    <w:p w14:paraId="5189EE00" w14:textId="77777777" w:rsidR="0028029B" w:rsidRPr="00413044" w:rsidRDefault="0028029B" w:rsidP="009D69FC">
      <w:pPr>
        <w:pStyle w:val="af2"/>
        <w:keepNext/>
        <w:jc w:val="right"/>
        <w:rPr>
          <w:color w:val="auto"/>
          <w:sz w:val="24"/>
          <w:szCs w:val="24"/>
        </w:rPr>
      </w:pPr>
      <w:r w:rsidRPr="00413044">
        <w:rPr>
          <w:color w:val="auto"/>
          <w:sz w:val="24"/>
          <w:szCs w:val="24"/>
        </w:rPr>
        <w:t>Приложение</w:t>
      </w:r>
      <w:r w:rsidR="00323F90">
        <w:rPr>
          <w:color w:val="auto"/>
          <w:sz w:val="24"/>
          <w:szCs w:val="24"/>
        </w:rPr>
        <w:t xml:space="preserve"> </w:t>
      </w:r>
      <w:r w:rsidR="00C6434B" w:rsidRPr="00413044">
        <w:rPr>
          <w:color w:val="auto"/>
          <w:sz w:val="24"/>
          <w:szCs w:val="24"/>
        </w:rPr>
        <w:t>13</w:t>
      </w:r>
      <w:r w:rsidR="006C407D">
        <w:rPr>
          <w:color w:val="auto"/>
          <w:sz w:val="24"/>
          <w:szCs w:val="24"/>
        </w:rPr>
        <w:t>.1</w:t>
      </w:r>
    </w:p>
    <w:p w14:paraId="337C49D9" w14:textId="1C090486" w:rsidR="005219A6" w:rsidRPr="006E5C5A" w:rsidRDefault="002E0F0B" w:rsidP="009D69FC">
      <w:pPr>
        <w:pStyle w:val="1"/>
        <w:ind w:left="0"/>
        <w:jc w:val="center"/>
        <w:rPr>
          <w:rFonts w:ascii="Calibri" w:hAnsi="Calibri"/>
          <w:sz w:val="26"/>
          <w:szCs w:val="26"/>
          <w:lang w:val="ru-RU"/>
        </w:rPr>
      </w:pPr>
      <w:bookmarkStart w:id="37" w:name="_Toc58863455"/>
      <w:r w:rsidRPr="006E5C5A">
        <w:rPr>
          <w:rFonts w:ascii="Calibri" w:hAnsi="Calibri"/>
          <w:sz w:val="26"/>
          <w:szCs w:val="26"/>
        </w:rPr>
        <w:t>ИНФОРМАЦИЯ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О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ПОСТУПЛЕНИЯХ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И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ПЛАТЕЖАХ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ПО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ЧАСТНОМУ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ВНЕШНЕМУ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ДОЛГУ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ЗА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="00C96553" w:rsidRPr="006E5C5A">
        <w:rPr>
          <w:rFonts w:ascii="Calibri" w:hAnsi="Calibri"/>
          <w:sz w:val="26"/>
          <w:szCs w:val="26"/>
          <w:lang w:val="ru-RU"/>
        </w:rPr>
        <w:t>9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="00C96553" w:rsidRPr="006E5C5A">
        <w:rPr>
          <w:rFonts w:ascii="Calibri" w:hAnsi="Calibri"/>
          <w:sz w:val="26"/>
          <w:szCs w:val="26"/>
          <w:lang w:val="ru-RU"/>
        </w:rPr>
        <w:t>МЕСЯЦЕВ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20</w:t>
      </w:r>
      <w:r w:rsidR="006D578E" w:rsidRPr="006E5C5A">
        <w:rPr>
          <w:rFonts w:ascii="Calibri" w:hAnsi="Calibri"/>
          <w:sz w:val="26"/>
          <w:szCs w:val="26"/>
          <w:lang w:val="ru-RU"/>
        </w:rPr>
        <w:t>20</w:t>
      </w:r>
      <w:r w:rsidR="00323F90" w:rsidRPr="006E5C5A">
        <w:rPr>
          <w:rFonts w:ascii="Calibri" w:hAnsi="Calibri"/>
          <w:sz w:val="26"/>
          <w:szCs w:val="26"/>
          <w:lang w:val="ru-RU"/>
        </w:rPr>
        <w:t xml:space="preserve"> </w:t>
      </w:r>
      <w:r w:rsidRPr="006E5C5A">
        <w:rPr>
          <w:rFonts w:ascii="Calibri" w:hAnsi="Calibri"/>
          <w:sz w:val="26"/>
          <w:szCs w:val="26"/>
        </w:rPr>
        <w:t>ГОД</w:t>
      </w:r>
      <w:r w:rsidR="006D578E" w:rsidRPr="006E5C5A">
        <w:rPr>
          <w:rFonts w:ascii="Calibri" w:hAnsi="Calibri"/>
          <w:sz w:val="26"/>
          <w:szCs w:val="26"/>
          <w:lang w:val="ru-RU"/>
        </w:rPr>
        <w:t>А</w:t>
      </w:r>
      <w:bookmarkEnd w:id="37"/>
    </w:p>
    <w:p w14:paraId="4229C720" w14:textId="77777777" w:rsidR="007B1BA2" w:rsidRPr="00413044" w:rsidRDefault="007B1BA2" w:rsidP="009D69FC">
      <w:pPr>
        <w:jc w:val="center"/>
        <w:rPr>
          <w:b/>
        </w:rPr>
      </w:pPr>
      <w:r w:rsidRPr="006E5C5A">
        <w:rPr>
          <w:i/>
        </w:rPr>
        <w:t>(тип</w:t>
      </w:r>
      <w:r w:rsidR="00323F90" w:rsidRPr="006E5C5A">
        <w:rPr>
          <w:i/>
        </w:rPr>
        <w:t xml:space="preserve"> </w:t>
      </w:r>
      <w:r w:rsidRPr="006E5C5A">
        <w:rPr>
          <w:i/>
        </w:rPr>
        <w:t>заёмщика:</w:t>
      </w:r>
      <w:r w:rsidR="00323F90" w:rsidRPr="006E5C5A">
        <w:rPr>
          <w:i/>
        </w:rPr>
        <w:t xml:space="preserve"> </w:t>
      </w:r>
      <w:r w:rsidRPr="006E5C5A">
        <w:rPr>
          <w:i/>
        </w:rPr>
        <w:t>все</w:t>
      </w:r>
      <w:r w:rsidR="00323F90" w:rsidRPr="006E5C5A">
        <w:rPr>
          <w:i/>
        </w:rPr>
        <w:t xml:space="preserve"> </w:t>
      </w:r>
      <w:r w:rsidRPr="006E5C5A">
        <w:rPr>
          <w:i/>
        </w:rPr>
        <w:t>заёмщики)</w:t>
      </w:r>
    </w:p>
    <w:p w14:paraId="57C8E06E" w14:textId="77777777" w:rsidR="007B1BA2" w:rsidRPr="00413044" w:rsidRDefault="007B1BA2" w:rsidP="009D69FC">
      <w:pPr>
        <w:rPr>
          <w:b/>
        </w:rPr>
      </w:pPr>
    </w:p>
    <w:p w14:paraId="3AD40D96" w14:textId="77777777" w:rsidR="00DD007D" w:rsidRPr="00343190" w:rsidRDefault="00DD007D" w:rsidP="00DD007D">
      <w:pPr>
        <w:ind w:right="-31"/>
        <w:jc w:val="right"/>
        <w:rPr>
          <w:b/>
          <w:i/>
          <w:sz w:val="20"/>
          <w:szCs w:val="20"/>
        </w:rPr>
      </w:pPr>
      <w:r w:rsidRPr="00343190">
        <w:rPr>
          <w:i/>
          <w:sz w:val="20"/>
          <w:szCs w:val="20"/>
        </w:rPr>
        <w:t>(млн.</w:t>
      </w:r>
      <w:r>
        <w:rPr>
          <w:i/>
          <w:sz w:val="20"/>
          <w:szCs w:val="20"/>
        </w:rPr>
        <w:t xml:space="preserve"> </w:t>
      </w:r>
      <w:r w:rsidRPr="00343190">
        <w:rPr>
          <w:i/>
          <w:sz w:val="20"/>
          <w:szCs w:val="20"/>
        </w:rPr>
        <w:t>долл.)</w:t>
      </w:r>
    </w:p>
    <w:tbl>
      <w:tblPr>
        <w:tblW w:w="1505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850"/>
        <w:gridCol w:w="1565"/>
        <w:gridCol w:w="1594"/>
        <w:gridCol w:w="1536"/>
        <w:gridCol w:w="1850"/>
        <w:gridCol w:w="1711"/>
        <w:gridCol w:w="1708"/>
      </w:tblGrid>
      <w:tr w:rsidR="003A13F3" w:rsidRPr="00413044" w14:paraId="604D92D0" w14:textId="77777777" w:rsidTr="00DD007D">
        <w:trPr>
          <w:trHeight w:val="259"/>
        </w:trPr>
        <w:tc>
          <w:tcPr>
            <w:tcW w:w="3240" w:type="dxa"/>
            <w:vMerge w:val="restart"/>
            <w:shd w:val="clear" w:color="auto" w:fill="BDD6EE" w:themeFill="accent1" w:themeFillTint="66"/>
            <w:vAlign w:val="center"/>
            <w:hideMark/>
          </w:tcPr>
          <w:p w14:paraId="290DB0B5" w14:textId="77777777" w:rsidR="003A13F3" w:rsidRPr="00413044" w:rsidRDefault="003A13F3" w:rsidP="00DD007D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850" w:type="dxa"/>
            <w:shd w:val="clear" w:color="auto" w:fill="BDD6EE" w:themeFill="accent1" w:themeFillTint="66"/>
            <w:vAlign w:val="center"/>
            <w:hideMark/>
          </w:tcPr>
          <w:p w14:paraId="0D40DA89" w14:textId="77777777" w:rsidR="003A13F3" w:rsidRPr="00413044" w:rsidRDefault="003A13F3" w:rsidP="00DD007D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8256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0C0C77E3" w14:textId="77777777" w:rsidR="003A13F3" w:rsidRPr="00413044" w:rsidRDefault="003A13F3" w:rsidP="00DD007D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в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течение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1708" w:type="dxa"/>
            <w:shd w:val="clear" w:color="auto" w:fill="BDD6EE" w:themeFill="accent1" w:themeFillTint="66"/>
            <w:vAlign w:val="center"/>
            <w:hideMark/>
          </w:tcPr>
          <w:p w14:paraId="55600931" w14:textId="77777777" w:rsidR="003A13F3" w:rsidRPr="00413044" w:rsidRDefault="003A13F3" w:rsidP="00DD007D">
            <w:pPr>
              <w:jc w:val="center"/>
              <w:rPr>
                <w:b/>
              </w:rPr>
            </w:pPr>
            <w:r w:rsidRPr="00413044">
              <w:rPr>
                <w:b/>
              </w:rPr>
              <w:t>Наконец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</w:tr>
      <w:tr w:rsidR="00323F90" w:rsidRPr="00413044" w14:paraId="7542F595" w14:textId="77777777" w:rsidTr="00DD007D">
        <w:trPr>
          <w:trHeight w:val="519"/>
        </w:trPr>
        <w:tc>
          <w:tcPr>
            <w:tcW w:w="3240" w:type="dxa"/>
            <w:vMerge/>
            <w:shd w:val="clear" w:color="auto" w:fill="BDD6EE" w:themeFill="accent1" w:themeFillTint="66"/>
            <w:vAlign w:val="center"/>
            <w:hideMark/>
          </w:tcPr>
          <w:p w14:paraId="1B0612A0" w14:textId="77777777" w:rsidR="00323F90" w:rsidRPr="00413044" w:rsidRDefault="00323F90" w:rsidP="00DD007D">
            <w:pPr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53054E87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Фактическая задолженность </w:t>
            </w:r>
          </w:p>
        </w:tc>
        <w:tc>
          <w:tcPr>
            <w:tcW w:w="156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0DA2790C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Поступление</w:t>
            </w:r>
          </w:p>
        </w:tc>
        <w:tc>
          <w:tcPr>
            <w:tcW w:w="159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D0A7955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Погашено по основному долгу</w:t>
            </w:r>
          </w:p>
        </w:tc>
        <w:tc>
          <w:tcPr>
            <w:tcW w:w="1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05DD7FA9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Погашено по процентным платежам</w:t>
            </w:r>
          </w:p>
        </w:tc>
        <w:tc>
          <w:tcPr>
            <w:tcW w:w="1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D771857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CED7FF1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7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3E52458D" w14:textId="77777777" w:rsidR="00323F90" w:rsidRDefault="00323F90" w:rsidP="00DD00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Фактическая задолженность</w:t>
            </w:r>
          </w:p>
        </w:tc>
      </w:tr>
      <w:tr w:rsidR="003A13F3" w:rsidRPr="00413044" w14:paraId="07A599EF" w14:textId="77777777" w:rsidTr="00DD007D">
        <w:trPr>
          <w:trHeight w:val="259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4D43A49" w14:textId="77777777" w:rsidR="003A13F3" w:rsidRPr="00413044" w:rsidRDefault="003A13F3" w:rsidP="00DD007D">
            <w:pPr>
              <w:jc w:val="center"/>
            </w:pPr>
            <w:r w:rsidRPr="00413044">
              <w:t>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CCCBE62" w14:textId="77777777" w:rsidR="003A13F3" w:rsidRPr="00413044" w:rsidRDefault="003A13F3" w:rsidP="00DD007D">
            <w:pPr>
              <w:jc w:val="center"/>
            </w:pPr>
            <w:r w:rsidRPr="00413044">
              <w:t>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5B0BAD3" w14:textId="77777777" w:rsidR="003A13F3" w:rsidRPr="00413044" w:rsidRDefault="003A13F3" w:rsidP="00DD007D">
            <w:pPr>
              <w:jc w:val="center"/>
            </w:pPr>
            <w:r w:rsidRPr="00413044"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7FC08FD" w14:textId="77777777" w:rsidR="003A13F3" w:rsidRPr="00413044" w:rsidRDefault="003A13F3" w:rsidP="00DD007D">
            <w:pPr>
              <w:jc w:val="center"/>
            </w:pPr>
            <w:r w:rsidRPr="00413044">
              <w:t>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AF1D809" w14:textId="77777777" w:rsidR="003A13F3" w:rsidRPr="00413044" w:rsidRDefault="003A13F3" w:rsidP="00DD007D">
            <w:pPr>
              <w:jc w:val="center"/>
            </w:pPr>
            <w:r w:rsidRPr="00413044">
              <w:t>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4AF98A24" w14:textId="77777777" w:rsidR="003A13F3" w:rsidRPr="00413044" w:rsidRDefault="003A13F3" w:rsidP="00DD007D">
            <w:pPr>
              <w:jc w:val="center"/>
            </w:pPr>
            <w:r w:rsidRPr="00413044">
              <w:t>6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2355BBF" w14:textId="77777777" w:rsidR="003A13F3" w:rsidRPr="00413044" w:rsidRDefault="003A13F3" w:rsidP="00DD007D">
            <w:pPr>
              <w:jc w:val="center"/>
            </w:pPr>
            <w:r w:rsidRPr="00413044">
              <w:t>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40D91F8" w14:textId="77777777" w:rsidR="003A13F3" w:rsidRPr="00413044" w:rsidRDefault="003A13F3" w:rsidP="00DD007D">
            <w:pPr>
              <w:jc w:val="center"/>
            </w:pPr>
            <w:r w:rsidRPr="00413044">
              <w:t>8</w:t>
            </w:r>
          </w:p>
        </w:tc>
      </w:tr>
      <w:tr w:rsidR="00147450" w:rsidRPr="00413044" w14:paraId="39B019FC" w14:textId="77777777" w:rsidTr="00147450">
        <w:trPr>
          <w:trHeight w:val="600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70F1A32" w14:textId="77777777" w:rsidR="00147450" w:rsidRDefault="00147450" w:rsidP="00147450">
            <w:r>
              <w:t>Иностранные банки и другие финансовые институты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196CEF18" w14:textId="30E8EF97" w:rsidR="00147450" w:rsidRPr="00917467" w:rsidRDefault="00147450" w:rsidP="00147450">
            <w:pPr>
              <w:jc w:val="center"/>
            </w:pPr>
            <w:r w:rsidRPr="008C4273">
              <w:t>6 545,3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31D3A2C" w14:textId="672AC920" w:rsidR="00147450" w:rsidRPr="00917467" w:rsidRDefault="00147450" w:rsidP="00147450">
            <w:pPr>
              <w:jc w:val="center"/>
            </w:pPr>
            <w:r w:rsidRPr="008C4273">
              <w:t>2 442,9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34D6448" w14:textId="1F0211E2" w:rsidR="00147450" w:rsidRPr="00917467" w:rsidRDefault="00147450" w:rsidP="00147450">
            <w:pPr>
              <w:jc w:val="center"/>
            </w:pPr>
            <w:r w:rsidRPr="008C4273">
              <w:t>1 133,3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B0CDDC6" w14:textId="77BC4C04" w:rsidR="00147450" w:rsidRPr="00917467" w:rsidRDefault="00147450" w:rsidP="00147450">
            <w:pPr>
              <w:jc w:val="center"/>
            </w:pPr>
            <w:r w:rsidRPr="008C4273">
              <w:t>213,9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7A4C793" w14:textId="2AAFAE98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78939A7" w14:textId="4A9F885F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1675A10C" w14:textId="4F243CC6" w:rsidR="00147450" w:rsidRPr="00917467" w:rsidRDefault="00147450" w:rsidP="00147450">
            <w:pPr>
              <w:jc w:val="center"/>
            </w:pPr>
            <w:r w:rsidRPr="008C4273">
              <w:t>7 909,4</w:t>
            </w:r>
          </w:p>
        </w:tc>
      </w:tr>
      <w:tr w:rsidR="00147450" w:rsidRPr="00413044" w14:paraId="4041D102" w14:textId="77777777" w:rsidTr="00147450">
        <w:trPr>
          <w:trHeight w:val="519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3E19D1B" w14:textId="77777777" w:rsidR="00147450" w:rsidRDefault="00147450" w:rsidP="00147450">
            <w:r>
              <w:t>Зарубежные материнские компании и филиалы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154F65D" w14:textId="70EEA62D" w:rsidR="00147450" w:rsidRPr="00917467" w:rsidRDefault="00147450" w:rsidP="00147450">
            <w:pPr>
              <w:jc w:val="center"/>
            </w:pPr>
            <w:r w:rsidRPr="008C4273">
              <w:t>788,4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37C3AA7" w14:textId="1323098F" w:rsidR="00147450" w:rsidRPr="00917467" w:rsidRDefault="00147450" w:rsidP="00147450">
            <w:pPr>
              <w:jc w:val="center"/>
            </w:pPr>
            <w:r w:rsidRPr="008C4273">
              <w:t>205,6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FE31606" w14:textId="24B53C92" w:rsidR="00147450" w:rsidRPr="00917467" w:rsidRDefault="00147450" w:rsidP="00147450">
            <w:pPr>
              <w:jc w:val="center"/>
            </w:pPr>
            <w:r w:rsidRPr="008C4273">
              <w:t>27,6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5D0B999" w14:textId="7EF53A74" w:rsidR="00147450" w:rsidRPr="00917467" w:rsidRDefault="00147450" w:rsidP="00147450">
            <w:pPr>
              <w:jc w:val="center"/>
            </w:pPr>
            <w:r w:rsidRPr="008C4273">
              <w:t>2,9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236CFF1F" w14:textId="789EBF31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27840841" w14:textId="5E6D0F97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F3D5DBD" w14:textId="15C90118" w:rsidR="00147450" w:rsidRPr="00917467" w:rsidRDefault="00147450" w:rsidP="00147450">
            <w:pPr>
              <w:jc w:val="center"/>
            </w:pPr>
            <w:r w:rsidRPr="008C4273">
              <w:t>963,6</w:t>
            </w:r>
          </w:p>
        </w:tc>
      </w:tr>
      <w:tr w:rsidR="00147450" w:rsidRPr="00413044" w14:paraId="1F0AD2B1" w14:textId="77777777" w:rsidTr="00147450">
        <w:trPr>
          <w:trHeight w:val="519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7FC2028" w14:textId="77777777" w:rsidR="00147450" w:rsidRDefault="00147450" w:rsidP="00147450">
            <w:r>
              <w:t>Экспортеры и другие частные источники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E6A5D9F" w14:textId="1DC7D2F4" w:rsidR="00147450" w:rsidRPr="00917467" w:rsidRDefault="00147450" w:rsidP="00147450">
            <w:pPr>
              <w:jc w:val="center"/>
            </w:pPr>
            <w:r w:rsidRPr="008C4273">
              <w:t>500,9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196745B" w14:textId="66D6AEB3" w:rsidR="00147450" w:rsidRPr="00917467" w:rsidRDefault="00147450" w:rsidP="00147450">
            <w:pPr>
              <w:jc w:val="center"/>
            </w:pPr>
            <w:r w:rsidRPr="008C4273">
              <w:t>259,6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3FA877E" w14:textId="6E7CC9C7" w:rsidR="00147450" w:rsidRPr="00917467" w:rsidRDefault="00147450" w:rsidP="00147450">
            <w:pPr>
              <w:jc w:val="center"/>
            </w:pPr>
            <w:r w:rsidRPr="008C4273">
              <w:t>65,9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D2CF511" w14:textId="2C167670" w:rsidR="00147450" w:rsidRPr="00917467" w:rsidRDefault="00147450" w:rsidP="00147450">
            <w:pPr>
              <w:jc w:val="center"/>
            </w:pPr>
            <w:r w:rsidRPr="008C4273">
              <w:t>8,4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0C27699" w14:textId="1495508B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6F4CBB4C" w14:textId="04404DF2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DBA4C37" w14:textId="02A0011C" w:rsidR="00147450" w:rsidRPr="00917467" w:rsidRDefault="00147450" w:rsidP="00147450">
            <w:pPr>
              <w:jc w:val="center"/>
            </w:pPr>
            <w:r w:rsidRPr="008C4273">
              <w:t>694,6</w:t>
            </w:r>
          </w:p>
        </w:tc>
      </w:tr>
      <w:tr w:rsidR="00147450" w:rsidRPr="00413044" w14:paraId="4EE64C31" w14:textId="77777777" w:rsidTr="00147450">
        <w:trPr>
          <w:trHeight w:val="666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D419BC0" w14:textId="77777777" w:rsidR="00147450" w:rsidRDefault="00147450" w:rsidP="0014745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9011194" w14:textId="5F2688B0" w:rsidR="00147450" w:rsidRPr="00917467" w:rsidRDefault="00147450" w:rsidP="00147450">
            <w:pPr>
              <w:jc w:val="center"/>
            </w:pPr>
            <w:r w:rsidRPr="008C4273">
              <w:t>388,5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90C4C49" w14:textId="6D0A241F" w:rsidR="00147450" w:rsidRPr="00917467" w:rsidRDefault="00147450" w:rsidP="00147450">
            <w:pPr>
              <w:jc w:val="center"/>
            </w:pPr>
            <w:r w:rsidRPr="008C4273">
              <w:t>104,2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07D7471E" w14:textId="04C0B9B5" w:rsidR="00147450" w:rsidRPr="00917467" w:rsidRDefault="00147450" w:rsidP="00147450">
            <w:pPr>
              <w:jc w:val="center"/>
            </w:pPr>
            <w:r w:rsidRPr="008C4273">
              <w:t>64,3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8CFFF05" w14:textId="6DB4265E" w:rsidR="00147450" w:rsidRPr="00917467" w:rsidRDefault="00147450" w:rsidP="00147450">
            <w:pPr>
              <w:jc w:val="center"/>
            </w:pPr>
            <w:r w:rsidRPr="008C4273">
              <w:t>16,9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0E775AB4" w14:textId="76225D86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14:paraId="13DF76D9" w14:textId="625052F4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EDF12EF" w14:textId="7E4C3A23" w:rsidR="00147450" w:rsidRPr="00917467" w:rsidRDefault="00147450" w:rsidP="00147450">
            <w:pPr>
              <w:jc w:val="center"/>
            </w:pPr>
            <w:r w:rsidRPr="008C4273">
              <w:t>428,5</w:t>
            </w:r>
          </w:p>
        </w:tc>
      </w:tr>
      <w:tr w:rsidR="00147450" w:rsidRPr="00413044" w14:paraId="14918EB5" w14:textId="77777777" w:rsidTr="00147450">
        <w:trPr>
          <w:trHeight w:val="554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405C6E5" w14:textId="77777777" w:rsidR="00147450" w:rsidRDefault="00147450" w:rsidP="00147450">
            <w:r>
              <w:t>Международные облигации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14:paraId="1CAC29E4" w14:textId="59D31A05" w:rsidR="00147450" w:rsidRPr="00917467" w:rsidRDefault="00147450" w:rsidP="00147450">
            <w:pPr>
              <w:jc w:val="center"/>
            </w:pPr>
            <w:r w:rsidRPr="008C4273">
              <w:t>307,4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3CFDC7C" w14:textId="3CEE847C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84A2D8E" w14:textId="0AE3CD6D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40C27661" w14:textId="709D164A" w:rsidR="00147450" w:rsidRPr="00917467" w:rsidRDefault="00147450" w:rsidP="00147450">
            <w:pPr>
              <w:jc w:val="center"/>
            </w:pPr>
            <w:r w:rsidRPr="008C4273">
              <w:t>8,6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14:paraId="7F444040" w14:textId="531CB231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14:paraId="7861CF5B" w14:textId="30E6866A" w:rsidR="00147450" w:rsidRPr="00917467" w:rsidRDefault="00147450" w:rsidP="00147450">
            <w:pPr>
              <w:jc w:val="center"/>
            </w:pPr>
            <w:r w:rsidRPr="008C4273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5B5CDCDA" w14:textId="45772B80" w:rsidR="00147450" w:rsidRPr="00917467" w:rsidRDefault="00147450" w:rsidP="00147450">
            <w:pPr>
              <w:jc w:val="center"/>
            </w:pPr>
            <w:r w:rsidRPr="008C4273">
              <w:t>320,7</w:t>
            </w:r>
          </w:p>
        </w:tc>
      </w:tr>
      <w:tr w:rsidR="00147450" w:rsidRPr="00413044" w14:paraId="2F632A69" w14:textId="77777777" w:rsidTr="00147450">
        <w:trPr>
          <w:trHeight w:val="441"/>
        </w:trPr>
        <w:tc>
          <w:tcPr>
            <w:tcW w:w="3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F1C84BB" w14:textId="77777777" w:rsidR="00147450" w:rsidRPr="00474DDA" w:rsidRDefault="00147450" w:rsidP="00147450">
            <w:pPr>
              <w:jc w:val="center"/>
              <w:rPr>
                <w:b/>
              </w:rPr>
            </w:pPr>
            <w:r w:rsidRPr="00474DDA">
              <w:rPr>
                <w:b/>
              </w:rPr>
              <w:t>ИТОГО</w:t>
            </w:r>
          </w:p>
        </w:tc>
        <w:tc>
          <w:tcPr>
            <w:tcW w:w="1850" w:type="dxa"/>
            <w:shd w:val="clear" w:color="auto" w:fill="BDD6EE" w:themeFill="accent1" w:themeFillTint="66"/>
            <w:noWrap/>
            <w:vAlign w:val="center"/>
            <w:hideMark/>
          </w:tcPr>
          <w:p w14:paraId="741CBEA4" w14:textId="012A9DFF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8 530,4</w:t>
            </w:r>
          </w:p>
        </w:tc>
        <w:tc>
          <w:tcPr>
            <w:tcW w:w="1565" w:type="dxa"/>
            <w:shd w:val="clear" w:color="auto" w:fill="BDD6EE" w:themeFill="accent1" w:themeFillTint="66"/>
            <w:noWrap/>
            <w:vAlign w:val="center"/>
            <w:hideMark/>
          </w:tcPr>
          <w:p w14:paraId="0DCA8913" w14:textId="0DE6FA01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3 012,3</w:t>
            </w:r>
          </w:p>
        </w:tc>
        <w:tc>
          <w:tcPr>
            <w:tcW w:w="1594" w:type="dxa"/>
            <w:shd w:val="clear" w:color="auto" w:fill="BDD6EE" w:themeFill="accent1" w:themeFillTint="66"/>
            <w:noWrap/>
            <w:vAlign w:val="center"/>
            <w:hideMark/>
          </w:tcPr>
          <w:p w14:paraId="2DF95C2B" w14:textId="51612197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1 291,1</w:t>
            </w:r>
          </w:p>
        </w:tc>
        <w:tc>
          <w:tcPr>
            <w:tcW w:w="1536" w:type="dxa"/>
            <w:shd w:val="clear" w:color="auto" w:fill="BDD6EE" w:themeFill="accent1" w:themeFillTint="66"/>
            <w:noWrap/>
            <w:vAlign w:val="center"/>
            <w:hideMark/>
          </w:tcPr>
          <w:p w14:paraId="5251B549" w14:textId="77505C1B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250,7</w:t>
            </w:r>
          </w:p>
        </w:tc>
        <w:tc>
          <w:tcPr>
            <w:tcW w:w="1850" w:type="dxa"/>
            <w:shd w:val="clear" w:color="auto" w:fill="BDD6EE" w:themeFill="accent1" w:themeFillTint="66"/>
            <w:noWrap/>
            <w:vAlign w:val="center"/>
            <w:hideMark/>
          </w:tcPr>
          <w:p w14:paraId="23A49F4B" w14:textId="1C616FFB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-</w:t>
            </w:r>
          </w:p>
        </w:tc>
        <w:tc>
          <w:tcPr>
            <w:tcW w:w="1711" w:type="dxa"/>
            <w:shd w:val="clear" w:color="auto" w:fill="BDD6EE" w:themeFill="accent1" w:themeFillTint="66"/>
            <w:noWrap/>
            <w:vAlign w:val="center"/>
            <w:hideMark/>
          </w:tcPr>
          <w:p w14:paraId="7D7FB7B1" w14:textId="7D24F789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-</w:t>
            </w:r>
          </w:p>
        </w:tc>
        <w:tc>
          <w:tcPr>
            <w:tcW w:w="1708" w:type="dxa"/>
            <w:shd w:val="clear" w:color="auto" w:fill="BDD6EE" w:themeFill="accent1" w:themeFillTint="66"/>
            <w:noWrap/>
            <w:vAlign w:val="center"/>
            <w:hideMark/>
          </w:tcPr>
          <w:p w14:paraId="27B6EB07" w14:textId="471B6CFF" w:rsidR="00147450" w:rsidRPr="00147450" w:rsidRDefault="00147450" w:rsidP="00147450">
            <w:pPr>
              <w:jc w:val="center"/>
              <w:rPr>
                <w:b/>
              </w:rPr>
            </w:pPr>
            <w:r w:rsidRPr="00147450">
              <w:rPr>
                <w:b/>
              </w:rPr>
              <w:t>10 316,8</w:t>
            </w:r>
          </w:p>
        </w:tc>
      </w:tr>
    </w:tbl>
    <w:p w14:paraId="7018782E" w14:textId="77777777" w:rsidR="00343A41" w:rsidRPr="00343A41" w:rsidRDefault="00343A41" w:rsidP="00343A41"/>
    <w:p w14:paraId="75C75D84" w14:textId="77777777" w:rsidR="00343A41" w:rsidRPr="00343A41" w:rsidRDefault="00343A41" w:rsidP="00343A41"/>
    <w:p w14:paraId="7C5B84DD" w14:textId="77777777" w:rsidR="00343A41" w:rsidRPr="00343A41" w:rsidRDefault="00343A41" w:rsidP="00343A41"/>
    <w:p w14:paraId="5E05127C" w14:textId="77777777" w:rsidR="00343A41" w:rsidRPr="00343A41" w:rsidRDefault="00343A41" w:rsidP="00343A41">
      <w:pPr>
        <w:jc w:val="right"/>
      </w:pPr>
    </w:p>
    <w:p w14:paraId="03A31729" w14:textId="77777777" w:rsidR="00CE52A0" w:rsidRPr="006B246F" w:rsidRDefault="0028029B" w:rsidP="003A13F3">
      <w:pPr>
        <w:ind w:right="-31"/>
        <w:jc w:val="right"/>
        <w:rPr>
          <w:i/>
          <w:sz w:val="22"/>
          <w:szCs w:val="22"/>
        </w:rPr>
      </w:pPr>
      <w:r w:rsidRPr="00343A41">
        <w:br w:type="page"/>
      </w:r>
      <w:r w:rsidR="006C407D" w:rsidRPr="006B246F">
        <w:rPr>
          <w:i/>
          <w:sz w:val="22"/>
          <w:szCs w:val="22"/>
        </w:rPr>
        <w:t>Приложение</w:t>
      </w:r>
      <w:r w:rsidR="00323F90">
        <w:rPr>
          <w:i/>
          <w:sz w:val="22"/>
          <w:szCs w:val="22"/>
        </w:rPr>
        <w:t xml:space="preserve"> </w:t>
      </w:r>
      <w:r w:rsidR="006C407D" w:rsidRPr="006B246F">
        <w:rPr>
          <w:i/>
          <w:sz w:val="22"/>
          <w:szCs w:val="22"/>
        </w:rPr>
        <w:t>13.2</w:t>
      </w:r>
    </w:p>
    <w:p w14:paraId="22BC39E4" w14:textId="77777777" w:rsidR="005219A6" w:rsidRPr="00C251A1" w:rsidRDefault="002E0F0B" w:rsidP="000A560D">
      <w:pPr>
        <w:pStyle w:val="1"/>
        <w:spacing w:before="120"/>
        <w:ind w:left="0"/>
        <w:jc w:val="center"/>
        <w:rPr>
          <w:rFonts w:ascii="Calibri" w:hAnsi="Calibri"/>
          <w:sz w:val="26"/>
          <w:szCs w:val="26"/>
        </w:rPr>
      </w:pPr>
      <w:bookmarkStart w:id="38" w:name="_Toc58863456"/>
      <w:r w:rsidRPr="00C251A1">
        <w:rPr>
          <w:rFonts w:ascii="Calibri" w:hAnsi="Calibri"/>
          <w:sz w:val="26"/>
          <w:szCs w:val="26"/>
        </w:rPr>
        <w:t>ПРОГНОЗ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БУДУЩИХ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ПЛАТЕЖЕЙ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ПО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ОСНОВНОМУ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ДОЛГУ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И</w:t>
      </w:r>
      <w:r w:rsidR="00323F90" w:rsidRPr="00C251A1">
        <w:rPr>
          <w:rFonts w:ascii="Calibri" w:hAnsi="Calibri"/>
          <w:sz w:val="26"/>
          <w:szCs w:val="26"/>
          <w:lang w:val="ru-RU"/>
        </w:rPr>
        <w:t xml:space="preserve"> </w:t>
      </w:r>
      <w:r w:rsidRPr="00C251A1">
        <w:rPr>
          <w:rFonts w:ascii="Calibri" w:hAnsi="Calibri"/>
          <w:sz w:val="26"/>
          <w:szCs w:val="26"/>
        </w:rPr>
        <w:t>ПРОЦЕНТАМ</w:t>
      </w:r>
      <w:bookmarkEnd w:id="38"/>
    </w:p>
    <w:p w14:paraId="2A05A9EF" w14:textId="77777777" w:rsidR="00CE52A0" w:rsidRPr="00413044" w:rsidRDefault="00CE52A0" w:rsidP="00CE52A0">
      <w:pPr>
        <w:jc w:val="center"/>
      </w:pPr>
      <w:r w:rsidRPr="00C251A1">
        <w:rPr>
          <w:i/>
        </w:rPr>
        <w:t>(тип</w:t>
      </w:r>
      <w:r w:rsidR="00323F90" w:rsidRPr="00C251A1">
        <w:rPr>
          <w:i/>
        </w:rPr>
        <w:t xml:space="preserve"> </w:t>
      </w:r>
      <w:r w:rsidRPr="00C251A1">
        <w:rPr>
          <w:i/>
        </w:rPr>
        <w:t>заёмщика:</w:t>
      </w:r>
      <w:r w:rsidR="00323F90" w:rsidRPr="00C251A1">
        <w:rPr>
          <w:i/>
        </w:rPr>
        <w:t xml:space="preserve"> </w:t>
      </w:r>
      <w:r w:rsidRPr="00C251A1">
        <w:rPr>
          <w:i/>
        </w:rPr>
        <w:t>все</w:t>
      </w:r>
      <w:r w:rsidR="00323F90" w:rsidRPr="00C251A1">
        <w:rPr>
          <w:i/>
        </w:rPr>
        <w:t xml:space="preserve"> </w:t>
      </w:r>
      <w:r w:rsidRPr="00C251A1">
        <w:rPr>
          <w:i/>
        </w:rPr>
        <w:t>заёмщики)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63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1215"/>
      </w:tblGrid>
      <w:tr w:rsidR="00BB46BB" w:rsidRPr="00413044" w14:paraId="41D48F71" w14:textId="77777777" w:rsidTr="00DD1A76">
        <w:trPr>
          <w:trHeight w:val="65"/>
        </w:trPr>
        <w:tc>
          <w:tcPr>
            <w:tcW w:w="1532" w:type="pct"/>
            <w:tcBorders>
              <w:bottom w:val="single" w:sz="4" w:space="0" w:color="5B9BD5" w:themeColor="accent1"/>
            </w:tcBorders>
            <w:vAlign w:val="center"/>
            <w:hideMark/>
          </w:tcPr>
          <w:p w14:paraId="365501F4" w14:textId="77777777" w:rsidR="00BB46BB" w:rsidRPr="00413044" w:rsidRDefault="000A560D" w:rsidP="00C729F1">
            <w:pPr>
              <w:rPr>
                <w:b/>
              </w:rPr>
            </w:pPr>
            <w:r w:rsidRPr="00413044">
              <w:rPr>
                <w:b/>
              </w:rPr>
              <w:t>Основной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638B618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8AEA95B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FA404F6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25F49C7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C9E2D2A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B375DE1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6194E5E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3E02685" w14:textId="77777777"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93282E7" w14:textId="77777777" w:rsidR="00BB46BB" w:rsidRPr="00413044" w:rsidRDefault="00BB46BB" w:rsidP="00C729F1">
            <w:pPr>
              <w:jc w:val="right"/>
              <w:rPr>
                <w:b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323F90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A4353E" w:rsidRPr="00413044" w14:paraId="17EEEC42" w14:textId="77777777" w:rsidTr="00DD1A76">
        <w:trPr>
          <w:trHeight w:val="225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28FAC62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CD4E646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E92C785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FFD2D14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EB74A89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8B31D52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A78AB6D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255703C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2BF562F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15A1F3F" w14:textId="77777777" w:rsidR="00A4353E" w:rsidRPr="00413044" w:rsidRDefault="00323F90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96D7A06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B80A6C" w:rsidRPr="00413044" w14:paraId="6C701123" w14:textId="77777777" w:rsidTr="00B80A6C">
        <w:trPr>
          <w:trHeight w:val="50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3EA5CAB" w14:textId="77777777" w:rsidR="00B80A6C" w:rsidRDefault="00B80A6C" w:rsidP="00B80A6C">
            <w:r>
              <w:t>Иностранные банки и другие финансовые институты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F1EAE9" w14:textId="2D999C0E" w:rsidR="00B80A6C" w:rsidRPr="00643253" w:rsidRDefault="00B80A6C" w:rsidP="00B80A6C">
            <w:pPr>
              <w:jc w:val="center"/>
            </w:pPr>
            <w:r w:rsidRPr="00CC59E6">
              <w:t>996,6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CD9781" w14:textId="40B0C303" w:rsidR="00B80A6C" w:rsidRPr="00643253" w:rsidRDefault="00B80A6C" w:rsidP="00B80A6C">
            <w:pPr>
              <w:jc w:val="center"/>
            </w:pPr>
            <w:r w:rsidRPr="00CC59E6">
              <w:t>1 748,7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93A05CF" w14:textId="3018B29E" w:rsidR="00B80A6C" w:rsidRPr="00643253" w:rsidRDefault="00B80A6C" w:rsidP="00B80A6C">
            <w:pPr>
              <w:jc w:val="center"/>
            </w:pPr>
            <w:r w:rsidRPr="00CC59E6">
              <w:t>1 254,1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1FD96CA" w14:textId="2DA92010" w:rsidR="00B80A6C" w:rsidRPr="00643253" w:rsidRDefault="00B80A6C" w:rsidP="00B80A6C">
            <w:pPr>
              <w:jc w:val="center"/>
            </w:pPr>
            <w:r w:rsidRPr="00CC59E6">
              <w:t>1 336,1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88E8CE3" w14:textId="453B0BF7" w:rsidR="00B80A6C" w:rsidRPr="00643253" w:rsidRDefault="00B80A6C" w:rsidP="00B80A6C">
            <w:pPr>
              <w:jc w:val="center"/>
            </w:pPr>
            <w:r w:rsidRPr="00CC59E6">
              <w:t>892,4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BFC193" w14:textId="0CB645A0" w:rsidR="00B80A6C" w:rsidRPr="00643253" w:rsidRDefault="00B80A6C" w:rsidP="00B80A6C">
            <w:pPr>
              <w:jc w:val="center"/>
            </w:pPr>
            <w:r w:rsidRPr="00CC59E6">
              <w:t>611,0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A71E777" w14:textId="710C61C9" w:rsidR="00B80A6C" w:rsidRPr="00643253" w:rsidRDefault="00B80A6C" w:rsidP="00B80A6C">
            <w:pPr>
              <w:jc w:val="center"/>
            </w:pPr>
            <w:r w:rsidRPr="00CC59E6">
              <w:t>556,8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EC98983" w14:textId="24AC1418" w:rsidR="00B80A6C" w:rsidRPr="00643253" w:rsidRDefault="00B80A6C" w:rsidP="00B80A6C">
            <w:pPr>
              <w:jc w:val="center"/>
            </w:pPr>
            <w:r w:rsidRPr="00CC59E6">
              <w:t>299,5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4AD32CB" w14:textId="21F8DF5C" w:rsidR="00B80A6C" w:rsidRPr="00643253" w:rsidRDefault="00B80A6C" w:rsidP="00B80A6C">
            <w:pPr>
              <w:jc w:val="center"/>
            </w:pPr>
            <w:r w:rsidRPr="00CC59E6">
              <w:t>214,2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382652B" w14:textId="301D3FBD" w:rsidR="00B80A6C" w:rsidRPr="00643253" w:rsidRDefault="00B80A6C" w:rsidP="00B80A6C">
            <w:pPr>
              <w:jc w:val="center"/>
            </w:pPr>
            <w:r w:rsidRPr="00CC59E6">
              <w:t>7 909,4</w:t>
            </w:r>
          </w:p>
        </w:tc>
      </w:tr>
      <w:tr w:rsidR="00B80A6C" w:rsidRPr="00413044" w14:paraId="3D50805F" w14:textId="77777777" w:rsidTr="00B80A6C">
        <w:trPr>
          <w:trHeight w:val="451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24E68EC" w14:textId="77777777" w:rsidR="00B80A6C" w:rsidRDefault="00B80A6C" w:rsidP="00B80A6C">
            <w:r>
              <w:t>Зарубежные материнские компании и филиалы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51BED4B" w14:textId="754A30D7" w:rsidR="00B80A6C" w:rsidRPr="00643253" w:rsidRDefault="00B80A6C" w:rsidP="00B80A6C">
            <w:pPr>
              <w:jc w:val="center"/>
            </w:pPr>
            <w:r w:rsidRPr="00CC59E6">
              <w:t>246,0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B6B1BA2" w14:textId="5DD62CD3" w:rsidR="00B80A6C" w:rsidRPr="00643253" w:rsidRDefault="00B80A6C" w:rsidP="00B80A6C">
            <w:pPr>
              <w:jc w:val="center"/>
            </w:pPr>
            <w:r w:rsidRPr="00CC59E6">
              <w:t>145,0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70FD0F9" w14:textId="34AA6CB6" w:rsidR="00B80A6C" w:rsidRPr="00643253" w:rsidRDefault="00B80A6C" w:rsidP="00B80A6C">
            <w:pPr>
              <w:jc w:val="center"/>
            </w:pPr>
            <w:r w:rsidRPr="00CC59E6">
              <w:t>398,5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4D0A000" w14:textId="2D56D2C3" w:rsidR="00B80A6C" w:rsidRPr="00643253" w:rsidRDefault="00B80A6C" w:rsidP="00B80A6C">
            <w:pPr>
              <w:jc w:val="center"/>
            </w:pPr>
            <w:r w:rsidRPr="00CC59E6">
              <w:t>112,9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296D4AC" w14:textId="17C65718" w:rsidR="00B80A6C" w:rsidRPr="00643253" w:rsidRDefault="00B80A6C" w:rsidP="00B80A6C">
            <w:pPr>
              <w:jc w:val="center"/>
            </w:pPr>
            <w:r w:rsidRPr="00CC59E6">
              <w:t>22,7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69BEED" w14:textId="5E17B101" w:rsidR="00B80A6C" w:rsidRPr="00643253" w:rsidRDefault="00B80A6C" w:rsidP="00B80A6C">
            <w:pPr>
              <w:jc w:val="center"/>
            </w:pPr>
            <w:r w:rsidRPr="00CC59E6">
              <w:t>15,7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6CE4810" w14:textId="4ED19EFD" w:rsidR="00B80A6C" w:rsidRPr="00643253" w:rsidRDefault="00B80A6C" w:rsidP="00B80A6C">
            <w:pPr>
              <w:jc w:val="center"/>
            </w:pPr>
            <w:r w:rsidRPr="00CC59E6">
              <w:t>7,2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2AF6FF8" w14:textId="09CD9330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F6754FC" w14:textId="0995E8AB" w:rsidR="00B80A6C" w:rsidRPr="00643253" w:rsidRDefault="00B80A6C" w:rsidP="00B80A6C">
            <w:pPr>
              <w:jc w:val="center"/>
            </w:pPr>
            <w:r w:rsidRPr="00CC59E6">
              <w:t>15,7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A3423DB" w14:textId="72269C38" w:rsidR="00B80A6C" w:rsidRPr="00643253" w:rsidRDefault="00B80A6C" w:rsidP="00B80A6C">
            <w:pPr>
              <w:jc w:val="center"/>
            </w:pPr>
            <w:r w:rsidRPr="00CC59E6">
              <w:t>963,6</w:t>
            </w:r>
          </w:p>
        </w:tc>
      </w:tr>
      <w:tr w:rsidR="00B80A6C" w:rsidRPr="00413044" w14:paraId="299A256D" w14:textId="77777777" w:rsidTr="00B80A6C">
        <w:trPr>
          <w:trHeight w:val="451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4598112" w14:textId="77777777" w:rsidR="00B80A6C" w:rsidRDefault="00B80A6C" w:rsidP="00B80A6C">
            <w:r>
              <w:t>Экспортеры и другие частные источники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8B97119" w14:textId="21DFF7C4" w:rsidR="00B80A6C" w:rsidRPr="00643253" w:rsidRDefault="00B80A6C" w:rsidP="00B80A6C">
            <w:pPr>
              <w:jc w:val="center"/>
            </w:pPr>
            <w:r w:rsidRPr="00CC59E6">
              <w:t>164,6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D349297" w14:textId="777F8DA4" w:rsidR="00B80A6C" w:rsidRPr="00643253" w:rsidRDefault="00B80A6C" w:rsidP="00B80A6C">
            <w:pPr>
              <w:jc w:val="center"/>
            </w:pPr>
            <w:r w:rsidRPr="00CC59E6">
              <w:t>196,3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4E881C5" w14:textId="3C6C0BC8" w:rsidR="00B80A6C" w:rsidRPr="00643253" w:rsidRDefault="00B80A6C" w:rsidP="00B80A6C">
            <w:pPr>
              <w:jc w:val="center"/>
            </w:pPr>
            <w:r w:rsidRPr="00CC59E6">
              <w:t>115,8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6C75762" w14:textId="3D6956D8" w:rsidR="00B80A6C" w:rsidRPr="00643253" w:rsidRDefault="00B80A6C" w:rsidP="00B80A6C">
            <w:pPr>
              <w:jc w:val="center"/>
            </w:pPr>
            <w:r w:rsidRPr="00CC59E6">
              <w:t>94,7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87004F8" w14:textId="58CEB1F0" w:rsidR="00B80A6C" w:rsidRPr="00643253" w:rsidRDefault="00B80A6C" w:rsidP="00B80A6C">
            <w:pPr>
              <w:jc w:val="center"/>
            </w:pPr>
            <w:r w:rsidRPr="00CC59E6">
              <w:t>48,9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C7B8B09" w14:textId="1CDCC32F" w:rsidR="00B80A6C" w:rsidRPr="00643253" w:rsidRDefault="00B80A6C" w:rsidP="00B80A6C">
            <w:pPr>
              <w:jc w:val="center"/>
            </w:pPr>
            <w:r w:rsidRPr="00CC59E6">
              <w:t>23,2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A91DCAB" w14:textId="028BCB5D" w:rsidR="00B80A6C" w:rsidRPr="00643253" w:rsidRDefault="00B80A6C" w:rsidP="00B80A6C">
            <w:pPr>
              <w:jc w:val="center"/>
            </w:pPr>
            <w:r w:rsidRPr="00CC59E6">
              <w:t>28,5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8CB6476" w14:textId="1101FCBE" w:rsidR="00B80A6C" w:rsidRPr="00643253" w:rsidRDefault="00B80A6C" w:rsidP="00B80A6C">
            <w:pPr>
              <w:jc w:val="center"/>
            </w:pPr>
            <w:r w:rsidRPr="00CC59E6">
              <w:t>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DD9E2A0" w14:textId="6C37ACA9" w:rsidR="00B80A6C" w:rsidRPr="00643253" w:rsidRDefault="00B80A6C" w:rsidP="00B80A6C">
            <w:pPr>
              <w:jc w:val="center"/>
            </w:pPr>
            <w:r w:rsidRPr="00CC59E6">
              <w:t>19,7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AD7F335" w14:textId="0AC9B84D" w:rsidR="00B80A6C" w:rsidRPr="00643253" w:rsidRDefault="00B80A6C" w:rsidP="00B80A6C">
            <w:pPr>
              <w:jc w:val="center"/>
            </w:pPr>
            <w:r w:rsidRPr="00CC59E6">
              <w:t>694,6</w:t>
            </w:r>
          </w:p>
        </w:tc>
      </w:tr>
      <w:tr w:rsidR="00B80A6C" w:rsidRPr="00413044" w14:paraId="4EEA667C" w14:textId="77777777" w:rsidTr="00B80A6C">
        <w:trPr>
          <w:trHeight w:val="449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99A9307" w14:textId="77777777" w:rsidR="00B80A6C" w:rsidRDefault="00B80A6C" w:rsidP="00B80A6C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A073182" w14:textId="3833D9F6" w:rsidR="00B80A6C" w:rsidRPr="00643253" w:rsidRDefault="00B80A6C" w:rsidP="00B80A6C">
            <w:pPr>
              <w:jc w:val="center"/>
            </w:pPr>
            <w:r w:rsidRPr="00CC59E6">
              <w:t>67,8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032A62" w14:textId="29A37CAC" w:rsidR="00B80A6C" w:rsidRPr="00643253" w:rsidRDefault="00B80A6C" w:rsidP="00B80A6C">
            <w:pPr>
              <w:jc w:val="center"/>
            </w:pPr>
            <w:r w:rsidRPr="00CC59E6">
              <w:t>106,8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17DC97E" w14:textId="1A095200" w:rsidR="00B80A6C" w:rsidRPr="00643253" w:rsidRDefault="00B80A6C" w:rsidP="00B80A6C">
            <w:pPr>
              <w:jc w:val="center"/>
            </w:pPr>
            <w:r w:rsidRPr="00CC59E6">
              <w:t>137,2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A7C315" w14:textId="56795154" w:rsidR="00B80A6C" w:rsidRPr="00643253" w:rsidRDefault="00B80A6C" w:rsidP="00B80A6C">
            <w:pPr>
              <w:jc w:val="center"/>
            </w:pPr>
            <w:r w:rsidRPr="00CC59E6">
              <w:t>86,6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F3F470" w14:textId="234A0C97" w:rsidR="00B80A6C" w:rsidRPr="00643253" w:rsidRDefault="00B80A6C" w:rsidP="00B80A6C">
            <w:pPr>
              <w:jc w:val="center"/>
            </w:pPr>
            <w:r w:rsidRPr="00CC59E6">
              <w:t>23,5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8F55789" w14:textId="0A5DB36F" w:rsidR="00B80A6C" w:rsidRPr="00643253" w:rsidRDefault="00B80A6C" w:rsidP="00B80A6C">
            <w:pPr>
              <w:jc w:val="center"/>
            </w:pPr>
            <w:r w:rsidRPr="00CC59E6">
              <w:t>6,5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72BFD82" w14:textId="2BBA06B3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DA93CCB" w14:textId="001B19A7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08E060B" w14:textId="5151F6C4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38ACD15" w14:textId="25997E3D" w:rsidR="00B80A6C" w:rsidRPr="00643253" w:rsidRDefault="00B80A6C" w:rsidP="00B80A6C">
            <w:pPr>
              <w:jc w:val="center"/>
            </w:pPr>
            <w:r w:rsidRPr="00CC59E6">
              <w:t>428,5</w:t>
            </w:r>
          </w:p>
        </w:tc>
      </w:tr>
      <w:tr w:rsidR="00B80A6C" w:rsidRPr="00413044" w14:paraId="51678F59" w14:textId="77777777" w:rsidTr="00B80A6C">
        <w:trPr>
          <w:trHeight w:val="449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6A844F" w14:textId="77777777" w:rsidR="00B80A6C" w:rsidRDefault="00B80A6C" w:rsidP="00B80A6C">
            <w:r>
              <w:t>Международные облигации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E627555" w14:textId="099F46DB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23C2547" w14:textId="1BCF2969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86F081C" w14:textId="0A49B02A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696E28E" w14:textId="0B218FE8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57E26E5" w14:textId="3D18197A" w:rsidR="00B80A6C" w:rsidRPr="00643253" w:rsidRDefault="00B80A6C" w:rsidP="00B80A6C">
            <w:pPr>
              <w:jc w:val="center"/>
            </w:pPr>
            <w:r w:rsidRPr="00CC59E6">
              <w:t>300,0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3A6F9B4" w14:textId="7AB59542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7C65869" w14:textId="68B8DF83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F3AB52D" w14:textId="5FD369AC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A452ABB" w14:textId="6082C35C" w:rsidR="00B80A6C" w:rsidRPr="00643253" w:rsidRDefault="00B80A6C" w:rsidP="00B80A6C">
            <w:pPr>
              <w:jc w:val="center"/>
            </w:pPr>
            <w:r w:rsidRPr="00CC59E6">
              <w:t>-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A85284B" w14:textId="38D6E8A3" w:rsidR="00B80A6C" w:rsidRPr="00643253" w:rsidRDefault="00B80A6C" w:rsidP="00B80A6C">
            <w:pPr>
              <w:jc w:val="center"/>
            </w:pPr>
            <w:r w:rsidRPr="00CC59E6">
              <w:t>300,0</w:t>
            </w:r>
          </w:p>
        </w:tc>
      </w:tr>
      <w:tr w:rsidR="00B80A6C" w:rsidRPr="00147450" w14:paraId="10AC7E4C" w14:textId="77777777" w:rsidTr="00B80A6C">
        <w:trPr>
          <w:trHeight w:val="35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CF33BD3" w14:textId="77777777" w:rsidR="00B80A6C" w:rsidRPr="00D846F0" w:rsidRDefault="00B80A6C" w:rsidP="00B80A6C">
            <w:pPr>
              <w:jc w:val="center"/>
            </w:pPr>
            <w:r w:rsidRPr="00D846F0">
              <w:t>ИТОГО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A4AD61B" w14:textId="61D48182" w:rsidR="00B80A6C" w:rsidRPr="00D846F0" w:rsidRDefault="00B80A6C" w:rsidP="00B80A6C">
            <w:pPr>
              <w:jc w:val="center"/>
            </w:pPr>
            <w:r w:rsidRPr="00CC59E6">
              <w:t>1 474,9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404BC73" w14:textId="351AE0FF" w:rsidR="00B80A6C" w:rsidRPr="00D846F0" w:rsidRDefault="00B80A6C" w:rsidP="00B80A6C">
            <w:pPr>
              <w:jc w:val="center"/>
            </w:pPr>
            <w:r w:rsidRPr="00CC59E6">
              <w:t>2 196,8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4BE5E2B" w14:textId="367818AE" w:rsidR="00B80A6C" w:rsidRPr="00D846F0" w:rsidRDefault="00B80A6C" w:rsidP="00B80A6C">
            <w:pPr>
              <w:jc w:val="center"/>
            </w:pPr>
            <w:r w:rsidRPr="00CC59E6">
              <w:t>1 905,7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62F8205" w14:textId="140DA4CA" w:rsidR="00B80A6C" w:rsidRPr="00D846F0" w:rsidRDefault="00B80A6C" w:rsidP="00B80A6C">
            <w:pPr>
              <w:jc w:val="center"/>
            </w:pPr>
            <w:r w:rsidRPr="00CC59E6">
              <w:t>1 630,4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79BD0F6" w14:textId="061354BB" w:rsidR="00B80A6C" w:rsidRPr="00D846F0" w:rsidRDefault="00B80A6C" w:rsidP="00B80A6C">
            <w:pPr>
              <w:jc w:val="center"/>
            </w:pPr>
            <w:r w:rsidRPr="00CC59E6">
              <w:t>1 287,5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FAC2A5B" w14:textId="3802342D" w:rsidR="00B80A6C" w:rsidRPr="00D846F0" w:rsidRDefault="00B80A6C" w:rsidP="00B80A6C">
            <w:pPr>
              <w:jc w:val="center"/>
            </w:pPr>
            <w:r w:rsidRPr="00CC59E6">
              <w:t>656,3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AE1DFB8" w14:textId="3C4658A0" w:rsidR="00B80A6C" w:rsidRPr="00D846F0" w:rsidRDefault="00B80A6C" w:rsidP="00B80A6C">
            <w:pPr>
              <w:jc w:val="center"/>
            </w:pPr>
            <w:r w:rsidRPr="00CC59E6">
              <w:t>592,5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65056A9" w14:textId="560C9773" w:rsidR="00B80A6C" w:rsidRPr="00D846F0" w:rsidRDefault="00B80A6C" w:rsidP="00B80A6C">
            <w:pPr>
              <w:jc w:val="center"/>
            </w:pPr>
            <w:r w:rsidRPr="00CC59E6">
              <w:t>302,4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3194971" w14:textId="71232858" w:rsidR="00B80A6C" w:rsidRPr="00D846F0" w:rsidRDefault="00B80A6C" w:rsidP="00B80A6C">
            <w:pPr>
              <w:jc w:val="center"/>
            </w:pPr>
            <w:r w:rsidRPr="00CC59E6">
              <w:t>249,6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2348CC" w14:textId="7469A94D" w:rsidR="00B80A6C" w:rsidRPr="00147450" w:rsidRDefault="00B80A6C" w:rsidP="00B80A6C">
            <w:pPr>
              <w:jc w:val="center"/>
            </w:pPr>
            <w:r w:rsidRPr="00147450">
              <w:t>10 296,1</w:t>
            </w:r>
          </w:p>
        </w:tc>
      </w:tr>
      <w:tr w:rsidR="00CE52A0" w:rsidRPr="00413044" w14:paraId="3044C37A" w14:textId="77777777" w:rsidTr="00DD1A76">
        <w:trPr>
          <w:trHeight w:val="70"/>
        </w:trPr>
        <w:tc>
          <w:tcPr>
            <w:tcW w:w="1532" w:type="pct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75E853" w14:textId="77777777"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343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6CC0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B84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8E2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6862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2682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17D4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FF41" w14:textId="77777777"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0EEB" w14:textId="77777777" w:rsidR="00CE52A0" w:rsidRPr="00413044" w:rsidRDefault="00CE52A0" w:rsidP="00671993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30F3" w14:textId="77777777" w:rsidR="00CE52A0" w:rsidRPr="00413044" w:rsidRDefault="00CE52A0" w:rsidP="00671993">
            <w:pPr>
              <w:jc w:val="center"/>
            </w:pPr>
          </w:p>
        </w:tc>
      </w:tr>
      <w:tr w:rsidR="00BB46BB" w:rsidRPr="00413044" w14:paraId="55CE93BA" w14:textId="77777777" w:rsidTr="00DD1A76">
        <w:trPr>
          <w:trHeight w:val="61"/>
        </w:trPr>
        <w:tc>
          <w:tcPr>
            <w:tcW w:w="1532" w:type="pct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14:paraId="590BFA0F" w14:textId="77777777" w:rsidR="00BB46BB" w:rsidRPr="00413044" w:rsidRDefault="00BB46BB" w:rsidP="00BB46BB"/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B84EA04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51269C0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E6FE3D5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584509A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4014DED7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BB5AF1A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40B5FDA" w14:textId="77777777"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4368D4C9" w14:textId="77777777" w:rsidR="00BB46BB" w:rsidRPr="00413044" w:rsidRDefault="00BB46BB" w:rsidP="00BB46BB">
            <w:pPr>
              <w:jc w:val="center"/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7B7EB67" w14:textId="77777777" w:rsidR="00BB46BB" w:rsidRPr="00413044" w:rsidRDefault="00BB46BB" w:rsidP="00BB46BB">
            <w:pPr>
              <w:jc w:val="right"/>
              <w:rPr>
                <w:b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323F90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A4353E" w:rsidRPr="00413044" w14:paraId="1CAD1D63" w14:textId="77777777" w:rsidTr="00DD1A76">
        <w:trPr>
          <w:trHeight w:val="225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1062115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3300CA8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5623D68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4DA9759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0ECFFA2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F17BC93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CAA1B43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4E4943B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01792CC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3675D39" w14:textId="77777777" w:rsidR="00A4353E" w:rsidRPr="00413044" w:rsidRDefault="00FA368B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4F7027A1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B80A6C" w:rsidRPr="00413044" w14:paraId="6E88E63F" w14:textId="77777777" w:rsidTr="00927E3D">
        <w:trPr>
          <w:trHeight w:val="49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84D26E6" w14:textId="77777777" w:rsidR="00B80A6C" w:rsidRDefault="00B80A6C" w:rsidP="00B80A6C">
            <w:r>
              <w:t>Иностранные банки и другие финансовые институты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2DA076C" w14:textId="73A2107E" w:rsidR="00B80A6C" w:rsidRPr="00B80A6C" w:rsidRDefault="00B80A6C" w:rsidP="00B80A6C">
            <w:pPr>
              <w:jc w:val="center"/>
            </w:pPr>
            <w:r w:rsidRPr="00B80A6C">
              <w:t>100,3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15B60C0" w14:textId="0E89B49C" w:rsidR="00B80A6C" w:rsidRPr="00B80A6C" w:rsidRDefault="00B80A6C" w:rsidP="00B80A6C">
            <w:pPr>
              <w:jc w:val="center"/>
            </w:pPr>
            <w:r w:rsidRPr="00B80A6C">
              <w:t>15,2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99B672B" w14:textId="31E03EB6" w:rsidR="00B80A6C" w:rsidRPr="00B80A6C" w:rsidRDefault="00B80A6C" w:rsidP="00B80A6C">
            <w:pPr>
              <w:jc w:val="center"/>
            </w:pPr>
            <w:r w:rsidRPr="00B80A6C">
              <w:t>7,0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9D196AF" w14:textId="64556F45" w:rsidR="00B80A6C" w:rsidRPr="00B80A6C" w:rsidRDefault="00B80A6C" w:rsidP="00B80A6C">
            <w:pPr>
              <w:jc w:val="center"/>
            </w:pPr>
            <w:r w:rsidRPr="00B80A6C">
              <w:t>4,4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88E9BDF" w14:textId="1418A687" w:rsidR="00B80A6C" w:rsidRPr="00B80A6C" w:rsidRDefault="00B80A6C" w:rsidP="00B80A6C">
            <w:pPr>
              <w:jc w:val="center"/>
            </w:pPr>
            <w:r w:rsidRPr="00B80A6C">
              <w:t>2,9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FE5F2D" w14:textId="3180DBE1" w:rsidR="00B80A6C" w:rsidRPr="00B80A6C" w:rsidRDefault="00B80A6C" w:rsidP="00B80A6C">
            <w:pPr>
              <w:jc w:val="center"/>
            </w:pPr>
            <w:r w:rsidRPr="00B80A6C">
              <w:t>2,5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6961EC8" w14:textId="4996DDA0" w:rsidR="00B80A6C" w:rsidRPr="00B80A6C" w:rsidRDefault="00B80A6C" w:rsidP="00B80A6C">
            <w:pPr>
              <w:jc w:val="center"/>
            </w:pPr>
            <w:r w:rsidRPr="00B80A6C">
              <w:t>2,6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827CBE6" w14:textId="7D49E153" w:rsidR="00B80A6C" w:rsidRPr="00B80A6C" w:rsidRDefault="00B80A6C" w:rsidP="00B80A6C">
            <w:pPr>
              <w:jc w:val="center"/>
            </w:pPr>
            <w:r w:rsidRPr="00B80A6C">
              <w:t>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9C63077" w14:textId="051676CA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33E0D16" w14:textId="78A2645C" w:rsidR="00B80A6C" w:rsidRPr="00B80A6C" w:rsidRDefault="00B80A6C" w:rsidP="00B80A6C">
            <w:pPr>
              <w:jc w:val="center"/>
            </w:pPr>
            <w:r w:rsidRPr="00B80A6C">
              <w:t>136,7</w:t>
            </w:r>
          </w:p>
        </w:tc>
      </w:tr>
      <w:tr w:rsidR="00B80A6C" w:rsidRPr="00413044" w14:paraId="4D62A485" w14:textId="77777777" w:rsidTr="00927E3D">
        <w:trPr>
          <w:trHeight w:val="362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F5F640" w14:textId="77777777" w:rsidR="00B80A6C" w:rsidRDefault="00B80A6C" w:rsidP="00B80A6C">
            <w:r>
              <w:t>Зарубежные материнские компании и филиалы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AF4B65D" w14:textId="2108231E" w:rsidR="00B80A6C" w:rsidRPr="00B80A6C" w:rsidRDefault="00B80A6C" w:rsidP="00B80A6C">
            <w:pPr>
              <w:jc w:val="center"/>
            </w:pPr>
            <w:r w:rsidRPr="00B80A6C">
              <w:t>60,0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904E1B4" w14:textId="1008CB1F" w:rsidR="00B80A6C" w:rsidRPr="00B80A6C" w:rsidRDefault="00B80A6C" w:rsidP="00B80A6C">
            <w:pPr>
              <w:jc w:val="center"/>
            </w:pPr>
            <w:r w:rsidRPr="00B80A6C">
              <w:t>35,8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53A104" w14:textId="0FBC4346" w:rsidR="00B80A6C" w:rsidRPr="00B80A6C" w:rsidRDefault="00B80A6C" w:rsidP="00B80A6C">
            <w:pPr>
              <w:jc w:val="center"/>
            </w:pPr>
            <w:r w:rsidRPr="00B80A6C">
              <w:t>23,4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254DC23" w14:textId="3729564B" w:rsidR="00B80A6C" w:rsidRPr="00B80A6C" w:rsidRDefault="00B80A6C" w:rsidP="00B80A6C">
            <w:pPr>
              <w:jc w:val="center"/>
            </w:pPr>
            <w:r w:rsidRPr="00B80A6C">
              <w:t>1,6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C8E01B5" w14:textId="028671AE" w:rsidR="00B80A6C" w:rsidRPr="00B80A6C" w:rsidRDefault="00B80A6C" w:rsidP="00B80A6C">
            <w:pPr>
              <w:jc w:val="center"/>
            </w:pPr>
            <w:r w:rsidRPr="00B80A6C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EE4522B" w14:textId="4458073A" w:rsidR="00B80A6C" w:rsidRPr="00B80A6C" w:rsidRDefault="00B80A6C" w:rsidP="00B80A6C">
            <w:pPr>
              <w:jc w:val="center"/>
            </w:pPr>
            <w:r w:rsidRPr="00B80A6C">
              <w:t>0,2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8313E86" w14:textId="0234EF6D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4385ABF" w14:textId="651CE323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0FE1079" w14:textId="369DD455" w:rsidR="00B80A6C" w:rsidRPr="00B80A6C" w:rsidRDefault="00B80A6C" w:rsidP="00B80A6C">
            <w:pPr>
              <w:jc w:val="center"/>
            </w:pPr>
            <w:r w:rsidRPr="00B80A6C">
              <w:t>0,1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DCAEFE9" w14:textId="53D0EEE2" w:rsidR="00B80A6C" w:rsidRPr="00B80A6C" w:rsidRDefault="00B80A6C" w:rsidP="00B80A6C">
            <w:pPr>
              <w:jc w:val="center"/>
            </w:pPr>
            <w:r w:rsidRPr="00B80A6C">
              <w:t>121,2</w:t>
            </w:r>
          </w:p>
        </w:tc>
      </w:tr>
      <w:tr w:rsidR="00B80A6C" w:rsidRPr="00413044" w14:paraId="2845A501" w14:textId="77777777" w:rsidTr="00927E3D">
        <w:trPr>
          <w:trHeight w:val="317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4E6B37" w14:textId="77777777" w:rsidR="00B80A6C" w:rsidRDefault="00B80A6C" w:rsidP="00B80A6C">
            <w:r>
              <w:t>Экспортеры и другие частные источники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7740235" w14:textId="0ED17D29" w:rsidR="00B80A6C" w:rsidRPr="00B80A6C" w:rsidRDefault="00B80A6C" w:rsidP="00B80A6C">
            <w:pPr>
              <w:jc w:val="center"/>
            </w:pPr>
            <w:r w:rsidRPr="00B80A6C">
              <w:t>2,8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885944E" w14:textId="4D06BCD4" w:rsidR="00B80A6C" w:rsidRPr="00B80A6C" w:rsidRDefault="00B80A6C" w:rsidP="00B80A6C">
            <w:pPr>
              <w:jc w:val="center"/>
            </w:pPr>
            <w:r w:rsidRPr="00B80A6C">
              <w:t>7,5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7974123" w14:textId="514B80F6" w:rsidR="00B80A6C" w:rsidRPr="00B80A6C" w:rsidRDefault="00B80A6C" w:rsidP="00B80A6C">
            <w:pPr>
              <w:jc w:val="center"/>
            </w:pPr>
            <w:r w:rsidRPr="00B80A6C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AABC87" w14:textId="71A24091" w:rsidR="00B80A6C" w:rsidRPr="00B80A6C" w:rsidRDefault="00B80A6C" w:rsidP="00B80A6C">
            <w:pPr>
              <w:jc w:val="center"/>
            </w:pPr>
            <w:r w:rsidRPr="00B80A6C">
              <w:t>0,3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10F2E3C" w14:textId="5DC4D5A9" w:rsidR="00B80A6C" w:rsidRPr="00B80A6C" w:rsidRDefault="00B80A6C" w:rsidP="00B80A6C">
            <w:pPr>
              <w:jc w:val="center"/>
            </w:pPr>
            <w:r w:rsidRPr="00B80A6C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E6D6733" w14:textId="030330B5" w:rsidR="00B80A6C" w:rsidRPr="00B80A6C" w:rsidRDefault="00B80A6C" w:rsidP="00B80A6C">
            <w:pPr>
              <w:jc w:val="center"/>
            </w:pPr>
            <w:r w:rsidRPr="00B80A6C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61CDA3C" w14:textId="6ABBB580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BECF269" w14:textId="2869CCAE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C1C6BFA" w14:textId="45092334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9673AC0" w14:textId="120F6617" w:rsidR="00B80A6C" w:rsidRPr="00B80A6C" w:rsidRDefault="00B80A6C" w:rsidP="00B80A6C">
            <w:pPr>
              <w:jc w:val="center"/>
            </w:pPr>
            <w:r w:rsidRPr="00B80A6C">
              <w:t>11,6</w:t>
            </w:r>
          </w:p>
        </w:tc>
      </w:tr>
      <w:tr w:rsidR="00B80A6C" w:rsidRPr="00413044" w14:paraId="5FD79086" w14:textId="77777777" w:rsidTr="00927E3D">
        <w:trPr>
          <w:trHeight w:val="623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2D7D542" w14:textId="77777777" w:rsidR="00B80A6C" w:rsidRDefault="00B80A6C" w:rsidP="00B80A6C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D1CF9CC" w14:textId="7F235F0F" w:rsidR="00B80A6C" w:rsidRPr="00B80A6C" w:rsidRDefault="00B80A6C" w:rsidP="00B80A6C">
            <w:pPr>
              <w:jc w:val="center"/>
            </w:pPr>
            <w:r w:rsidRPr="00B80A6C">
              <w:t>12,4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BA8097C" w14:textId="057940D5" w:rsidR="00B80A6C" w:rsidRPr="00B80A6C" w:rsidRDefault="00B80A6C" w:rsidP="00B80A6C">
            <w:pPr>
              <w:jc w:val="center"/>
            </w:pPr>
            <w:r w:rsidRPr="00B80A6C">
              <w:t>2,2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880B5FC" w14:textId="27C38655" w:rsidR="00B80A6C" w:rsidRPr="00B80A6C" w:rsidRDefault="00B80A6C" w:rsidP="00B80A6C">
            <w:pPr>
              <w:jc w:val="center"/>
            </w:pPr>
            <w:r w:rsidRPr="00B80A6C">
              <w:t>0,5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CD25984" w14:textId="47533041" w:rsidR="00B80A6C" w:rsidRPr="00B80A6C" w:rsidRDefault="00B80A6C" w:rsidP="00B80A6C">
            <w:pPr>
              <w:jc w:val="center"/>
            </w:pPr>
            <w:r w:rsidRPr="00B80A6C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CC0F60C" w14:textId="09244BCE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ABDCB6" w14:textId="60990EAC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93F0E5B" w14:textId="7E2F76A3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316838A" w14:textId="2F5BC191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1C10DBD" w14:textId="7F89DC2A" w:rsidR="00B80A6C" w:rsidRPr="00B80A6C" w:rsidRDefault="00B80A6C" w:rsidP="00B80A6C">
            <w:pPr>
              <w:jc w:val="center"/>
            </w:pPr>
            <w:r w:rsidRPr="00B80A6C">
              <w:t>-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638E5DF" w14:textId="59D31F4F" w:rsidR="00B80A6C" w:rsidRPr="00B80A6C" w:rsidRDefault="00B80A6C" w:rsidP="00B80A6C">
            <w:pPr>
              <w:jc w:val="center"/>
            </w:pPr>
            <w:r w:rsidRPr="00B80A6C">
              <w:t>15,5</w:t>
            </w:r>
          </w:p>
        </w:tc>
      </w:tr>
      <w:tr w:rsidR="00147450" w:rsidRPr="00413044" w14:paraId="4A9A65E6" w14:textId="77777777" w:rsidTr="00147450">
        <w:trPr>
          <w:trHeight w:val="395"/>
        </w:trPr>
        <w:tc>
          <w:tcPr>
            <w:tcW w:w="1532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EB0C6C5" w14:textId="77777777" w:rsidR="00147450" w:rsidRPr="00D846F0" w:rsidRDefault="00147450" w:rsidP="00147450">
            <w:pPr>
              <w:jc w:val="center"/>
            </w:pPr>
            <w:r w:rsidRPr="00D846F0">
              <w:t>ИТОГО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EC619DB" w14:textId="2E28E0B2" w:rsidR="00147450" w:rsidRPr="00CF5694" w:rsidRDefault="00147450" w:rsidP="00147450">
            <w:pPr>
              <w:jc w:val="center"/>
            </w:pPr>
            <w:r w:rsidRPr="00CF5694">
              <w:t>175,6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0DAB96F" w14:textId="5DCA0338" w:rsidR="00147450" w:rsidRPr="00CF5694" w:rsidRDefault="00147450" w:rsidP="00147450">
            <w:pPr>
              <w:jc w:val="center"/>
            </w:pPr>
            <w:r w:rsidRPr="00CF5694">
              <w:t>60,7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20886C1" w14:textId="223F4ACB" w:rsidR="00147450" w:rsidRPr="00CF5694" w:rsidRDefault="00147450" w:rsidP="00147450">
            <w:pPr>
              <w:jc w:val="center"/>
            </w:pPr>
            <w:r w:rsidRPr="00CF5694">
              <w:t>31,3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C267320" w14:textId="377E0D69" w:rsidR="00147450" w:rsidRPr="00CF5694" w:rsidRDefault="00147450" w:rsidP="00147450">
            <w:pPr>
              <w:jc w:val="center"/>
            </w:pPr>
            <w:r w:rsidRPr="00CF5694">
              <w:t>6,7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A1B9632" w14:textId="04360E66" w:rsidR="00147450" w:rsidRPr="00CF5694" w:rsidRDefault="00147450" w:rsidP="00147450">
            <w:pPr>
              <w:jc w:val="center"/>
            </w:pPr>
            <w:r w:rsidRPr="00CF5694">
              <w:t>3,2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F5DFADE" w14:textId="45B12F1C" w:rsidR="00147450" w:rsidRPr="00CF5694" w:rsidRDefault="00147450" w:rsidP="00147450">
            <w:pPr>
              <w:jc w:val="center"/>
            </w:pPr>
            <w:r w:rsidRPr="00CF5694">
              <w:t>3,1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36DF669" w14:textId="1310AE29" w:rsidR="00147450" w:rsidRPr="00CF5694" w:rsidRDefault="00147450" w:rsidP="00147450">
            <w:pPr>
              <w:jc w:val="center"/>
            </w:pPr>
            <w:r w:rsidRPr="00CF5694">
              <w:t>2,6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C92D2DD" w14:textId="55F436CE" w:rsidR="00147450" w:rsidRPr="00CF5694" w:rsidRDefault="00147450" w:rsidP="00147450">
            <w:pPr>
              <w:jc w:val="center"/>
            </w:pPr>
            <w:r w:rsidRPr="00CF5694">
              <w:t>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7B05562" w14:textId="0C95B544" w:rsidR="00147450" w:rsidRPr="00CF5694" w:rsidRDefault="00147450" w:rsidP="00147450">
            <w:pPr>
              <w:jc w:val="center"/>
            </w:pPr>
            <w:r w:rsidRPr="00CF5694">
              <w:t>0,1</w:t>
            </w:r>
          </w:p>
        </w:tc>
        <w:tc>
          <w:tcPr>
            <w:tcW w:w="417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32C85610" w14:textId="493260DC" w:rsidR="00147450" w:rsidRPr="00CF5694" w:rsidRDefault="00147450" w:rsidP="00147450">
            <w:pPr>
              <w:jc w:val="center"/>
              <w:rPr>
                <w:highlight w:val="yellow"/>
              </w:rPr>
            </w:pPr>
            <w:r w:rsidRPr="00CF5694">
              <w:t>284,9</w:t>
            </w:r>
          </w:p>
        </w:tc>
      </w:tr>
    </w:tbl>
    <w:p w14:paraId="20440A57" w14:textId="77777777" w:rsidR="00E906D7" w:rsidRDefault="00E906D7" w:rsidP="002E0F14">
      <w:pPr>
        <w:jc w:val="right"/>
        <w:rPr>
          <w:i/>
        </w:rPr>
      </w:pPr>
    </w:p>
    <w:p w14:paraId="6D4D60A7" w14:textId="545DDDFC" w:rsidR="008A1037" w:rsidRDefault="008A1037" w:rsidP="002E0F14">
      <w:pPr>
        <w:jc w:val="right"/>
        <w:rPr>
          <w:i/>
        </w:rPr>
      </w:pPr>
    </w:p>
    <w:p w14:paraId="3019E99C" w14:textId="6CE1F87E" w:rsidR="00147450" w:rsidRDefault="00147450" w:rsidP="002E0F14">
      <w:pPr>
        <w:jc w:val="right"/>
        <w:rPr>
          <w:i/>
        </w:rPr>
      </w:pPr>
    </w:p>
    <w:p w14:paraId="3406DD6E" w14:textId="77777777" w:rsidR="00147450" w:rsidRDefault="00147450" w:rsidP="002E0F14">
      <w:pPr>
        <w:jc w:val="right"/>
        <w:rPr>
          <w:i/>
        </w:rPr>
      </w:pPr>
    </w:p>
    <w:p w14:paraId="2C386524" w14:textId="77777777" w:rsidR="00CE52A0" w:rsidRPr="006B246F" w:rsidRDefault="00CE52A0" w:rsidP="002E0F14">
      <w:pPr>
        <w:jc w:val="right"/>
        <w:rPr>
          <w:i/>
          <w:sz w:val="22"/>
          <w:szCs w:val="22"/>
        </w:rPr>
      </w:pPr>
      <w:r w:rsidRPr="006B246F">
        <w:rPr>
          <w:i/>
          <w:sz w:val="22"/>
          <w:szCs w:val="22"/>
        </w:rPr>
        <w:t>Приложение</w:t>
      </w:r>
      <w:r w:rsidR="00323F90">
        <w:rPr>
          <w:i/>
          <w:sz w:val="22"/>
          <w:szCs w:val="22"/>
        </w:rPr>
        <w:t xml:space="preserve"> </w:t>
      </w:r>
      <w:r w:rsidRPr="006B246F">
        <w:rPr>
          <w:i/>
          <w:sz w:val="22"/>
          <w:szCs w:val="22"/>
        </w:rPr>
        <w:t>1</w:t>
      </w:r>
      <w:r w:rsidR="006C407D" w:rsidRPr="006B246F">
        <w:rPr>
          <w:i/>
          <w:sz w:val="22"/>
          <w:szCs w:val="22"/>
        </w:rPr>
        <w:t>3.3</w:t>
      </w:r>
    </w:p>
    <w:p w14:paraId="0A8CF325" w14:textId="77777777" w:rsidR="00CE52A0" w:rsidRPr="00413044" w:rsidRDefault="00CE52A0" w:rsidP="00CE52A0">
      <w:pPr>
        <w:jc w:val="center"/>
        <w:rPr>
          <w:b/>
        </w:rPr>
      </w:pPr>
    </w:p>
    <w:p w14:paraId="5C58767B" w14:textId="3BA486C5" w:rsidR="00CE52A0" w:rsidRPr="00413044" w:rsidRDefault="002E0F0B" w:rsidP="00CE52A0">
      <w:pPr>
        <w:jc w:val="center"/>
        <w:rPr>
          <w:b/>
        </w:rPr>
      </w:pPr>
      <w:r w:rsidRPr="008B6C02">
        <w:rPr>
          <w:b/>
          <w:sz w:val="26"/>
          <w:szCs w:val="26"/>
        </w:rPr>
        <w:t>ИНФОРМАЦИЯ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О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ПОСТУПЛЕНИЯХ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И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ПЛАТЕЖАХ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ЧАСТНОМУ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ВНЕШНЕМУ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ДОЛГУ</w:t>
      </w:r>
      <w:r w:rsidR="00323F90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ЗА</w:t>
      </w:r>
      <w:r w:rsidR="00323F90" w:rsidRPr="008B6C02">
        <w:rPr>
          <w:b/>
          <w:sz w:val="26"/>
          <w:szCs w:val="26"/>
        </w:rPr>
        <w:t xml:space="preserve"> </w:t>
      </w:r>
      <w:r w:rsidR="00B80A6C" w:rsidRPr="008B6C02">
        <w:rPr>
          <w:b/>
          <w:sz w:val="26"/>
          <w:szCs w:val="26"/>
        </w:rPr>
        <w:t>9</w:t>
      </w:r>
      <w:r w:rsidR="00323F90" w:rsidRPr="008B6C02">
        <w:rPr>
          <w:b/>
          <w:sz w:val="26"/>
          <w:szCs w:val="26"/>
        </w:rPr>
        <w:t xml:space="preserve"> </w:t>
      </w:r>
      <w:r w:rsidR="00B80A6C" w:rsidRPr="008B6C02">
        <w:rPr>
          <w:b/>
          <w:sz w:val="26"/>
          <w:szCs w:val="26"/>
        </w:rPr>
        <w:t>МЕСЯЦЕВ</w:t>
      </w:r>
      <w:r w:rsidR="00323F90" w:rsidRPr="008B6C02">
        <w:rPr>
          <w:b/>
          <w:sz w:val="26"/>
          <w:szCs w:val="26"/>
        </w:rPr>
        <w:t xml:space="preserve"> </w:t>
      </w:r>
      <w:r w:rsidR="006D578E" w:rsidRPr="008B6C02">
        <w:rPr>
          <w:b/>
          <w:sz w:val="26"/>
          <w:szCs w:val="26"/>
        </w:rPr>
        <w:t>2020</w:t>
      </w:r>
      <w:r w:rsidR="00323F90" w:rsidRPr="008B6C02">
        <w:rPr>
          <w:b/>
          <w:sz w:val="26"/>
          <w:szCs w:val="26"/>
        </w:rPr>
        <w:t xml:space="preserve"> </w:t>
      </w:r>
      <w:r w:rsidR="006D578E" w:rsidRPr="008B6C02">
        <w:rPr>
          <w:b/>
          <w:sz w:val="26"/>
          <w:szCs w:val="26"/>
        </w:rPr>
        <w:t>ГОДА</w:t>
      </w:r>
      <w:r w:rsidRPr="008B6C02">
        <w:rPr>
          <w:b/>
          <w:sz w:val="26"/>
          <w:szCs w:val="26"/>
        </w:rPr>
        <w:br/>
      </w:r>
      <w:r w:rsidRPr="008B6C02">
        <w:rPr>
          <w:i/>
        </w:rPr>
        <w:t>(</w:t>
      </w:r>
      <w:r w:rsidR="00682C26" w:rsidRPr="008B6C02">
        <w:rPr>
          <w:i/>
        </w:rPr>
        <w:t>тип</w:t>
      </w:r>
      <w:r w:rsidR="00323F90" w:rsidRPr="008B6C02">
        <w:rPr>
          <w:i/>
        </w:rPr>
        <w:t xml:space="preserve"> </w:t>
      </w:r>
      <w:r w:rsidR="00682C26" w:rsidRPr="008B6C02">
        <w:rPr>
          <w:i/>
        </w:rPr>
        <w:t>заёмщика:</w:t>
      </w:r>
      <w:r w:rsidR="00323F90" w:rsidRPr="008B6C02">
        <w:rPr>
          <w:i/>
        </w:rPr>
        <w:t xml:space="preserve"> </w:t>
      </w:r>
      <w:r w:rsidR="00682C26" w:rsidRPr="008B6C02">
        <w:rPr>
          <w:i/>
        </w:rPr>
        <w:t>банки</w:t>
      </w:r>
      <w:r w:rsidRPr="008B6C02">
        <w:rPr>
          <w:i/>
        </w:rPr>
        <w:t>)</w:t>
      </w:r>
    </w:p>
    <w:p w14:paraId="48C634AF" w14:textId="77777777" w:rsidR="00CE52A0" w:rsidRPr="00413044" w:rsidRDefault="00BB46BB" w:rsidP="00CE52A0">
      <w:pPr>
        <w:ind w:right="-172"/>
        <w:jc w:val="right"/>
        <w:rPr>
          <w:i/>
          <w:sz w:val="20"/>
          <w:szCs w:val="20"/>
        </w:rPr>
      </w:pPr>
      <w:r w:rsidRPr="00413044">
        <w:rPr>
          <w:i/>
          <w:sz w:val="20"/>
          <w:szCs w:val="20"/>
        </w:rPr>
        <w:t>(</w:t>
      </w:r>
      <w:r w:rsidR="00CE52A0" w:rsidRPr="00413044">
        <w:rPr>
          <w:i/>
          <w:sz w:val="20"/>
          <w:szCs w:val="20"/>
        </w:rPr>
        <w:t>млн.</w:t>
      </w:r>
      <w:r w:rsidR="00323F90">
        <w:rPr>
          <w:i/>
          <w:sz w:val="20"/>
          <w:szCs w:val="20"/>
        </w:rPr>
        <w:t xml:space="preserve"> </w:t>
      </w:r>
      <w:r w:rsidR="00CE52A0" w:rsidRPr="00413044">
        <w:rPr>
          <w:i/>
          <w:sz w:val="20"/>
          <w:szCs w:val="20"/>
        </w:rPr>
        <w:t>долл.</w:t>
      </w:r>
      <w:r w:rsidRPr="00413044">
        <w:rPr>
          <w:i/>
          <w:sz w:val="20"/>
          <w:szCs w:val="20"/>
        </w:rPr>
        <w:t>)</w:t>
      </w:r>
    </w:p>
    <w:tbl>
      <w:tblPr>
        <w:tblW w:w="147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397"/>
        <w:gridCol w:w="1701"/>
        <w:gridCol w:w="1492"/>
        <w:gridCol w:w="1485"/>
        <w:gridCol w:w="1504"/>
        <w:gridCol w:w="1756"/>
        <w:gridCol w:w="1636"/>
        <w:gridCol w:w="1822"/>
      </w:tblGrid>
      <w:tr w:rsidR="00CE52A0" w:rsidRPr="00413044" w14:paraId="46384028" w14:textId="77777777" w:rsidTr="00DD1A76">
        <w:trPr>
          <w:trHeight w:val="282"/>
        </w:trPr>
        <w:tc>
          <w:tcPr>
            <w:tcW w:w="3397" w:type="dxa"/>
            <w:vMerge w:val="restart"/>
            <w:shd w:val="clear" w:color="auto" w:fill="BDD6EE" w:themeFill="accent1" w:themeFillTint="66"/>
            <w:vAlign w:val="center"/>
            <w:hideMark/>
          </w:tcPr>
          <w:p w14:paraId="76DFFBE8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14:paraId="09CFE76C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7873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07EDE2B2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в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течение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1822" w:type="dxa"/>
            <w:shd w:val="clear" w:color="auto" w:fill="BDD6EE" w:themeFill="accent1" w:themeFillTint="66"/>
            <w:vAlign w:val="center"/>
            <w:hideMark/>
          </w:tcPr>
          <w:p w14:paraId="4C1E6C94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Наконец</w:t>
            </w:r>
            <w:r w:rsidR="00323F90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</w:tr>
      <w:tr w:rsidR="00CE52A0" w:rsidRPr="00413044" w14:paraId="083A61A6" w14:textId="77777777" w:rsidTr="00DD1A76">
        <w:trPr>
          <w:trHeight w:val="1022"/>
        </w:trPr>
        <w:tc>
          <w:tcPr>
            <w:tcW w:w="3397" w:type="dxa"/>
            <w:vMerge/>
            <w:shd w:val="clear" w:color="auto" w:fill="BDD6EE" w:themeFill="accent1" w:themeFillTint="66"/>
            <w:vAlign w:val="center"/>
            <w:hideMark/>
          </w:tcPr>
          <w:p w14:paraId="770228ED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14:paraId="28E9099B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Фактическая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задолженность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  <w:hideMark/>
          </w:tcPr>
          <w:p w14:paraId="0F223C61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Поступление</w:t>
            </w:r>
          </w:p>
        </w:tc>
        <w:tc>
          <w:tcPr>
            <w:tcW w:w="1485" w:type="dxa"/>
            <w:shd w:val="clear" w:color="auto" w:fill="BDD6EE" w:themeFill="accent1" w:themeFillTint="66"/>
            <w:vAlign w:val="center"/>
            <w:hideMark/>
          </w:tcPr>
          <w:p w14:paraId="2F730A24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основному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долгу</w:t>
            </w:r>
          </w:p>
        </w:tc>
        <w:tc>
          <w:tcPr>
            <w:tcW w:w="1504" w:type="dxa"/>
            <w:shd w:val="clear" w:color="auto" w:fill="BDD6EE" w:themeFill="accent1" w:themeFillTint="66"/>
            <w:vAlign w:val="center"/>
            <w:hideMark/>
          </w:tcPr>
          <w:p w14:paraId="6B58C3B1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процентным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платежам</w:t>
            </w:r>
          </w:p>
        </w:tc>
        <w:tc>
          <w:tcPr>
            <w:tcW w:w="1756" w:type="dxa"/>
            <w:shd w:val="clear" w:color="auto" w:fill="BDD6EE" w:themeFill="accent1" w:themeFillTint="66"/>
            <w:vAlign w:val="center"/>
            <w:hideMark/>
          </w:tcPr>
          <w:p w14:paraId="47585B7B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выплаты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основному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долгу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  <w:hideMark/>
          </w:tcPr>
          <w:p w14:paraId="23BA5307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выплаты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по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процентам</w:t>
            </w:r>
          </w:p>
        </w:tc>
        <w:tc>
          <w:tcPr>
            <w:tcW w:w="1822" w:type="dxa"/>
            <w:shd w:val="clear" w:color="auto" w:fill="BDD6EE" w:themeFill="accent1" w:themeFillTint="66"/>
            <w:vAlign w:val="center"/>
            <w:hideMark/>
          </w:tcPr>
          <w:p w14:paraId="3E10091D" w14:textId="77777777"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Фактическая</w:t>
            </w:r>
            <w:r w:rsidR="00323F90">
              <w:rPr>
                <w:b/>
                <w:sz w:val="22"/>
              </w:rPr>
              <w:t xml:space="preserve"> </w:t>
            </w:r>
            <w:r w:rsidRPr="00413044">
              <w:rPr>
                <w:b/>
                <w:sz w:val="22"/>
              </w:rPr>
              <w:t>задолженность</w:t>
            </w:r>
          </w:p>
        </w:tc>
      </w:tr>
      <w:tr w:rsidR="00CE52A0" w:rsidRPr="00413044" w14:paraId="6B18E2A4" w14:textId="77777777" w:rsidTr="00DD1A76">
        <w:trPr>
          <w:trHeight w:val="282"/>
        </w:trPr>
        <w:tc>
          <w:tcPr>
            <w:tcW w:w="3397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2C0D50D" w14:textId="77777777" w:rsidR="00CE52A0" w:rsidRPr="00413044" w:rsidRDefault="00CE52A0" w:rsidP="00C729F1">
            <w:pPr>
              <w:jc w:val="center"/>
            </w:pPr>
            <w:r w:rsidRPr="00413044">
              <w:t>1</w:t>
            </w:r>
          </w:p>
        </w:tc>
        <w:tc>
          <w:tcPr>
            <w:tcW w:w="1701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ABA32F4" w14:textId="77777777" w:rsidR="00CE52A0" w:rsidRPr="00413044" w:rsidRDefault="00CE52A0" w:rsidP="00C729F1">
            <w:pPr>
              <w:jc w:val="center"/>
            </w:pPr>
            <w:r w:rsidRPr="00413044">
              <w:t>2</w:t>
            </w:r>
          </w:p>
        </w:tc>
        <w:tc>
          <w:tcPr>
            <w:tcW w:w="1492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441B5AC" w14:textId="77777777" w:rsidR="00CE52A0" w:rsidRPr="00413044" w:rsidRDefault="00CE52A0" w:rsidP="00C729F1">
            <w:pPr>
              <w:jc w:val="center"/>
            </w:pPr>
            <w:r w:rsidRPr="00413044">
              <w:t>3</w:t>
            </w:r>
          </w:p>
        </w:tc>
        <w:tc>
          <w:tcPr>
            <w:tcW w:w="1485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7E36B36" w14:textId="77777777" w:rsidR="00CE52A0" w:rsidRPr="00413044" w:rsidRDefault="00CE52A0" w:rsidP="00C729F1">
            <w:pPr>
              <w:jc w:val="center"/>
            </w:pPr>
            <w:r w:rsidRPr="00413044">
              <w:t>4</w:t>
            </w:r>
          </w:p>
        </w:tc>
        <w:tc>
          <w:tcPr>
            <w:tcW w:w="1504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A94EDC0" w14:textId="77777777" w:rsidR="00CE52A0" w:rsidRPr="00413044" w:rsidRDefault="00CE52A0" w:rsidP="00C729F1">
            <w:pPr>
              <w:jc w:val="center"/>
            </w:pPr>
            <w:r w:rsidRPr="00413044">
              <w:t>5</w:t>
            </w:r>
          </w:p>
        </w:tc>
        <w:tc>
          <w:tcPr>
            <w:tcW w:w="1756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E71D7C2" w14:textId="77777777" w:rsidR="00CE52A0" w:rsidRPr="00413044" w:rsidRDefault="00CE52A0" w:rsidP="00C729F1">
            <w:pPr>
              <w:jc w:val="center"/>
            </w:pPr>
            <w:r w:rsidRPr="00413044">
              <w:t>6</w:t>
            </w:r>
          </w:p>
        </w:tc>
        <w:tc>
          <w:tcPr>
            <w:tcW w:w="1636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06F14BB" w14:textId="77777777" w:rsidR="00CE52A0" w:rsidRPr="00413044" w:rsidRDefault="00CE52A0" w:rsidP="00C729F1">
            <w:pPr>
              <w:jc w:val="center"/>
            </w:pPr>
            <w:r w:rsidRPr="00413044">
              <w:t>7</w:t>
            </w:r>
          </w:p>
        </w:tc>
        <w:tc>
          <w:tcPr>
            <w:tcW w:w="1822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07B0919" w14:textId="77777777" w:rsidR="00CE52A0" w:rsidRPr="00413044" w:rsidRDefault="00CE52A0" w:rsidP="00C729F1">
            <w:pPr>
              <w:jc w:val="center"/>
            </w:pPr>
            <w:r w:rsidRPr="00413044">
              <w:t>8</w:t>
            </w:r>
          </w:p>
        </w:tc>
      </w:tr>
      <w:tr w:rsidR="00CF636B" w:rsidRPr="00413044" w14:paraId="67EA8731" w14:textId="77777777" w:rsidTr="004E7403">
        <w:trPr>
          <w:trHeight w:val="846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4BB9042" w14:textId="77777777" w:rsidR="00CF636B" w:rsidRDefault="00CF636B" w:rsidP="00CF636B">
            <w:r>
              <w:t>Иностранные банки и другие финансовые институты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A9A165C" w14:textId="0DFC2B38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2 315,7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4588DDB" w14:textId="502FFA1F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2 414,3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446DA81" w14:textId="735A636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663,2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D397FCC" w14:textId="4A6B648F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94,5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1E8958C" w14:textId="5F00F50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2BDC691" w14:textId="41C0BF0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577970C" w14:textId="698335DD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4 114,4</w:t>
            </w:r>
          </w:p>
        </w:tc>
      </w:tr>
      <w:tr w:rsidR="00CF636B" w:rsidRPr="00413044" w14:paraId="3563C02F" w14:textId="77777777" w:rsidTr="004E7403">
        <w:trPr>
          <w:trHeight w:val="564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B5148DB" w14:textId="77777777" w:rsidR="00CF636B" w:rsidRDefault="00CF636B" w:rsidP="00CF636B">
            <w:r>
              <w:t>Зарубежные материнские компании и филиалы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864BC2B" w14:textId="11B6EFE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93A9D0" w14:textId="4608AF2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48,0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AE69BDA" w14:textId="3B03DCB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F5EDD0" w14:textId="6FCD6A93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0,3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4B10288" w14:textId="2CC5AFD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BAD732" w14:textId="4E3BDD42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BDE976B" w14:textId="5777D123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47,8</w:t>
            </w:r>
          </w:p>
        </w:tc>
      </w:tr>
      <w:tr w:rsidR="00CF636B" w:rsidRPr="00413044" w14:paraId="0D1D623C" w14:textId="77777777" w:rsidTr="004E7403">
        <w:trPr>
          <w:trHeight w:val="564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ED09C85" w14:textId="77777777" w:rsidR="00CF636B" w:rsidRDefault="00CF636B" w:rsidP="00CF636B">
            <w:r>
              <w:t>Экспортеры и другие частные источники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411852A" w14:textId="31CA4894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86,0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2E76D9" w14:textId="4E895A02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58,7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4922D76" w14:textId="1C5DC74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6E6DE6A" w14:textId="407E3C0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5,9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EF341D" w14:textId="40D3BD31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0AF31CD" w14:textId="2D83AC0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C164337" w14:textId="1B5DE272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148,1</w:t>
            </w:r>
          </w:p>
        </w:tc>
      </w:tr>
      <w:tr w:rsidR="00CF636B" w:rsidRPr="00413044" w14:paraId="2992085A" w14:textId="77777777" w:rsidTr="004E7403">
        <w:trPr>
          <w:trHeight w:val="1128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B4E55B0" w14:textId="77777777" w:rsidR="00CF636B" w:rsidRDefault="00CF636B" w:rsidP="00CF636B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73A1C20" w14:textId="4EF88BB1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255,1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B55D3A4" w14:textId="07E25D0B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103,7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6A4F027" w14:textId="43BE4451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48,0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09DDD23" w14:textId="0EC5FE91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10,7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33960CF" w14:textId="5B058C4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B43978D" w14:textId="0276FACD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19D875" w14:textId="352383F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310,7</w:t>
            </w:r>
          </w:p>
        </w:tc>
      </w:tr>
      <w:tr w:rsidR="00CF636B" w:rsidRPr="00413044" w14:paraId="694B8358" w14:textId="77777777" w:rsidTr="004E7403">
        <w:trPr>
          <w:trHeight w:val="718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257244F" w14:textId="77777777" w:rsidR="00CF636B" w:rsidRDefault="00CF636B" w:rsidP="00CF636B">
            <w:r>
              <w:t>Международные облигации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418CCB5" w14:textId="354490FB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307,4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67205B6" w14:textId="596337AC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4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F51D54E" w14:textId="2D035E13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5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1710865" w14:textId="36F289A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8,6</w:t>
            </w:r>
          </w:p>
        </w:tc>
        <w:tc>
          <w:tcPr>
            <w:tcW w:w="17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85BFC95" w14:textId="55947A2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BF5BD91" w14:textId="080FCA4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D762A8E" w14:textId="12C8880C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320,7</w:t>
            </w:r>
          </w:p>
        </w:tc>
      </w:tr>
      <w:tr w:rsidR="00CF636B" w:rsidRPr="00413044" w14:paraId="72316E04" w14:textId="77777777" w:rsidTr="004E7403">
        <w:trPr>
          <w:trHeight w:val="437"/>
        </w:trPr>
        <w:tc>
          <w:tcPr>
            <w:tcW w:w="33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0FAA741" w14:textId="77777777" w:rsidR="00CF636B" w:rsidRPr="00D846F0" w:rsidRDefault="00CF636B" w:rsidP="00CF636B">
            <w:pPr>
              <w:jc w:val="center"/>
            </w:pPr>
            <w:r w:rsidRPr="00D846F0">
              <w:t>ИТОГО</w:t>
            </w:r>
          </w:p>
        </w:tc>
        <w:tc>
          <w:tcPr>
            <w:tcW w:w="1701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AEF2BBF" w14:textId="5BCF3B4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2 964,2</w:t>
            </w:r>
          </w:p>
        </w:tc>
        <w:tc>
          <w:tcPr>
            <w:tcW w:w="1492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46E3500" w14:textId="034450CB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2 624,7</w:t>
            </w:r>
          </w:p>
        </w:tc>
        <w:tc>
          <w:tcPr>
            <w:tcW w:w="1485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2F40928" w14:textId="10516C48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711,2</w:t>
            </w:r>
          </w:p>
        </w:tc>
        <w:tc>
          <w:tcPr>
            <w:tcW w:w="1504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7101A4C" w14:textId="6FF68CBF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119,9</w:t>
            </w:r>
          </w:p>
        </w:tc>
        <w:tc>
          <w:tcPr>
            <w:tcW w:w="1756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FCDBC7C" w14:textId="05064D0F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36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2C4CA05" w14:textId="34D9C35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2870E03" w14:textId="60F64A9A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4 941,7</w:t>
            </w:r>
          </w:p>
        </w:tc>
      </w:tr>
    </w:tbl>
    <w:p w14:paraId="6D5682FD" w14:textId="77777777"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14:paraId="2AEC27B6" w14:textId="77777777"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14:paraId="40BC3813" w14:textId="77777777" w:rsidR="006C2833" w:rsidRPr="00413044" w:rsidRDefault="006C2833" w:rsidP="0028029B">
      <w:pPr>
        <w:rPr>
          <w:b/>
        </w:rPr>
      </w:pPr>
    </w:p>
    <w:p w14:paraId="0FC00B45" w14:textId="77777777" w:rsidR="00CE52A0" w:rsidRPr="006B246F" w:rsidRDefault="00CE52A0" w:rsidP="00BB46BB">
      <w:pPr>
        <w:jc w:val="right"/>
        <w:rPr>
          <w:i/>
          <w:sz w:val="22"/>
          <w:szCs w:val="22"/>
        </w:rPr>
      </w:pPr>
      <w:r w:rsidRPr="00413044">
        <w:rPr>
          <w:b/>
        </w:rPr>
        <w:br w:type="page"/>
      </w:r>
      <w:r w:rsidR="006C407D" w:rsidRPr="006B246F">
        <w:rPr>
          <w:i/>
          <w:sz w:val="22"/>
          <w:szCs w:val="22"/>
        </w:rPr>
        <w:t>Приложение</w:t>
      </w:r>
      <w:r w:rsidR="003740B1">
        <w:rPr>
          <w:i/>
          <w:sz w:val="22"/>
          <w:szCs w:val="22"/>
        </w:rPr>
        <w:t xml:space="preserve"> </w:t>
      </w:r>
      <w:r w:rsidR="006C407D" w:rsidRPr="006B246F">
        <w:rPr>
          <w:i/>
          <w:sz w:val="22"/>
          <w:szCs w:val="22"/>
        </w:rPr>
        <w:t>13.4</w:t>
      </w:r>
    </w:p>
    <w:p w14:paraId="557D0BCA" w14:textId="77777777" w:rsidR="00CE52A0" w:rsidRPr="00413044" w:rsidRDefault="002E0F0B" w:rsidP="00CE52A0">
      <w:pPr>
        <w:jc w:val="center"/>
      </w:pPr>
      <w:r w:rsidRPr="008B6C02">
        <w:rPr>
          <w:b/>
          <w:sz w:val="26"/>
          <w:szCs w:val="26"/>
        </w:rPr>
        <w:t>ПРОГНОЗ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БУДУЩИХ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ПЛАТЕЖЕЙ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ОСНОВНОМУ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ДОЛГУ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И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ПРОЦЕНТАМ</w:t>
      </w:r>
      <w:r w:rsidR="00CE52A0" w:rsidRPr="008B6C02">
        <w:rPr>
          <w:b/>
        </w:rPr>
        <w:br/>
      </w:r>
      <w:r w:rsidR="00CE52A0" w:rsidRPr="008B6C02">
        <w:rPr>
          <w:i/>
        </w:rPr>
        <w:t>(тип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заёмщика: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банки)</w:t>
      </w:r>
    </w:p>
    <w:tbl>
      <w:tblPr>
        <w:tblW w:w="14723" w:type="dxa"/>
        <w:tblLayout w:type="fixed"/>
        <w:tblLook w:val="04A0" w:firstRow="1" w:lastRow="0" w:firstColumn="1" w:lastColumn="0" w:noHBand="0" w:noVBand="1"/>
      </w:tblPr>
      <w:tblGrid>
        <w:gridCol w:w="4399"/>
        <w:gridCol w:w="963"/>
        <w:gridCol w:w="69"/>
        <w:gridCol w:w="895"/>
        <w:gridCol w:w="137"/>
        <w:gridCol w:w="827"/>
        <w:gridCol w:w="206"/>
        <w:gridCol w:w="758"/>
        <w:gridCol w:w="274"/>
        <w:gridCol w:w="690"/>
        <w:gridCol w:w="343"/>
        <w:gridCol w:w="621"/>
        <w:gridCol w:w="411"/>
        <w:gridCol w:w="553"/>
        <w:gridCol w:w="479"/>
        <w:gridCol w:w="485"/>
        <w:gridCol w:w="548"/>
        <w:gridCol w:w="416"/>
        <w:gridCol w:w="616"/>
        <w:gridCol w:w="1024"/>
        <w:gridCol w:w="9"/>
      </w:tblGrid>
      <w:tr w:rsidR="00CE52A0" w:rsidRPr="00413044" w14:paraId="57BED8ED" w14:textId="77777777" w:rsidTr="003740B1">
        <w:trPr>
          <w:gridAfter w:val="1"/>
          <w:wAfter w:w="9" w:type="dxa"/>
          <w:trHeight w:val="60"/>
        </w:trPr>
        <w:tc>
          <w:tcPr>
            <w:tcW w:w="4399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393A274A" w14:textId="77777777" w:rsidR="00CE52A0" w:rsidRPr="00413044" w:rsidRDefault="00752F8E" w:rsidP="00C729F1">
            <w:pPr>
              <w:rPr>
                <w:b/>
              </w:rPr>
            </w:pPr>
            <w:r w:rsidRPr="00413044">
              <w:rPr>
                <w:b/>
              </w:rPr>
              <w:t>Основной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70212BC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5956965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FF9433F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895B5F6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42724B66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5C36843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483B4DF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BBEA361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B8EAE50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BC1E017" w14:textId="77777777" w:rsidR="00CE52A0" w:rsidRPr="00413044" w:rsidRDefault="00BB46BB" w:rsidP="00C729F1">
            <w:pPr>
              <w:jc w:val="right"/>
              <w:rPr>
                <w:i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CE52A0" w:rsidRPr="00413044">
              <w:rPr>
                <w:i/>
                <w:sz w:val="20"/>
                <w:szCs w:val="20"/>
              </w:rPr>
              <w:t>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="00CE52A0" w:rsidRPr="00413044">
              <w:rPr>
                <w:i/>
                <w:sz w:val="20"/>
                <w:szCs w:val="20"/>
              </w:rPr>
              <w:t>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14:paraId="3A663F36" w14:textId="77777777" w:rsidTr="001F4B11">
        <w:trPr>
          <w:trHeight w:val="220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F94DEA1" w14:textId="77777777" w:rsidR="00A4353E" w:rsidRPr="00413044" w:rsidRDefault="00A4353E" w:rsidP="00A4353E">
            <w:pPr>
              <w:rPr>
                <w:b/>
              </w:rPr>
            </w:pPr>
            <w:r w:rsidRPr="00413044">
              <w:rPr>
                <w:b/>
              </w:rPr>
              <w:t>Тип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D2D9ADC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99AB1A0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E9D40CF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1CC1E71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EB89556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A45FE9B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A452540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9B2D0C9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C005BE7" w14:textId="77777777" w:rsidR="00A4353E" w:rsidRPr="00413044" w:rsidRDefault="003740B1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4D27F31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4E7403" w:rsidRPr="00413044" w14:paraId="114E4DD1" w14:textId="77777777" w:rsidTr="004E7403">
        <w:trPr>
          <w:trHeight w:val="345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F93CE3C" w14:textId="77777777" w:rsidR="004E7403" w:rsidRDefault="004E7403" w:rsidP="004E7403">
            <w:r>
              <w:t>Иностранные банки и другие финансовые институты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5BC8E8" w14:textId="0CBCEF11" w:rsidR="004E7403" w:rsidRPr="00236219" w:rsidRDefault="004E7403" w:rsidP="004E7403">
            <w:pPr>
              <w:jc w:val="center"/>
            </w:pPr>
            <w:r w:rsidRPr="00F50A6E">
              <w:t>518,9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03768E3" w14:textId="0394A2A9" w:rsidR="004E7403" w:rsidRPr="00236219" w:rsidRDefault="004E7403" w:rsidP="004E7403">
            <w:pPr>
              <w:jc w:val="center"/>
            </w:pPr>
            <w:r w:rsidRPr="00F50A6E">
              <w:t>1 160,4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8BFA8ED" w14:textId="0449D28B" w:rsidR="004E7403" w:rsidRPr="00236219" w:rsidRDefault="004E7403" w:rsidP="004E7403">
            <w:pPr>
              <w:jc w:val="center"/>
            </w:pPr>
            <w:r w:rsidRPr="00F50A6E">
              <w:t>614,1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BC06B7B" w14:textId="7D3EC58E" w:rsidR="004E7403" w:rsidRPr="00236219" w:rsidRDefault="004E7403" w:rsidP="004E7403">
            <w:pPr>
              <w:jc w:val="center"/>
            </w:pPr>
            <w:r w:rsidRPr="00F50A6E">
              <w:t>679,8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FE8304A" w14:textId="361C0C8B" w:rsidR="004E7403" w:rsidRPr="00236219" w:rsidRDefault="004E7403" w:rsidP="004E7403">
            <w:pPr>
              <w:jc w:val="center"/>
            </w:pPr>
            <w:r w:rsidRPr="00F50A6E">
              <w:t>484,9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9916238" w14:textId="1B2DD55D" w:rsidR="004E7403" w:rsidRPr="00236219" w:rsidRDefault="004E7403" w:rsidP="004E7403">
            <w:pPr>
              <w:jc w:val="center"/>
            </w:pPr>
            <w:r w:rsidRPr="00F50A6E">
              <w:t>256,1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971E84B" w14:textId="043E2175" w:rsidR="004E7403" w:rsidRPr="00236219" w:rsidRDefault="004E7403" w:rsidP="004E7403">
            <w:pPr>
              <w:jc w:val="center"/>
            </w:pPr>
            <w:r w:rsidRPr="00F50A6E">
              <w:t>154,0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1E95918" w14:textId="45E671E8" w:rsidR="004E7403" w:rsidRPr="00236219" w:rsidRDefault="004E7403" w:rsidP="004E7403">
            <w:pPr>
              <w:jc w:val="center"/>
            </w:pPr>
            <w:r w:rsidRPr="00F50A6E">
              <w:t>149,0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00BAB02" w14:textId="5CCC3159" w:rsidR="004E7403" w:rsidRPr="00236219" w:rsidRDefault="004E7403" w:rsidP="004E7403">
            <w:pPr>
              <w:jc w:val="center"/>
            </w:pPr>
            <w:r w:rsidRPr="00F50A6E">
              <w:t>97,2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AAC5BE6" w14:textId="06976039" w:rsidR="004E7403" w:rsidRPr="00236219" w:rsidRDefault="004E7403" w:rsidP="004E7403">
            <w:pPr>
              <w:jc w:val="center"/>
            </w:pPr>
            <w:r w:rsidRPr="00F50A6E">
              <w:t>4 114,4</w:t>
            </w:r>
          </w:p>
        </w:tc>
      </w:tr>
      <w:tr w:rsidR="004E7403" w:rsidRPr="00413044" w14:paraId="301990F3" w14:textId="77777777" w:rsidTr="004E7403">
        <w:trPr>
          <w:trHeight w:val="30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40BF471" w14:textId="77777777" w:rsidR="004E7403" w:rsidRDefault="004E7403" w:rsidP="004E7403">
            <w:r>
              <w:t>Зарубежные материнские компании и филиалы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9AD384A" w14:textId="2843BC8A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555349" w14:textId="527353FE" w:rsidR="004E7403" w:rsidRPr="00236219" w:rsidRDefault="004E7403" w:rsidP="004E7403">
            <w:pPr>
              <w:jc w:val="center"/>
            </w:pPr>
            <w:r w:rsidRPr="00F50A6E">
              <w:t>6,9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56900A6" w14:textId="5930966E" w:rsidR="004E7403" w:rsidRPr="00236219" w:rsidRDefault="004E7403" w:rsidP="004E7403">
            <w:pPr>
              <w:jc w:val="center"/>
            </w:pPr>
            <w:r w:rsidRPr="00F50A6E">
              <w:t>35,0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84A8DB5" w14:textId="214F1A63" w:rsidR="004E7403" w:rsidRPr="00236219" w:rsidRDefault="004E7403" w:rsidP="004E7403">
            <w:pPr>
              <w:jc w:val="center"/>
            </w:pPr>
            <w:r w:rsidRPr="00F50A6E">
              <w:t>5,9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F2B5BCD" w14:textId="7E3AAA4A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D6DBBD7" w14:textId="44C99566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5CBDDF5" w14:textId="217E1C95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90EB1FB" w14:textId="75FEE2D0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3CEC9F1" w14:textId="760D5EEA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F2601A3" w14:textId="504BF50C" w:rsidR="004E7403" w:rsidRPr="00236219" w:rsidRDefault="004E7403" w:rsidP="004E7403">
            <w:pPr>
              <w:jc w:val="center"/>
            </w:pPr>
            <w:r w:rsidRPr="00F50A6E">
              <w:t>47,8</w:t>
            </w:r>
          </w:p>
        </w:tc>
      </w:tr>
      <w:tr w:rsidR="004E7403" w:rsidRPr="00413044" w14:paraId="37969E48" w14:textId="77777777" w:rsidTr="004E7403">
        <w:trPr>
          <w:trHeight w:val="27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FDA7FBC" w14:textId="77777777" w:rsidR="004E7403" w:rsidRDefault="004E7403" w:rsidP="004E7403">
            <w:r>
              <w:t>Экспортеры и другие частные источники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C6337BF" w14:textId="09D67B71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5E7C2B" w14:textId="2FF8D2CE" w:rsidR="004E7403" w:rsidRPr="00236219" w:rsidRDefault="004E7403" w:rsidP="004E7403">
            <w:pPr>
              <w:jc w:val="center"/>
            </w:pPr>
            <w:r w:rsidRPr="00F50A6E">
              <w:t>66,6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4CE5908" w14:textId="01C283E8" w:rsidR="004E7403" w:rsidRPr="00236219" w:rsidRDefault="004E7403" w:rsidP="004E7403">
            <w:pPr>
              <w:jc w:val="center"/>
            </w:pPr>
            <w:r w:rsidRPr="00F50A6E">
              <w:t>54,9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3A78D3" w14:textId="3D519EE1" w:rsidR="004E7403" w:rsidRPr="00236219" w:rsidRDefault="004E7403" w:rsidP="004E7403">
            <w:pPr>
              <w:jc w:val="center"/>
            </w:pPr>
            <w:r w:rsidRPr="00F50A6E">
              <w:t>24,4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D3A064C" w14:textId="2DDB941A" w:rsidR="004E7403" w:rsidRPr="00236219" w:rsidRDefault="004E7403" w:rsidP="004E7403">
            <w:pPr>
              <w:jc w:val="center"/>
            </w:pPr>
            <w:r w:rsidRPr="00F50A6E">
              <w:t>1,1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6109509" w14:textId="749FEB4B" w:rsidR="004E7403" w:rsidRPr="00236219" w:rsidRDefault="004E7403" w:rsidP="004E7403">
            <w:pPr>
              <w:jc w:val="center"/>
            </w:pPr>
            <w:r w:rsidRPr="00F50A6E">
              <w:t>1,1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53244D3" w14:textId="0330F7B8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872239" w14:textId="61FFEE94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F38E12A" w14:textId="204FDBD1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422D6C9" w14:textId="3CEEF16F" w:rsidR="004E7403" w:rsidRPr="00236219" w:rsidRDefault="004E7403" w:rsidP="004E7403">
            <w:pPr>
              <w:jc w:val="center"/>
            </w:pPr>
            <w:r w:rsidRPr="00F50A6E">
              <w:t>148,1</w:t>
            </w:r>
          </w:p>
        </w:tc>
      </w:tr>
      <w:tr w:rsidR="004E7403" w:rsidRPr="00413044" w14:paraId="4342AC14" w14:textId="77777777" w:rsidTr="004E7403">
        <w:trPr>
          <w:trHeight w:val="47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431204" w14:textId="77777777" w:rsidR="004E7403" w:rsidRDefault="004E7403" w:rsidP="004E7403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016DF79" w14:textId="61C5386E" w:rsidR="004E7403" w:rsidRPr="00236219" w:rsidRDefault="004E7403" w:rsidP="004E7403">
            <w:pPr>
              <w:jc w:val="center"/>
            </w:pPr>
            <w:r w:rsidRPr="00F50A6E">
              <w:t>47,2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887EB63" w14:textId="798AB623" w:rsidR="004E7403" w:rsidRPr="00236219" w:rsidRDefault="004E7403" w:rsidP="004E7403">
            <w:pPr>
              <w:jc w:val="center"/>
            </w:pPr>
            <w:r w:rsidRPr="00F50A6E">
              <w:t>77,0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15E2B48" w14:textId="4406CF3E" w:rsidR="004E7403" w:rsidRPr="00236219" w:rsidRDefault="004E7403" w:rsidP="004E7403">
            <w:pPr>
              <w:jc w:val="center"/>
            </w:pPr>
            <w:r w:rsidRPr="00F50A6E">
              <w:t>109,3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AF1570" w14:textId="1BE8C520" w:rsidR="004E7403" w:rsidRPr="00236219" w:rsidRDefault="004E7403" w:rsidP="004E7403">
            <w:pPr>
              <w:jc w:val="center"/>
            </w:pPr>
            <w:r w:rsidRPr="00F50A6E">
              <w:t>61,6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D650F1" w14:textId="488A9AD5" w:rsidR="004E7403" w:rsidRPr="00236219" w:rsidRDefault="004E7403" w:rsidP="004E7403">
            <w:pPr>
              <w:jc w:val="center"/>
            </w:pPr>
            <w:r w:rsidRPr="00F50A6E">
              <w:t>12,7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7EBEC90" w14:textId="4CDC9F5F" w:rsidR="004E7403" w:rsidRPr="00236219" w:rsidRDefault="004E7403" w:rsidP="004E7403">
            <w:pPr>
              <w:jc w:val="center"/>
            </w:pPr>
            <w:r w:rsidRPr="00F50A6E">
              <w:t>3,0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DF474D" w14:textId="544FC930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0BF1988" w14:textId="7B05B13B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E4357F7" w14:textId="08C782B0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892653E" w14:textId="74C23607" w:rsidR="004E7403" w:rsidRPr="00236219" w:rsidRDefault="004E7403" w:rsidP="004E7403">
            <w:pPr>
              <w:jc w:val="center"/>
            </w:pPr>
            <w:r w:rsidRPr="00F50A6E">
              <w:t>310,7</w:t>
            </w:r>
          </w:p>
        </w:tc>
      </w:tr>
      <w:tr w:rsidR="004E7403" w:rsidRPr="00413044" w14:paraId="42AADB91" w14:textId="77777777" w:rsidTr="004E7403">
        <w:trPr>
          <w:trHeight w:val="471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D049B7" w14:textId="77777777" w:rsidR="004E7403" w:rsidRDefault="004E7403" w:rsidP="004E7403">
            <w:r>
              <w:t>Международные облигации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4A8D224" w14:textId="5C04A2F7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B926ED7" w14:textId="6D734063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BB31E0D" w14:textId="5B412656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1949A95" w14:textId="5FB4EA67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1CFB395F" w14:textId="73A1ED67" w:rsidR="004E7403" w:rsidRPr="00236219" w:rsidRDefault="004E7403" w:rsidP="004E7403">
            <w:pPr>
              <w:jc w:val="center"/>
            </w:pPr>
            <w:r w:rsidRPr="00F50A6E">
              <w:t>300,0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CD4B2EC" w14:textId="55E6CF51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6E0F787" w14:textId="76A425C1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F84D02E" w14:textId="23236309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5336241" w14:textId="1ACB9277" w:rsidR="004E7403" w:rsidRPr="00236219" w:rsidRDefault="004E7403" w:rsidP="004E7403">
            <w:pPr>
              <w:jc w:val="center"/>
            </w:pPr>
            <w:r w:rsidRPr="00F50A6E"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F4D4708" w14:textId="4056D831" w:rsidR="004E7403" w:rsidRPr="00236219" w:rsidRDefault="004E7403" w:rsidP="004E7403">
            <w:pPr>
              <w:jc w:val="center"/>
            </w:pPr>
            <w:r w:rsidRPr="00F50A6E">
              <w:t>300,0</w:t>
            </w:r>
          </w:p>
        </w:tc>
      </w:tr>
      <w:tr w:rsidR="004E7403" w:rsidRPr="00413044" w14:paraId="5B2A79AD" w14:textId="77777777" w:rsidTr="004E7403">
        <w:trPr>
          <w:trHeight w:val="36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FB62577" w14:textId="77777777" w:rsidR="004E7403" w:rsidRPr="00D846F0" w:rsidRDefault="004E7403" w:rsidP="004E7403">
            <w:r w:rsidRPr="00D846F0">
              <w:t>ИТОГО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9C80D42" w14:textId="3C265634" w:rsidR="004E7403" w:rsidRPr="00D846F0" w:rsidRDefault="004E7403" w:rsidP="004E7403">
            <w:pPr>
              <w:jc w:val="center"/>
            </w:pPr>
            <w:r w:rsidRPr="00F50A6E">
              <w:t>566,2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AB1A4AD" w14:textId="35893B3C" w:rsidR="004E7403" w:rsidRPr="00D846F0" w:rsidRDefault="004E7403" w:rsidP="004E7403">
            <w:pPr>
              <w:jc w:val="center"/>
            </w:pPr>
            <w:r w:rsidRPr="00F50A6E">
              <w:t>1 310,9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C073286" w14:textId="0ADFF456" w:rsidR="004E7403" w:rsidRPr="00D846F0" w:rsidRDefault="004E7403" w:rsidP="004E7403">
            <w:pPr>
              <w:jc w:val="center"/>
            </w:pPr>
            <w:r w:rsidRPr="00F50A6E">
              <w:t>813,3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B2A28EE" w14:textId="2B4846D0" w:rsidR="004E7403" w:rsidRPr="00D846F0" w:rsidRDefault="004E7403" w:rsidP="004E7403">
            <w:pPr>
              <w:jc w:val="center"/>
            </w:pPr>
            <w:r w:rsidRPr="00F50A6E">
              <w:t>771,7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B70FBAB" w14:textId="1187A7A6" w:rsidR="004E7403" w:rsidRPr="00D846F0" w:rsidRDefault="004E7403" w:rsidP="004E7403">
            <w:pPr>
              <w:jc w:val="center"/>
            </w:pPr>
            <w:r w:rsidRPr="00F50A6E">
              <w:t>798,7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873945A" w14:textId="0F958324" w:rsidR="004E7403" w:rsidRPr="00D846F0" w:rsidRDefault="004E7403" w:rsidP="004E7403">
            <w:pPr>
              <w:jc w:val="center"/>
            </w:pPr>
            <w:r w:rsidRPr="00F50A6E">
              <w:t>260,2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50F3A9C" w14:textId="7B8DAA2F" w:rsidR="004E7403" w:rsidRPr="00D846F0" w:rsidRDefault="004E7403" w:rsidP="004E7403">
            <w:pPr>
              <w:jc w:val="center"/>
            </w:pPr>
            <w:r w:rsidRPr="00F50A6E">
              <w:t>154,0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448142A" w14:textId="5B505C6F" w:rsidR="004E7403" w:rsidRPr="00D846F0" w:rsidRDefault="004E7403" w:rsidP="004E7403">
            <w:pPr>
              <w:jc w:val="center"/>
            </w:pPr>
            <w:r w:rsidRPr="00F50A6E">
              <w:t>149,0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C3A7084" w14:textId="7FF5FC43" w:rsidR="004E7403" w:rsidRPr="00D846F0" w:rsidRDefault="004E7403" w:rsidP="004E7403">
            <w:pPr>
              <w:jc w:val="center"/>
            </w:pPr>
            <w:r w:rsidRPr="00F50A6E">
              <w:t>97,2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8FB48F3" w14:textId="73F79201" w:rsidR="004E7403" w:rsidRPr="00D846F0" w:rsidRDefault="004E7403" w:rsidP="004E7403">
            <w:pPr>
              <w:jc w:val="center"/>
            </w:pPr>
            <w:r w:rsidRPr="00F50A6E">
              <w:t>4 921,0</w:t>
            </w:r>
          </w:p>
        </w:tc>
      </w:tr>
      <w:tr w:rsidR="00CE52A0" w:rsidRPr="00413044" w14:paraId="45BFC954" w14:textId="77777777" w:rsidTr="003740B1">
        <w:trPr>
          <w:trHeight w:val="371"/>
        </w:trPr>
        <w:tc>
          <w:tcPr>
            <w:tcW w:w="4399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8AD52B" w14:textId="77777777"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4A3" w14:textId="77777777" w:rsidR="00CE52A0" w:rsidRPr="00413044" w:rsidRDefault="00CE52A0" w:rsidP="00C729F1">
            <w:pPr>
              <w:jc w:val="center"/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CE4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B0E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2B7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D07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126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6412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C447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B68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91C" w14:textId="77777777" w:rsidR="00CE52A0" w:rsidRPr="00413044" w:rsidRDefault="00CE52A0" w:rsidP="00C729F1">
            <w:pPr>
              <w:rPr>
                <w:b/>
              </w:rPr>
            </w:pPr>
          </w:p>
        </w:tc>
      </w:tr>
      <w:tr w:rsidR="00BB46BB" w:rsidRPr="00413044" w14:paraId="707F0A48" w14:textId="77777777" w:rsidTr="003740B1">
        <w:trPr>
          <w:trHeight w:val="69"/>
        </w:trPr>
        <w:tc>
          <w:tcPr>
            <w:tcW w:w="4399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14:paraId="699B7368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BA73919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9461F2B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226791C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900DB66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0EDA2AF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4787011F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142CB2B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A790059" w14:textId="77777777"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F0F1400" w14:textId="77777777" w:rsidR="00BB46BB" w:rsidRPr="00413044" w:rsidRDefault="00BB46BB" w:rsidP="00BB46BB">
            <w:pPr>
              <w:jc w:val="right"/>
              <w:rPr>
                <w:i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3740B1" w:rsidRPr="00413044" w14:paraId="704F138F" w14:textId="77777777" w:rsidTr="001F4B11">
        <w:trPr>
          <w:trHeight w:val="328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4BA5488" w14:textId="77777777" w:rsidR="003740B1" w:rsidRDefault="003740B1" w:rsidP="003740B1">
            <w:pPr>
              <w:rPr>
                <w:b/>
              </w:rPr>
            </w:pPr>
            <w:r>
              <w:rPr>
                <w:b/>
              </w:rPr>
              <w:t>Тип кредитора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B49C04C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762E3C0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7C802D0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F2092AB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FA7914C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A7DEF17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C4A476D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8A32D63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711147E" w14:textId="77777777" w:rsidR="003740B1" w:rsidRPr="00413044" w:rsidRDefault="00FA368B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3740B1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3740B1" w:rsidRPr="00413044">
              <w:rPr>
                <w:b/>
              </w:rPr>
              <w:t>202</w:t>
            </w:r>
            <w:r w:rsidR="003740B1">
              <w:rPr>
                <w:b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54C0456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CF636B" w:rsidRPr="00413044" w14:paraId="5977F957" w14:textId="77777777" w:rsidTr="004E7403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4AE3742" w14:textId="77777777" w:rsidR="00CF636B" w:rsidRDefault="00CF636B" w:rsidP="00CF636B">
            <w:r>
              <w:t>Иностранные банки и другие финансовые институты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A8A9E71" w14:textId="47F75772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15,5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2ED291F" w14:textId="6D181A3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10,2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4F5C76" w14:textId="4A24993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2,5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29AD84F" w14:textId="7F177C8F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0,8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9692671" w14:textId="33AEE0E7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F48B6D" w14:textId="5621E643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D95AE49" w14:textId="190FC73D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24C109E" w14:textId="003AABA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B265F07" w14:textId="7EB2E7C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A188375" w14:textId="13EC1A6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31,5</w:t>
            </w:r>
          </w:p>
        </w:tc>
      </w:tr>
      <w:tr w:rsidR="00CF636B" w:rsidRPr="00413044" w14:paraId="408F215A" w14:textId="77777777" w:rsidTr="004E7403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AA576A3" w14:textId="77777777" w:rsidR="00CF636B" w:rsidRDefault="00CF636B" w:rsidP="00CF636B">
            <w:r>
              <w:t>Зарубежные материнские компании и филиалы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8C54AF7" w14:textId="058B4DB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1,4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3D9DA51" w14:textId="6C449A10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799478C" w14:textId="4427DC58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E5A6B8D" w14:textId="654FFC23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DDCC1B7" w14:textId="402E69F4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9003383" w14:textId="4ED2E9BA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7C524F8" w14:textId="7845EDEC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1282C03" w14:textId="08A4E737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D2D5AD7" w14:textId="6F16DF94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002A560" w14:textId="296DEC3A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1,4</w:t>
            </w:r>
          </w:p>
        </w:tc>
      </w:tr>
      <w:tr w:rsidR="00CF636B" w:rsidRPr="00413044" w14:paraId="55432567" w14:textId="77777777" w:rsidTr="004E7403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DFF4C7E" w14:textId="77777777" w:rsidR="00CF636B" w:rsidRDefault="00CF636B" w:rsidP="00CF636B">
            <w:r>
              <w:t>Экспортеры и другие частные источники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6264C99" w14:textId="66C14D8C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65566B9" w14:textId="566AB0F4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527237" w14:textId="3E7A7E41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6F48BDD" w14:textId="4B32455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EA655A2" w14:textId="7993017B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E2FF21C" w14:textId="595069A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067CFE0" w14:textId="611C78E3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99E8497" w14:textId="3CDFD62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15161E1" w14:textId="153C4A8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A24EA73" w14:textId="4DA8A01B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0,6</w:t>
            </w:r>
          </w:p>
        </w:tc>
      </w:tr>
      <w:tr w:rsidR="00CF636B" w:rsidRPr="00413044" w14:paraId="55FA41D6" w14:textId="77777777" w:rsidTr="004E7403">
        <w:trPr>
          <w:trHeight w:val="1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BFEC247" w14:textId="77777777" w:rsidR="00CF636B" w:rsidRDefault="00CF636B" w:rsidP="00CF636B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76FD9CF" w14:textId="493149F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4,0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903C6FF" w14:textId="2DAF1CE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2,2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F5F497" w14:textId="036011B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6B4F110" w14:textId="5960609C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0,4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690D319" w14:textId="4AE9CB57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CFF2938" w14:textId="2CDD5EA1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3DD1999" w14:textId="3E8B6BAE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42BA44D" w14:textId="1D3307C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94AEDC6" w14:textId="10BA844D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A908991" w14:textId="5D19835F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7,1</w:t>
            </w:r>
          </w:p>
        </w:tc>
      </w:tr>
      <w:tr w:rsidR="00CF636B" w:rsidRPr="00413044" w14:paraId="4B322935" w14:textId="77777777" w:rsidTr="004E7403">
        <w:trPr>
          <w:trHeight w:val="367"/>
        </w:trPr>
        <w:tc>
          <w:tcPr>
            <w:tcW w:w="43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2007B44" w14:textId="77777777" w:rsidR="00CF636B" w:rsidRPr="00D846F0" w:rsidRDefault="00CF636B" w:rsidP="00CF636B">
            <w:r w:rsidRPr="00D846F0">
              <w:t>ИТОГО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7858D1C" w14:textId="27416CDB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21,5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98347DC" w14:textId="74FE27EC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12,5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C6890D9" w14:textId="3FD71D2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3,1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289AB13" w14:textId="402FA506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1,1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674D45D" w14:textId="28CE271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B03D32C" w14:textId="22D52D45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CC8FB3A" w14:textId="31D120E7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1,2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55ABB68" w14:textId="687CC3CD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1,2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4D46EBC" w14:textId="196FFB18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34A8CFA1" w14:textId="452702F9" w:rsidR="00CF636B" w:rsidRPr="00CF636B" w:rsidRDefault="00CF636B" w:rsidP="00CF636B">
            <w:pPr>
              <w:jc w:val="center"/>
              <w:rPr>
                <w:rFonts w:asciiTheme="minorHAnsi" w:hAnsiTheme="minorHAnsi" w:cstheme="minorHAnsi"/>
              </w:rPr>
            </w:pPr>
            <w:r w:rsidRPr="00CF636B">
              <w:rPr>
                <w:rFonts w:asciiTheme="minorHAnsi" w:hAnsiTheme="minorHAnsi" w:cstheme="minorHAnsi"/>
                <w:color w:val="000000"/>
              </w:rPr>
              <w:t>40,6</w:t>
            </w:r>
          </w:p>
        </w:tc>
      </w:tr>
    </w:tbl>
    <w:p w14:paraId="5E63A84D" w14:textId="77777777" w:rsidR="00CE52A0" w:rsidRPr="006B246F" w:rsidRDefault="00FD3277" w:rsidP="00A9475F">
      <w:pPr>
        <w:pStyle w:val="af2"/>
        <w:keepNext/>
        <w:spacing w:before="240"/>
        <w:ind w:right="-28"/>
        <w:jc w:val="right"/>
        <w:rPr>
          <w:color w:val="auto"/>
          <w:sz w:val="22"/>
          <w:szCs w:val="22"/>
        </w:rPr>
      </w:pPr>
      <w:r w:rsidRPr="006B246F">
        <w:rPr>
          <w:sz w:val="22"/>
          <w:szCs w:val="22"/>
        </w:rPr>
        <w:br w:type="page"/>
      </w:r>
      <w:r w:rsidR="00CE52A0" w:rsidRPr="006B246F">
        <w:rPr>
          <w:color w:val="auto"/>
          <w:sz w:val="22"/>
          <w:szCs w:val="22"/>
        </w:rPr>
        <w:t>Прило</w:t>
      </w:r>
      <w:r w:rsidR="006C407D" w:rsidRPr="006B246F">
        <w:rPr>
          <w:color w:val="auto"/>
          <w:sz w:val="22"/>
          <w:szCs w:val="22"/>
        </w:rPr>
        <w:t>жение</w:t>
      </w:r>
      <w:r w:rsidR="003740B1">
        <w:rPr>
          <w:color w:val="auto"/>
          <w:sz w:val="22"/>
          <w:szCs w:val="22"/>
        </w:rPr>
        <w:t xml:space="preserve"> </w:t>
      </w:r>
      <w:r w:rsidR="006C407D" w:rsidRPr="006B246F">
        <w:rPr>
          <w:color w:val="auto"/>
          <w:sz w:val="22"/>
          <w:szCs w:val="22"/>
        </w:rPr>
        <w:t>13.5</w:t>
      </w:r>
    </w:p>
    <w:p w14:paraId="303C67D7" w14:textId="77777777" w:rsidR="00CE52A0" w:rsidRPr="00413044" w:rsidRDefault="00CE52A0" w:rsidP="00CE52A0">
      <w:pPr>
        <w:jc w:val="center"/>
        <w:rPr>
          <w:b/>
        </w:rPr>
      </w:pPr>
    </w:p>
    <w:p w14:paraId="18688317" w14:textId="2BA00AD1" w:rsidR="00CE52A0" w:rsidRPr="00413044" w:rsidRDefault="002E0F0B" w:rsidP="00CE52A0">
      <w:pPr>
        <w:jc w:val="center"/>
        <w:rPr>
          <w:b/>
        </w:rPr>
      </w:pPr>
      <w:r w:rsidRPr="008B6C02">
        <w:rPr>
          <w:b/>
          <w:sz w:val="26"/>
          <w:szCs w:val="26"/>
        </w:rPr>
        <w:t>ИНФОРМАЦИЯ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О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ПОСТУПЛЕНИЯХ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И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ПЛАТЕЖАХ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ЧАСТНОМУ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ВНЕШНЕМУ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ДОЛГУ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ЗА</w:t>
      </w:r>
      <w:r w:rsidR="003740B1" w:rsidRPr="008B6C02">
        <w:rPr>
          <w:b/>
          <w:sz w:val="26"/>
          <w:szCs w:val="26"/>
        </w:rPr>
        <w:t xml:space="preserve"> </w:t>
      </w:r>
      <w:r w:rsidR="004E7403" w:rsidRPr="008B6C02">
        <w:rPr>
          <w:b/>
          <w:sz w:val="26"/>
          <w:szCs w:val="26"/>
        </w:rPr>
        <w:t>9</w:t>
      </w:r>
      <w:r w:rsidR="003740B1" w:rsidRPr="008B6C02">
        <w:rPr>
          <w:b/>
          <w:sz w:val="26"/>
          <w:szCs w:val="26"/>
        </w:rPr>
        <w:t xml:space="preserve"> </w:t>
      </w:r>
      <w:r w:rsidR="004E7403" w:rsidRPr="008B6C02">
        <w:rPr>
          <w:b/>
          <w:sz w:val="26"/>
          <w:szCs w:val="26"/>
        </w:rPr>
        <w:t>МЕСЯЦЕВ</w:t>
      </w:r>
      <w:r w:rsidR="003740B1" w:rsidRPr="008B6C02">
        <w:rPr>
          <w:b/>
          <w:sz w:val="26"/>
          <w:szCs w:val="26"/>
        </w:rPr>
        <w:t xml:space="preserve"> </w:t>
      </w:r>
      <w:r w:rsidR="006D578E" w:rsidRPr="008B6C02">
        <w:rPr>
          <w:b/>
          <w:sz w:val="26"/>
          <w:szCs w:val="26"/>
        </w:rPr>
        <w:t>2020</w:t>
      </w:r>
      <w:r w:rsidR="003740B1" w:rsidRPr="008B6C02">
        <w:rPr>
          <w:b/>
          <w:sz w:val="26"/>
          <w:szCs w:val="26"/>
        </w:rPr>
        <w:t xml:space="preserve"> </w:t>
      </w:r>
      <w:r w:rsidR="006D578E" w:rsidRPr="008B6C02">
        <w:rPr>
          <w:b/>
          <w:sz w:val="26"/>
          <w:szCs w:val="26"/>
        </w:rPr>
        <w:t>ГОДА</w:t>
      </w:r>
      <w:r w:rsidR="00CE52A0" w:rsidRPr="008B6C02">
        <w:rPr>
          <w:b/>
        </w:rPr>
        <w:br/>
      </w:r>
      <w:r w:rsidR="00CE52A0" w:rsidRPr="008B6C02">
        <w:rPr>
          <w:i/>
        </w:rPr>
        <w:t>(тип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заёмщика: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предприятия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с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прямыми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инвестициями)</w:t>
      </w:r>
    </w:p>
    <w:p w14:paraId="7C79D6FA" w14:textId="77777777" w:rsidR="00CE52A0" w:rsidRPr="00413044" w:rsidRDefault="00BB46BB" w:rsidP="00E906D7">
      <w:pPr>
        <w:ind w:right="-31"/>
        <w:jc w:val="right"/>
        <w:rPr>
          <w:i/>
          <w:sz w:val="20"/>
          <w:szCs w:val="20"/>
        </w:rPr>
      </w:pPr>
      <w:r w:rsidRPr="00413044">
        <w:rPr>
          <w:i/>
          <w:sz w:val="20"/>
          <w:szCs w:val="20"/>
        </w:rPr>
        <w:t>(</w:t>
      </w:r>
      <w:r w:rsidR="00CE52A0" w:rsidRPr="00413044">
        <w:rPr>
          <w:i/>
          <w:sz w:val="20"/>
          <w:szCs w:val="20"/>
        </w:rPr>
        <w:t>млн.</w:t>
      </w:r>
      <w:r w:rsidR="003740B1">
        <w:rPr>
          <w:i/>
          <w:sz w:val="20"/>
          <w:szCs w:val="20"/>
        </w:rPr>
        <w:t xml:space="preserve"> </w:t>
      </w:r>
      <w:r w:rsidR="00CE52A0" w:rsidRPr="00413044">
        <w:rPr>
          <w:i/>
          <w:sz w:val="20"/>
          <w:szCs w:val="20"/>
        </w:rPr>
        <w:t>долл.</w:t>
      </w:r>
      <w:r w:rsidRPr="00413044">
        <w:rPr>
          <w:i/>
          <w:sz w:val="20"/>
          <w:szCs w:val="20"/>
        </w:rPr>
        <w:t>)</w:t>
      </w:r>
    </w:p>
    <w:tbl>
      <w:tblPr>
        <w:tblW w:w="147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56"/>
        <w:gridCol w:w="1699"/>
        <w:gridCol w:w="1556"/>
        <w:gridCol w:w="1564"/>
        <w:gridCol w:w="1701"/>
        <w:gridCol w:w="1636"/>
        <w:gridCol w:w="1636"/>
        <w:gridCol w:w="1689"/>
      </w:tblGrid>
      <w:tr w:rsidR="00CE52A0" w:rsidRPr="00413044" w14:paraId="2537B8D3" w14:textId="77777777" w:rsidTr="001F4B11">
        <w:trPr>
          <w:trHeight w:val="290"/>
        </w:trPr>
        <w:tc>
          <w:tcPr>
            <w:tcW w:w="3256" w:type="dxa"/>
            <w:vMerge w:val="restart"/>
            <w:shd w:val="clear" w:color="auto" w:fill="BDD6EE" w:themeFill="accent1" w:themeFillTint="66"/>
            <w:vAlign w:val="center"/>
            <w:hideMark/>
          </w:tcPr>
          <w:p w14:paraId="69393BEA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  <w:hideMark/>
          </w:tcPr>
          <w:p w14:paraId="53BC6D07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8093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7EAF8A65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в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течение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  <w:hideMark/>
          </w:tcPr>
          <w:p w14:paraId="2F5D3144" w14:textId="77777777"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Наконец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периода</w:t>
            </w:r>
          </w:p>
        </w:tc>
      </w:tr>
      <w:tr w:rsidR="00CE52A0" w:rsidRPr="00413044" w14:paraId="7290A0B3" w14:textId="77777777" w:rsidTr="001F4B11">
        <w:trPr>
          <w:trHeight w:val="580"/>
        </w:trPr>
        <w:tc>
          <w:tcPr>
            <w:tcW w:w="3256" w:type="dxa"/>
            <w:vMerge/>
            <w:shd w:val="clear" w:color="auto" w:fill="BDD6EE" w:themeFill="accent1" w:themeFillTint="66"/>
            <w:vAlign w:val="center"/>
            <w:hideMark/>
          </w:tcPr>
          <w:p w14:paraId="65BA3631" w14:textId="77777777"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699" w:type="dxa"/>
            <w:shd w:val="clear" w:color="auto" w:fill="BDD6EE" w:themeFill="accent1" w:themeFillTint="66"/>
            <w:vAlign w:val="center"/>
            <w:hideMark/>
          </w:tcPr>
          <w:p w14:paraId="33BDD0D7" w14:textId="77777777"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Фактическая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задолженность</w:t>
            </w:r>
          </w:p>
        </w:tc>
        <w:tc>
          <w:tcPr>
            <w:tcW w:w="1556" w:type="dxa"/>
            <w:shd w:val="clear" w:color="auto" w:fill="BDD6EE" w:themeFill="accent1" w:themeFillTint="66"/>
            <w:vAlign w:val="center"/>
            <w:hideMark/>
          </w:tcPr>
          <w:p w14:paraId="1401962F" w14:textId="77777777"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Поступление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  <w:hideMark/>
          </w:tcPr>
          <w:p w14:paraId="1BEB46E5" w14:textId="77777777"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Погашено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основному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долгу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14:paraId="2C0B6D0D" w14:textId="77777777"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Погашено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процентным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платежам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  <w:hideMark/>
          </w:tcPr>
          <w:p w14:paraId="4D63457E" w14:textId="77777777"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Перенесенные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выплаты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основному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долгу</w:t>
            </w:r>
          </w:p>
        </w:tc>
        <w:tc>
          <w:tcPr>
            <w:tcW w:w="1636" w:type="dxa"/>
            <w:shd w:val="clear" w:color="auto" w:fill="BDD6EE" w:themeFill="accent1" w:themeFillTint="66"/>
            <w:vAlign w:val="center"/>
            <w:hideMark/>
          </w:tcPr>
          <w:p w14:paraId="746DCE55" w14:textId="77777777"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Перенесенные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выплаты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по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процентам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  <w:hideMark/>
          </w:tcPr>
          <w:p w14:paraId="339191BC" w14:textId="77777777" w:rsidR="00CE52A0" w:rsidRPr="00413044" w:rsidRDefault="00CE52A0" w:rsidP="00C729F1">
            <w:pPr>
              <w:ind w:left="-59"/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Фактическая</w:t>
            </w:r>
            <w:r w:rsidR="003740B1">
              <w:rPr>
                <w:b/>
                <w:sz w:val="22"/>
                <w:szCs w:val="22"/>
              </w:rPr>
              <w:t xml:space="preserve"> </w:t>
            </w:r>
            <w:r w:rsidRPr="00413044">
              <w:rPr>
                <w:b/>
                <w:sz w:val="22"/>
                <w:szCs w:val="22"/>
              </w:rPr>
              <w:t>задолженность</w:t>
            </w:r>
          </w:p>
        </w:tc>
      </w:tr>
      <w:tr w:rsidR="00CE52A0" w:rsidRPr="00413044" w14:paraId="7C799DB3" w14:textId="77777777" w:rsidTr="003740B1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171F734" w14:textId="77777777" w:rsidR="00CE52A0" w:rsidRPr="00413044" w:rsidRDefault="00CE52A0" w:rsidP="00C729F1">
            <w:pPr>
              <w:jc w:val="center"/>
            </w:pPr>
            <w:r w:rsidRPr="00413044">
              <w:t>1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7C25493F" w14:textId="77777777" w:rsidR="00CE52A0" w:rsidRPr="00413044" w:rsidRDefault="00CE52A0" w:rsidP="00C729F1">
            <w:pPr>
              <w:jc w:val="center"/>
            </w:pPr>
            <w:r w:rsidRPr="00413044"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D780167" w14:textId="77777777" w:rsidR="00CE52A0" w:rsidRPr="00413044" w:rsidRDefault="00CE52A0" w:rsidP="00C729F1">
            <w:pPr>
              <w:jc w:val="center"/>
            </w:pPr>
            <w:r w:rsidRPr="00413044">
              <w:t>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FDAAEA6" w14:textId="77777777" w:rsidR="00CE52A0" w:rsidRPr="00413044" w:rsidRDefault="00CE52A0" w:rsidP="00C729F1">
            <w:pPr>
              <w:jc w:val="center"/>
            </w:pPr>
            <w:r w:rsidRPr="00413044"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6AF52A" w14:textId="77777777" w:rsidR="00CE52A0" w:rsidRPr="00413044" w:rsidRDefault="00CE52A0" w:rsidP="00C729F1">
            <w:pPr>
              <w:jc w:val="center"/>
            </w:pPr>
            <w:r w:rsidRPr="00413044">
              <w:t>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94C2472" w14:textId="77777777" w:rsidR="00CE52A0" w:rsidRPr="00413044" w:rsidRDefault="00CE52A0" w:rsidP="00C729F1">
            <w:pPr>
              <w:jc w:val="center"/>
            </w:pPr>
            <w:r w:rsidRPr="00413044">
              <w:t>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91F2199" w14:textId="77777777" w:rsidR="00CE52A0" w:rsidRPr="00413044" w:rsidRDefault="00CE52A0" w:rsidP="00C729F1">
            <w:pPr>
              <w:jc w:val="center"/>
            </w:pPr>
            <w:r w:rsidRPr="00413044">
              <w:t>7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A58D1E9" w14:textId="77777777" w:rsidR="00CE52A0" w:rsidRPr="00413044" w:rsidRDefault="00CE52A0" w:rsidP="00C729F1">
            <w:pPr>
              <w:jc w:val="center"/>
            </w:pPr>
            <w:r w:rsidRPr="00413044">
              <w:t>8</w:t>
            </w:r>
          </w:p>
        </w:tc>
      </w:tr>
      <w:tr w:rsidR="004E7403" w:rsidRPr="00413044" w14:paraId="19FA8474" w14:textId="77777777" w:rsidTr="004E7403">
        <w:trPr>
          <w:trHeight w:val="871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0A3D5DC" w14:textId="77777777" w:rsidR="004E7403" w:rsidRDefault="004E7403" w:rsidP="004E7403">
            <w:r>
              <w:t>Иностранные банки и другие финансовые институты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08504040" w14:textId="43C0DE67" w:rsidR="004E7403" w:rsidRPr="00712FC5" w:rsidRDefault="004E7403" w:rsidP="004E7403">
            <w:pPr>
              <w:jc w:val="center"/>
            </w:pPr>
            <w:r w:rsidRPr="0068468E">
              <w:t>3 977,0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9BD9D3D" w14:textId="5EC13192" w:rsidR="004E7403" w:rsidRPr="00712FC5" w:rsidRDefault="004E7403" w:rsidP="004E7403">
            <w:pPr>
              <w:jc w:val="center"/>
            </w:pPr>
            <w:r w:rsidRPr="0068468E">
              <w:t>15,2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A45D34C" w14:textId="3691D9E6" w:rsidR="004E7403" w:rsidRPr="00712FC5" w:rsidRDefault="004E7403" w:rsidP="004E7403">
            <w:pPr>
              <w:jc w:val="center"/>
            </w:pPr>
            <w:r w:rsidRPr="0068468E">
              <w:t>441,2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C7F5E7" w14:textId="6DD9E48F" w:rsidR="004E7403" w:rsidRPr="00712FC5" w:rsidRDefault="004E7403" w:rsidP="004E7403">
            <w:pPr>
              <w:jc w:val="center"/>
            </w:pPr>
            <w:r w:rsidRPr="0068468E">
              <w:t>111,1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931A351" w14:textId="4B3F9020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05332C4" w14:textId="025A3B1A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2CF68F5" w14:textId="64370300" w:rsidR="004E7403" w:rsidRPr="00712FC5" w:rsidRDefault="004E7403" w:rsidP="004E7403">
            <w:pPr>
              <w:jc w:val="center"/>
            </w:pPr>
            <w:r w:rsidRPr="0068468E">
              <w:t>3 558,0</w:t>
            </w:r>
          </w:p>
        </w:tc>
      </w:tr>
      <w:tr w:rsidR="004E7403" w:rsidRPr="00413044" w14:paraId="2EC008D6" w14:textId="77777777" w:rsidTr="004E7403">
        <w:trPr>
          <w:trHeight w:val="580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AB81CF3" w14:textId="77777777" w:rsidR="004E7403" w:rsidRDefault="004E7403" w:rsidP="004E7403">
            <w:r>
              <w:t>Зарубежные материнские компании и филиалы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443B62B4" w14:textId="614AF035" w:rsidR="004E7403" w:rsidRPr="00712FC5" w:rsidRDefault="004E7403" w:rsidP="004E7403">
            <w:pPr>
              <w:jc w:val="center"/>
            </w:pPr>
            <w:r w:rsidRPr="0068468E">
              <w:t>788,4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54677B8" w14:textId="4F0016CE" w:rsidR="004E7403" w:rsidRPr="00712FC5" w:rsidRDefault="004E7403" w:rsidP="004E7403">
            <w:pPr>
              <w:jc w:val="center"/>
            </w:pPr>
            <w:r w:rsidRPr="0068468E">
              <w:t>153,0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B6BAFFF" w14:textId="77BC271F" w:rsidR="004E7403" w:rsidRPr="00712FC5" w:rsidRDefault="004E7403" w:rsidP="004E7403">
            <w:pPr>
              <w:jc w:val="center"/>
            </w:pPr>
            <w:r w:rsidRPr="0068468E"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4BC7E5" w14:textId="1260446E" w:rsidR="004E7403" w:rsidRPr="00712FC5" w:rsidRDefault="004E7403" w:rsidP="004E7403">
            <w:pPr>
              <w:jc w:val="center"/>
            </w:pPr>
            <w:r w:rsidRPr="0068468E">
              <w:t>2,6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F405236" w14:textId="07721ABB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19EE065" w14:textId="013D0047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2713696C" w14:textId="68E58051" w:rsidR="004E7403" w:rsidRPr="00712FC5" w:rsidRDefault="004E7403" w:rsidP="004E7403">
            <w:pPr>
              <w:jc w:val="center"/>
            </w:pPr>
            <w:r w:rsidRPr="0068468E">
              <w:t>911,5</w:t>
            </w:r>
          </w:p>
        </w:tc>
      </w:tr>
      <w:tr w:rsidR="004E7403" w:rsidRPr="00413044" w14:paraId="43A93AAD" w14:textId="77777777" w:rsidTr="004E7403">
        <w:trPr>
          <w:trHeight w:val="580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81FC0DA" w14:textId="77777777" w:rsidR="004E7403" w:rsidRDefault="004E7403" w:rsidP="004E7403">
            <w:r>
              <w:t>Экспортеры и другие частные источники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15362D23" w14:textId="7A53D73F" w:rsidR="004E7403" w:rsidRPr="00712FC5" w:rsidRDefault="004E7403" w:rsidP="004E7403">
            <w:pPr>
              <w:jc w:val="center"/>
            </w:pPr>
            <w:r w:rsidRPr="0068468E">
              <w:t>131,8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A6E4532" w14:textId="1DC08BD1" w:rsidR="004E7403" w:rsidRPr="00712FC5" w:rsidRDefault="004E7403" w:rsidP="004E7403">
            <w:pPr>
              <w:jc w:val="center"/>
            </w:pPr>
            <w:r w:rsidRPr="0068468E">
              <w:t>85,2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36172D1" w14:textId="3D675547" w:rsidR="004E7403" w:rsidRPr="00712FC5" w:rsidRDefault="004E7403" w:rsidP="004E7403">
            <w:pPr>
              <w:jc w:val="center"/>
            </w:pPr>
            <w:r w:rsidRPr="0068468E">
              <w:t>22,9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7EAC18" w14:textId="579A5B7E" w:rsidR="004E7403" w:rsidRPr="00712FC5" w:rsidRDefault="004E7403" w:rsidP="004E7403">
            <w:pPr>
              <w:jc w:val="center"/>
            </w:pPr>
            <w:r w:rsidRPr="0068468E">
              <w:t>0,4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29CEB57" w14:textId="4E187758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8FD1B2E" w14:textId="7C26FDEF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108A4DC" w14:textId="429F9FFF" w:rsidR="004E7403" w:rsidRPr="00712FC5" w:rsidRDefault="004E7403" w:rsidP="004E7403">
            <w:pPr>
              <w:jc w:val="center"/>
            </w:pPr>
            <w:r w:rsidRPr="0068468E">
              <w:t>195,2</w:t>
            </w:r>
          </w:p>
        </w:tc>
      </w:tr>
      <w:tr w:rsidR="004E7403" w:rsidRPr="00413044" w14:paraId="28D64ACF" w14:textId="77777777" w:rsidTr="004E7403">
        <w:trPr>
          <w:trHeight w:val="1161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E3CE5E0" w14:textId="77777777" w:rsidR="004E7403" w:rsidRDefault="004E7403" w:rsidP="004E7403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114B9E51" w14:textId="57AC190C" w:rsidR="004E7403" w:rsidRPr="00712FC5" w:rsidRDefault="004E7403" w:rsidP="004E7403">
            <w:pPr>
              <w:jc w:val="center"/>
            </w:pPr>
            <w:r w:rsidRPr="0068468E">
              <w:t>115,7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1D053809" w14:textId="277172BC" w:rsidR="004E7403" w:rsidRPr="00712FC5" w:rsidRDefault="004E7403" w:rsidP="004E7403">
            <w:pPr>
              <w:jc w:val="center"/>
            </w:pPr>
            <w:r w:rsidRPr="0068468E">
              <w:t>0,1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C4363FE" w14:textId="54371002" w:rsidR="004E7403" w:rsidRPr="00712FC5" w:rsidRDefault="004E7403" w:rsidP="004E7403">
            <w:pPr>
              <w:jc w:val="center"/>
            </w:pPr>
            <w:r w:rsidRPr="0068468E">
              <w:t>16,4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600659" w14:textId="1B4DAB2F" w:rsidR="004E7403" w:rsidRPr="00712FC5" w:rsidRDefault="004E7403" w:rsidP="004E7403">
            <w:pPr>
              <w:jc w:val="center"/>
            </w:pPr>
            <w:r w:rsidRPr="0068468E">
              <w:t>6,1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EE086EF" w14:textId="3C4ED54D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6A54960" w14:textId="070EB1B3" w:rsidR="004E7403" w:rsidRPr="00712FC5" w:rsidRDefault="004E7403" w:rsidP="004E7403">
            <w:pPr>
              <w:jc w:val="center"/>
            </w:pPr>
            <w:r w:rsidRPr="0068468E">
              <w:t>-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3DFCDDD0" w14:textId="484DF0C5" w:rsidR="004E7403" w:rsidRPr="00712FC5" w:rsidRDefault="004E7403" w:rsidP="004E7403">
            <w:pPr>
              <w:jc w:val="center"/>
            </w:pPr>
            <w:r w:rsidRPr="0068468E">
              <w:t>99,4</w:t>
            </w:r>
          </w:p>
        </w:tc>
      </w:tr>
      <w:tr w:rsidR="004E7403" w:rsidRPr="00413044" w14:paraId="2D0CD80B" w14:textId="77777777" w:rsidTr="004E7403">
        <w:trPr>
          <w:trHeight w:val="484"/>
        </w:trPr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0009D4C" w14:textId="77777777" w:rsidR="004E7403" w:rsidRPr="00D846F0" w:rsidRDefault="004E7403" w:rsidP="004E7403">
            <w:pPr>
              <w:jc w:val="center"/>
            </w:pPr>
            <w:r w:rsidRPr="00D846F0">
              <w:t>ИТОГО</w:t>
            </w:r>
          </w:p>
        </w:tc>
        <w:tc>
          <w:tcPr>
            <w:tcW w:w="1699" w:type="dxa"/>
            <w:shd w:val="clear" w:color="auto" w:fill="BDD6EE" w:themeFill="accent1" w:themeFillTint="66"/>
            <w:noWrap/>
            <w:vAlign w:val="center"/>
            <w:hideMark/>
          </w:tcPr>
          <w:p w14:paraId="729F4BFE" w14:textId="211C500D" w:rsidR="004E7403" w:rsidRPr="00D846F0" w:rsidRDefault="004E7403" w:rsidP="004E7403">
            <w:pPr>
              <w:jc w:val="center"/>
            </w:pPr>
            <w:r w:rsidRPr="0023010A">
              <w:t>5 012,9</w:t>
            </w:r>
          </w:p>
        </w:tc>
        <w:tc>
          <w:tcPr>
            <w:tcW w:w="1556" w:type="dxa"/>
            <w:shd w:val="clear" w:color="auto" w:fill="BDD6EE" w:themeFill="accent1" w:themeFillTint="66"/>
            <w:noWrap/>
            <w:vAlign w:val="center"/>
            <w:hideMark/>
          </w:tcPr>
          <w:p w14:paraId="643331E1" w14:textId="37ADD6A4" w:rsidR="004E7403" w:rsidRPr="00D846F0" w:rsidRDefault="004E7403" w:rsidP="004E7403">
            <w:pPr>
              <w:jc w:val="center"/>
            </w:pPr>
            <w:r w:rsidRPr="0023010A">
              <w:t>253,6</w:t>
            </w:r>
          </w:p>
        </w:tc>
        <w:tc>
          <w:tcPr>
            <w:tcW w:w="1564" w:type="dxa"/>
            <w:shd w:val="clear" w:color="auto" w:fill="BDD6EE" w:themeFill="accent1" w:themeFillTint="66"/>
            <w:noWrap/>
            <w:vAlign w:val="center"/>
            <w:hideMark/>
          </w:tcPr>
          <w:p w14:paraId="1B0D6014" w14:textId="3D89C31D" w:rsidR="004E7403" w:rsidRPr="00D846F0" w:rsidRDefault="004E7403" w:rsidP="004E7403">
            <w:pPr>
              <w:jc w:val="center"/>
            </w:pPr>
            <w:r w:rsidRPr="0023010A">
              <w:t>507,8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6B2BA2D9" w14:textId="008B7DB1" w:rsidR="004E7403" w:rsidRPr="00D846F0" w:rsidRDefault="004E7403" w:rsidP="004E7403">
            <w:pPr>
              <w:jc w:val="center"/>
            </w:pPr>
            <w:r w:rsidRPr="0023010A">
              <w:t>120,2</w:t>
            </w:r>
          </w:p>
        </w:tc>
        <w:tc>
          <w:tcPr>
            <w:tcW w:w="1636" w:type="dxa"/>
            <w:shd w:val="clear" w:color="auto" w:fill="BDD6EE" w:themeFill="accent1" w:themeFillTint="66"/>
            <w:noWrap/>
            <w:vAlign w:val="center"/>
            <w:hideMark/>
          </w:tcPr>
          <w:p w14:paraId="041358E5" w14:textId="736163FC" w:rsidR="004E7403" w:rsidRPr="00D846F0" w:rsidRDefault="004E7403" w:rsidP="004E7403">
            <w:pPr>
              <w:jc w:val="center"/>
            </w:pPr>
            <w:r w:rsidRPr="0023010A">
              <w:t>-</w:t>
            </w:r>
          </w:p>
        </w:tc>
        <w:tc>
          <w:tcPr>
            <w:tcW w:w="1636" w:type="dxa"/>
            <w:shd w:val="clear" w:color="auto" w:fill="BDD6EE" w:themeFill="accent1" w:themeFillTint="66"/>
            <w:noWrap/>
            <w:vAlign w:val="center"/>
            <w:hideMark/>
          </w:tcPr>
          <w:p w14:paraId="7545F89E" w14:textId="5F5AEB0E" w:rsidR="004E7403" w:rsidRPr="00D846F0" w:rsidRDefault="004E7403" w:rsidP="004E7403">
            <w:pPr>
              <w:jc w:val="center"/>
            </w:pPr>
            <w:r w:rsidRPr="0023010A">
              <w:t>-</w:t>
            </w:r>
          </w:p>
        </w:tc>
        <w:tc>
          <w:tcPr>
            <w:tcW w:w="1689" w:type="dxa"/>
            <w:shd w:val="clear" w:color="auto" w:fill="BDD6EE" w:themeFill="accent1" w:themeFillTint="66"/>
            <w:noWrap/>
            <w:vAlign w:val="center"/>
            <w:hideMark/>
          </w:tcPr>
          <w:p w14:paraId="185FC4C7" w14:textId="7D12243F" w:rsidR="004E7403" w:rsidRPr="00D846F0" w:rsidRDefault="004E7403" w:rsidP="004E7403">
            <w:pPr>
              <w:jc w:val="center"/>
            </w:pPr>
            <w:r w:rsidRPr="0023010A">
              <w:t>4 764,1</w:t>
            </w:r>
          </w:p>
        </w:tc>
      </w:tr>
    </w:tbl>
    <w:p w14:paraId="60C8D7FD" w14:textId="77777777"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14:paraId="1412F561" w14:textId="77777777"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14:paraId="365C565E" w14:textId="77777777" w:rsidR="00CE52A0" w:rsidRPr="00413044" w:rsidRDefault="00CE52A0" w:rsidP="0028029B">
      <w:pPr>
        <w:rPr>
          <w:b/>
        </w:rPr>
      </w:pPr>
    </w:p>
    <w:p w14:paraId="0F6A1C9B" w14:textId="77777777" w:rsidR="00CE52A0" w:rsidRPr="006B246F" w:rsidRDefault="00C96F12" w:rsidP="005219A6">
      <w:pPr>
        <w:ind w:right="-31"/>
        <w:jc w:val="right"/>
        <w:rPr>
          <w:i/>
          <w:sz w:val="22"/>
          <w:szCs w:val="22"/>
        </w:rPr>
      </w:pPr>
      <w:r w:rsidRPr="00413044">
        <w:br w:type="page"/>
      </w:r>
      <w:r w:rsidR="00CE52A0" w:rsidRPr="006B246F">
        <w:rPr>
          <w:i/>
          <w:sz w:val="22"/>
          <w:szCs w:val="22"/>
        </w:rPr>
        <w:t>Приложение13.6</w:t>
      </w:r>
    </w:p>
    <w:p w14:paraId="74D83295" w14:textId="77777777" w:rsidR="00CE52A0" w:rsidRPr="00413044" w:rsidRDefault="002E0F0B" w:rsidP="00CE52A0">
      <w:pPr>
        <w:jc w:val="center"/>
      </w:pPr>
      <w:r w:rsidRPr="008B6C02">
        <w:rPr>
          <w:b/>
          <w:sz w:val="26"/>
          <w:szCs w:val="26"/>
        </w:rPr>
        <w:t>ПРОГНОЗ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БУДУЩИХ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ПЛАТЕЖЕЙ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ОСНОВНОМУ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ДОЛГУ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И</w:t>
      </w:r>
      <w:r w:rsidR="003740B1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ПРОЦЕНТАМ</w:t>
      </w:r>
      <w:r w:rsidR="00CE52A0" w:rsidRPr="008B6C02">
        <w:rPr>
          <w:b/>
        </w:rPr>
        <w:br/>
      </w:r>
      <w:r w:rsidR="00CE52A0" w:rsidRPr="008B6C02">
        <w:rPr>
          <w:i/>
        </w:rPr>
        <w:t>(тип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заёмщика: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предприятия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с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прямыми</w:t>
      </w:r>
      <w:r w:rsidR="003740B1" w:rsidRPr="008B6C02">
        <w:rPr>
          <w:i/>
        </w:rPr>
        <w:t xml:space="preserve"> </w:t>
      </w:r>
      <w:r w:rsidR="00CE52A0" w:rsidRPr="008B6C02">
        <w:rPr>
          <w:i/>
        </w:rPr>
        <w:t>инвестициями)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3697"/>
        <w:gridCol w:w="1026"/>
        <w:gridCol w:w="93"/>
        <w:gridCol w:w="934"/>
        <w:gridCol w:w="185"/>
        <w:gridCol w:w="842"/>
        <w:gridCol w:w="278"/>
        <w:gridCol w:w="749"/>
        <w:gridCol w:w="370"/>
        <w:gridCol w:w="656"/>
        <w:gridCol w:w="464"/>
        <w:gridCol w:w="563"/>
        <w:gridCol w:w="556"/>
        <w:gridCol w:w="471"/>
        <w:gridCol w:w="648"/>
        <w:gridCol w:w="379"/>
        <w:gridCol w:w="741"/>
        <w:gridCol w:w="286"/>
        <w:gridCol w:w="833"/>
        <w:gridCol w:w="1122"/>
      </w:tblGrid>
      <w:tr w:rsidR="00CE52A0" w:rsidRPr="00413044" w14:paraId="13B21444" w14:textId="77777777" w:rsidTr="003740B1">
        <w:trPr>
          <w:trHeight w:val="246"/>
        </w:trPr>
        <w:tc>
          <w:tcPr>
            <w:tcW w:w="3697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25197AE3" w14:textId="77777777" w:rsidR="00CE52A0" w:rsidRPr="00413044" w:rsidRDefault="00BB46BB" w:rsidP="00C729F1">
            <w:r w:rsidRPr="00413044">
              <w:rPr>
                <w:b/>
              </w:rPr>
              <w:t>Основной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D8C1A93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2E45783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CFE1BD2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B7E4252" w14:textId="77777777" w:rsidR="00CE52A0" w:rsidRPr="00413044" w:rsidRDefault="00CE52A0" w:rsidP="00C729F1"/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5C32784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ACFEA2B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55726B8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B755C66" w14:textId="77777777" w:rsidR="00CE52A0" w:rsidRPr="00413044" w:rsidRDefault="00CE52A0" w:rsidP="00C729F1"/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4066A30D" w14:textId="77777777" w:rsidR="00CE52A0" w:rsidRPr="00413044" w:rsidRDefault="00CE52A0" w:rsidP="00C729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C89F613" w14:textId="77777777" w:rsidR="00CE52A0" w:rsidRPr="00413044" w:rsidRDefault="00BB46BB" w:rsidP="00C729F1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CE52A0" w:rsidRPr="00413044">
              <w:rPr>
                <w:i/>
                <w:sz w:val="20"/>
                <w:szCs w:val="20"/>
              </w:rPr>
              <w:t>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="00CE52A0" w:rsidRPr="00413044">
              <w:rPr>
                <w:i/>
                <w:sz w:val="20"/>
                <w:szCs w:val="20"/>
              </w:rPr>
              <w:t>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14:paraId="764E8E3C" w14:textId="77777777" w:rsidTr="007364EE">
        <w:trPr>
          <w:trHeight w:val="24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1C0349E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3740B1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5AF68EA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558B8D8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7B7F628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76B4581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956520E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F96EE60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C43CC7D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008BBBE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A1723D1" w14:textId="77777777" w:rsidR="00A4353E" w:rsidRPr="00413044" w:rsidRDefault="00FA368B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44C5E0D1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4E7403" w:rsidRPr="00413044" w14:paraId="1871DCB2" w14:textId="77777777" w:rsidTr="004E7403">
        <w:trPr>
          <w:trHeight w:val="592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EB38B9C" w14:textId="77777777" w:rsidR="004E7403" w:rsidRDefault="004E7403" w:rsidP="004E7403">
            <w:r>
              <w:t>Иностранные банки и другие финансовые институты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8FFA43C" w14:textId="3D55460D" w:rsidR="004E7403" w:rsidRPr="005F63D5" w:rsidRDefault="004E7403" w:rsidP="004E7403">
            <w:pPr>
              <w:jc w:val="center"/>
            </w:pPr>
            <w:r w:rsidRPr="00B97888">
              <w:t>468,7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24C4CFD" w14:textId="78AE9502" w:rsidR="004E7403" w:rsidRPr="005F63D5" w:rsidRDefault="004E7403" w:rsidP="004E7403">
            <w:pPr>
              <w:jc w:val="center"/>
            </w:pPr>
            <w:r w:rsidRPr="00B97888">
              <w:t>530,6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43272C8" w14:textId="359B1514" w:rsidR="004E7403" w:rsidRPr="005F63D5" w:rsidRDefault="004E7403" w:rsidP="004E7403">
            <w:pPr>
              <w:jc w:val="center"/>
            </w:pPr>
            <w:r w:rsidRPr="00B97888">
              <w:t>603,4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E6A3993" w14:textId="078CEF2B" w:rsidR="004E7403" w:rsidRPr="005F63D5" w:rsidRDefault="004E7403" w:rsidP="004E7403">
            <w:pPr>
              <w:jc w:val="center"/>
            </w:pPr>
            <w:r w:rsidRPr="00B97888">
              <w:t>617,7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C2F8ADA" w14:textId="1560F474" w:rsidR="004E7403" w:rsidRPr="005F63D5" w:rsidRDefault="004E7403" w:rsidP="004E7403">
            <w:pPr>
              <w:jc w:val="center"/>
            </w:pPr>
            <w:r w:rsidRPr="00B97888">
              <w:t>370,2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6EEADDB" w14:textId="5628CBEC" w:rsidR="004E7403" w:rsidRPr="005F63D5" w:rsidRDefault="004E7403" w:rsidP="004E7403">
            <w:pPr>
              <w:jc w:val="center"/>
            </w:pPr>
            <w:r w:rsidRPr="00B97888">
              <w:t>338,6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D906A2D" w14:textId="5DFC0875" w:rsidR="004E7403" w:rsidRPr="005F63D5" w:rsidRDefault="004E7403" w:rsidP="004E7403">
            <w:pPr>
              <w:jc w:val="center"/>
            </w:pPr>
            <w:r w:rsidRPr="00B97888">
              <w:t>379,9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845FBFD" w14:textId="515F2B41" w:rsidR="004E7403" w:rsidRPr="005F63D5" w:rsidRDefault="004E7403" w:rsidP="004E7403">
            <w:pPr>
              <w:jc w:val="center"/>
            </w:pPr>
            <w:r w:rsidRPr="00B97888">
              <w:t>131,8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FE1093B" w14:textId="091507BB" w:rsidR="004E7403" w:rsidRPr="005F63D5" w:rsidRDefault="004E7403" w:rsidP="004E7403">
            <w:pPr>
              <w:jc w:val="center"/>
            </w:pPr>
            <w:r w:rsidRPr="00B97888">
              <w:t>117,0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72BDAB2" w14:textId="62CC5BAE" w:rsidR="004E7403" w:rsidRPr="005F63D5" w:rsidRDefault="004E7403" w:rsidP="004E7403">
            <w:pPr>
              <w:jc w:val="center"/>
            </w:pPr>
            <w:r w:rsidRPr="00B97888">
              <w:t>3 558,0</w:t>
            </w:r>
          </w:p>
        </w:tc>
      </w:tr>
      <w:tr w:rsidR="004E7403" w:rsidRPr="00413044" w14:paraId="3A991117" w14:textId="77777777" w:rsidTr="004E7403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32C6012" w14:textId="77777777" w:rsidR="004E7403" w:rsidRDefault="004E7403" w:rsidP="004E7403">
            <w:r>
              <w:t>Зарубежные материнские компании и филиалы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86E705A" w14:textId="18BAF11A" w:rsidR="004E7403" w:rsidRPr="005F63D5" w:rsidRDefault="004E7403" w:rsidP="004E7403">
            <w:pPr>
              <w:jc w:val="center"/>
            </w:pPr>
            <w:r w:rsidRPr="00B97888">
              <w:t>245,5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FD8F00D" w14:textId="247020ED" w:rsidR="004E7403" w:rsidRPr="005F63D5" w:rsidRDefault="004E7403" w:rsidP="004E7403">
            <w:pPr>
              <w:jc w:val="center"/>
            </w:pPr>
            <w:r w:rsidRPr="00B97888">
              <w:t>137,1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07E2E3D" w14:textId="69E11865" w:rsidR="004E7403" w:rsidRPr="005F63D5" w:rsidRDefault="004E7403" w:rsidP="004E7403">
            <w:pPr>
              <w:jc w:val="center"/>
            </w:pPr>
            <w:r w:rsidRPr="00B97888">
              <w:t>362,6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3C0BC64" w14:textId="59E754DD" w:rsidR="004E7403" w:rsidRPr="005F63D5" w:rsidRDefault="004E7403" w:rsidP="004E7403">
            <w:pPr>
              <w:jc w:val="center"/>
            </w:pPr>
            <w:r w:rsidRPr="00B97888">
              <w:t>106,1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4082730" w14:textId="592E29D0" w:rsidR="004E7403" w:rsidRPr="005F63D5" w:rsidRDefault="004E7403" w:rsidP="004E7403">
            <w:pPr>
              <w:jc w:val="center"/>
            </w:pPr>
            <w:r w:rsidRPr="00B97888">
              <w:t>21,8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7D434A1" w14:textId="35C2676A" w:rsidR="004E7403" w:rsidRPr="005F63D5" w:rsidRDefault="004E7403" w:rsidP="004E7403">
            <w:pPr>
              <w:jc w:val="center"/>
            </w:pPr>
            <w:r w:rsidRPr="00B97888">
              <w:t>15,4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2F3D650" w14:textId="4D205301" w:rsidR="004E7403" w:rsidRPr="005F63D5" w:rsidRDefault="004E7403" w:rsidP="004E7403">
            <w:pPr>
              <w:jc w:val="center"/>
            </w:pPr>
            <w:r w:rsidRPr="00B97888">
              <w:t>7,2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F717C06" w14:textId="356A4815" w:rsidR="004E7403" w:rsidRPr="005F63D5" w:rsidRDefault="004E7403" w:rsidP="004E7403">
            <w:pPr>
              <w:jc w:val="center"/>
            </w:pPr>
            <w:r w:rsidRPr="00B97888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AFDE88" w14:textId="6C101E8B" w:rsidR="004E7403" w:rsidRPr="005F63D5" w:rsidRDefault="004E7403" w:rsidP="004E7403">
            <w:pPr>
              <w:jc w:val="center"/>
            </w:pPr>
            <w:r w:rsidRPr="00B97888">
              <w:t>15,7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8F8C48C" w14:textId="1B7B0501" w:rsidR="004E7403" w:rsidRPr="005F63D5" w:rsidRDefault="004E7403" w:rsidP="004E7403">
            <w:pPr>
              <w:jc w:val="center"/>
            </w:pPr>
            <w:r w:rsidRPr="00B97888">
              <w:t>911,5</w:t>
            </w:r>
          </w:p>
        </w:tc>
      </w:tr>
      <w:tr w:rsidR="004E7403" w:rsidRPr="00413044" w14:paraId="4ACDF5D5" w14:textId="77777777" w:rsidTr="004E7403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D317E38" w14:textId="77777777" w:rsidR="004E7403" w:rsidRDefault="004E7403" w:rsidP="004E7403">
            <w:r>
              <w:t>Экспортеры и другие частные источники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EC3DC2D" w14:textId="7841ACAE" w:rsidR="004E7403" w:rsidRPr="005F63D5" w:rsidRDefault="004E7403" w:rsidP="004E7403">
            <w:pPr>
              <w:jc w:val="center"/>
            </w:pPr>
            <w:r w:rsidRPr="00B97888">
              <w:t>42,6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AE255CF" w14:textId="7F2E5887" w:rsidR="004E7403" w:rsidRPr="005F63D5" w:rsidRDefault="004E7403" w:rsidP="004E7403">
            <w:pPr>
              <w:jc w:val="center"/>
            </w:pPr>
            <w:r w:rsidRPr="00B97888">
              <w:t>21,8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802A72A" w14:textId="1D3201A3" w:rsidR="004E7403" w:rsidRPr="005F63D5" w:rsidRDefault="004E7403" w:rsidP="004E7403">
            <w:pPr>
              <w:jc w:val="center"/>
            </w:pPr>
            <w:r w:rsidRPr="00B97888">
              <w:t>21,8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8D3BC3F" w14:textId="11AE521A" w:rsidR="004E7403" w:rsidRPr="005F63D5" w:rsidRDefault="004E7403" w:rsidP="004E7403">
            <w:pPr>
              <w:jc w:val="center"/>
            </w:pPr>
            <w:r w:rsidRPr="00B97888">
              <w:t>33,7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DE96307" w14:textId="2CD5FF60" w:rsidR="004E7403" w:rsidRPr="005F63D5" w:rsidRDefault="004E7403" w:rsidP="004E7403">
            <w:pPr>
              <w:jc w:val="center"/>
            </w:pPr>
            <w:r w:rsidRPr="00B97888">
              <w:t>13,5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D88C87A" w14:textId="71AD5C1B" w:rsidR="004E7403" w:rsidRPr="005F63D5" w:rsidRDefault="004E7403" w:rsidP="004E7403">
            <w:pPr>
              <w:jc w:val="center"/>
            </w:pPr>
            <w:r w:rsidRPr="00B97888">
              <w:t>20,2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37FCE5B" w14:textId="58E7CA15" w:rsidR="004E7403" w:rsidRPr="005F63D5" w:rsidRDefault="004E7403" w:rsidP="004E7403">
            <w:pPr>
              <w:jc w:val="center"/>
            </w:pPr>
            <w:r w:rsidRPr="00B97888">
              <w:t>28,5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91C5154" w14:textId="7435A6C5" w:rsidR="004E7403" w:rsidRPr="005F63D5" w:rsidRDefault="004E7403" w:rsidP="004E7403">
            <w:pPr>
              <w:jc w:val="center"/>
            </w:pPr>
            <w:r w:rsidRPr="00B97888">
              <w:t>2,9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E68B5F1" w14:textId="7D89586A" w:rsidR="004E7403" w:rsidRPr="005F63D5" w:rsidRDefault="004E7403" w:rsidP="004E7403">
            <w:pPr>
              <w:jc w:val="center"/>
            </w:pPr>
            <w:r w:rsidRPr="00B97888">
              <w:t>10,3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218C1C2" w14:textId="5DE35FB8" w:rsidR="004E7403" w:rsidRPr="005F63D5" w:rsidRDefault="004E7403" w:rsidP="004E7403">
            <w:pPr>
              <w:jc w:val="center"/>
            </w:pPr>
            <w:r w:rsidRPr="00B97888">
              <w:t>195,2</w:t>
            </w:r>
          </w:p>
        </w:tc>
      </w:tr>
      <w:tr w:rsidR="004E7403" w:rsidRPr="00413044" w14:paraId="67D85BB3" w14:textId="77777777" w:rsidTr="004E7403">
        <w:trPr>
          <w:trHeight w:val="698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A5CDBB9" w14:textId="77777777" w:rsidR="004E7403" w:rsidRDefault="004E7403" w:rsidP="004E7403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7661EE6" w14:textId="738044F4" w:rsidR="004E7403" w:rsidRPr="005F63D5" w:rsidRDefault="004E7403" w:rsidP="004E7403">
            <w:pPr>
              <w:jc w:val="center"/>
            </w:pPr>
            <w:r w:rsidRPr="00B97888">
              <w:t>16,6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3BC3D76" w14:textId="72084BC9" w:rsidR="004E7403" w:rsidRPr="005F63D5" w:rsidRDefault="004E7403" w:rsidP="004E7403">
            <w:pPr>
              <w:jc w:val="center"/>
            </w:pPr>
            <w:r w:rsidRPr="00B97888">
              <w:t>25,6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78EC4E3" w14:textId="7D77DFA9" w:rsidR="004E7403" w:rsidRPr="005F63D5" w:rsidRDefault="004E7403" w:rsidP="004E7403">
            <w:pPr>
              <w:jc w:val="center"/>
            </w:pPr>
            <w:r w:rsidRPr="00B97888">
              <w:t>25,4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B241D51" w14:textId="0A992F20" w:rsidR="004E7403" w:rsidRPr="005F63D5" w:rsidRDefault="004E7403" w:rsidP="004E7403">
            <w:pPr>
              <w:jc w:val="center"/>
            </w:pPr>
            <w:r w:rsidRPr="00B97888">
              <w:t>22,5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38598FF" w14:textId="04A63C77" w:rsidR="004E7403" w:rsidRPr="005F63D5" w:rsidRDefault="004E7403" w:rsidP="004E7403">
            <w:pPr>
              <w:jc w:val="center"/>
            </w:pPr>
            <w:r w:rsidRPr="00B97888">
              <w:t>8,3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74B500A" w14:textId="22F2AD69" w:rsidR="004E7403" w:rsidRPr="005F63D5" w:rsidRDefault="004E7403" w:rsidP="004E7403">
            <w:pPr>
              <w:jc w:val="center"/>
            </w:pPr>
            <w:r w:rsidRPr="00B97888">
              <w:t>1,0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4A94EF" w14:textId="5C18B7B5" w:rsidR="004E7403" w:rsidRPr="005F63D5" w:rsidRDefault="004E7403" w:rsidP="004E7403">
            <w:pPr>
              <w:jc w:val="center"/>
            </w:pPr>
            <w:r w:rsidRPr="00B97888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B404DB3" w14:textId="7ECB80C4" w:rsidR="004E7403" w:rsidRPr="005F63D5" w:rsidRDefault="004E7403" w:rsidP="004E7403">
            <w:pPr>
              <w:jc w:val="center"/>
            </w:pPr>
            <w:r w:rsidRPr="00B97888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CF17A55" w14:textId="1018DC90" w:rsidR="004E7403" w:rsidRPr="005F63D5" w:rsidRDefault="004E7403" w:rsidP="004E7403">
            <w:pPr>
              <w:jc w:val="center"/>
            </w:pPr>
            <w:r w:rsidRPr="00B97888">
              <w:t>-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6EEF276" w14:textId="325E186C" w:rsidR="004E7403" w:rsidRPr="005F63D5" w:rsidRDefault="004E7403" w:rsidP="004E7403">
            <w:pPr>
              <w:jc w:val="center"/>
            </w:pPr>
            <w:r w:rsidRPr="00B97888">
              <w:t>99,4</w:t>
            </w:r>
          </w:p>
        </w:tc>
      </w:tr>
      <w:tr w:rsidR="004E7403" w:rsidRPr="00413044" w14:paraId="46FFEF4D" w14:textId="77777777" w:rsidTr="004E7403">
        <w:trPr>
          <w:trHeight w:val="40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242E320" w14:textId="77777777" w:rsidR="004E7403" w:rsidRPr="00D846F0" w:rsidRDefault="004E7403" w:rsidP="004E7403">
            <w:pPr>
              <w:jc w:val="center"/>
            </w:pPr>
            <w:r w:rsidRPr="00D846F0">
              <w:t>ИТОГО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B10418F" w14:textId="2DFB398D" w:rsidR="004E7403" w:rsidRPr="00D846F0" w:rsidRDefault="004E7403" w:rsidP="004E7403">
            <w:pPr>
              <w:jc w:val="center"/>
            </w:pPr>
            <w:r w:rsidRPr="00A75B55">
              <w:t>773,5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9AFB30A" w14:textId="1B884CCA" w:rsidR="004E7403" w:rsidRPr="00D846F0" w:rsidRDefault="004E7403" w:rsidP="004E7403">
            <w:pPr>
              <w:jc w:val="center"/>
            </w:pPr>
            <w:r w:rsidRPr="00A75B55">
              <w:t>715,1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47440EE" w14:textId="4EFB5399" w:rsidR="004E7403" w:rsidRPr="00D846F0" w:rsidRDefault="004E7403" w:rsidP="004E7403">
            <w:pPr>
              <w:jc w:val="center"/>
            </w:pPr>
            <w:r w:rsidRPr="00A75B55">
              <w:t>1 013,3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AEBAA13" w14:textId="4588FCA7" w:rsidR="004E7403" w:rsidRPr="00D846F0" w:rsidRDefault="004E7403" w:rsidP="004E7403">
            <w:pPr>
              <w:jc w:val="center"/>
            </w:pPr>
            <w:r w:rsidRPr="00A75B55">
              <w:t>780,0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DE87CE8" w14:textId="56C7DCDF" w:rsidR="004E7403" w:rsidRPr="00D846F0" w:rsidRDefault="004E7403" w:rsidP="004E7403">
            <w:pPr>
              <w:jc w:val="center"/>
            </w:pPr>
            <w:r w:rsidRPr="00A75B55">
              <w:t>413,8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B0CC09A" w14:textId="2D690CFF" w:rsidR="004E7403" w:rsidRPr="00D846F0" w:rsidRDefault="004E7403" w:rsidP="004E7403">
            <w:pPr>
              <w:jc w:val="center"/>
            </w:pPr>
            <w:r w:rsidRPr="00A75B55">
              <w:t>375,3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3459237" w14:textId="3AEF2FA8" w:rsidR="004E7403" w:rsidRPr="00D846F0" w:rsidRDefault="004E7403" w:rsidP="004E7403">
            <w:pPr>
              <w:jc w:val="center"/>
            </w:pPr>
            <w:r w:rsidRPr="00A75B55">
              <w:t>415,5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F06F949" w14:textId="07CC03EC" w:rsidR="004E7403" w:rsidRPr="00D846F0" w:rsidRDefault="004E7403" w:rsidP="004E7403">
            <w:pPr>
              <w:jc w:val="center"/>
            </w:pPr>
            <w:r w:rsidRPr="00A75B55">
              <w:t>134,7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9962CED" w14:textId="193CC85E" w:rsidR="004E7403" w:rsidRPr="00D846F0" w:rsidRDefault="004E7403" w:rsidP="004E7403">
            <w:pPr>
              <w:jc w:val="center"/>
            </w:pPr>
            <w:r w:rsidRPr="00A75B55">
              <w:t>143,0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414674E9" w14:textId="5966D2A5" w:rsidR="004E7403" w:rsidRPr="00D846F0" w:rsidRDefault="004E7403" w:rsidP="004E7403">
            <w:pPr>
              <w:jc w:val="center"/>
            </w:pPr>
            <w:r w:rsidRPr="00A75B55">
              <w:t>4 764,1</w:t>
            </w:r>
          </w:p>
        </w:tc>
      </w:tr>
      <w:tr w:rsidR="00CE52A0" w:rsidRPr="00413044" w14:paraId="508AEA5F" w14:textId="77777777" w:rsidTr="007364EE">
        <w:trPr>
          <w:trHeight w:val="240"/>
        </w:trPr>
        <w:tc>
          <w:tcPr>
            <w:tcW w:w="3697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C42F3" w14:textId="77777777"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649" w14:textId="77777777" w:rsidR="00CE52A0" w:rsidRPr="00413044" w:rsidRDefault="00CE52A0" w:rsidP="00C729F1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879" w14:textId="77777777" w:rsidR="00CE52A0" w:rsidRPr="00413044" w:rsidRDefault="00CE52A0" w:rsidP="00C729F1"/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E82" w14:textId="77777777"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84A" w14:textId="77777777" w:rsidR="00CE52A0" w:rsidRPr="00413044" w:rsidRDefault="00CE52A0" w:rsidP="00C729F1"/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A69" w14:textId="77777777"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FB94" w14:textId="77777777"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4A04" w14:textId="77777777" w:rsidR="00CE52A0" w:rsidRPr="00413044" w:rsidRDefault="00CE52A0" w:rsidP="00C729F1"/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28A4" w14:textId="77777777" w:rsidR="00CE52A0" w:rsidRPr="00413044" w:rsidRDefault="00CE52A0" w:rsidP="00C729F1"/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D00" w14:textId="77777777" w:rsidR="00CE52A0" w:rsidRPr="00413044" w:rsidRDefault="00CE52A0" w:rsidP="00C729F1"/>
        </w:tc>
        <w:tc>
          <w:tcPr>
            <w:tcW w:w="112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86D" w14:textId="77777777" w:rsidR="00CE52A0" w:rsidRPr="00413044" w:rsidRDefault="00CE52A0" w:rsidP="00C729F1"/>
        </w:tc>
      </w:tr>
      <w:tr w:rsidR="005219A6" w:rsidRPr="00413044" w14:paraId="4D63CDF0" w14:textId="77777777" w:rsidTr="007364EE">
        <w:trPr>
          <w:trHeight w:val="234"/>
        </w:trPr>
        <w:tc>
          <w:tcPr>
            <w:tcW w:w="3697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14:paraId="7C4E17E6" w14:textId="77777777"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AF7C724" w14:textId="77777777"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E9FA231" w14:textId="77777777" w:rsidR="005219A6" w:rsidRPr="00413044" w:rsidRDefault="005219A6" w:rsidP="00C729F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D1E2423" w14:textId="77777777"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85D5A1D" w14:textId="77777777" w:rsidR="005219A6" w:rsidRPr="00413044" w:rsidRDefault="005219A6" w:rsidP="00C729F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056C6B5" w14:textId="77777777"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C11BBC3" w14:textId="77777777" w:rsidR="005219A6" w:rsidRPr="00413044" w:rsidRDefault="005219A6" w:rsidP="00C729F1"/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F5CEF8C" w14:textId="77777777" w:rsidR="005219A6" w:rsidRPr="00413044" w:rsidRDefault="005219A6" w:rsidP="00C729F1"/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B5EAF91" w14:textId="77777777" w:rsidR="005219A6" w:rsidRPr="00413044" w:rsidRDefault="005219A6" w:rsidP="00C729F1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A82221E" w14:textId="77777777" w:rsidR="005219A6" w:rsidRPr="00413044" w:rsidRDefault="00BB46BB" w:rsidP="00C729F1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5219A6" w:rsidRPr="00413044">
              <w:rPr>
                <w:i/>
                <w:sz w:val="20"/>
                <w:szCs w:val="20"/>
              </w:rPr>
              <w:t>млн.</w:t>
            </w:r>
            <w:r w:rsidR="003740B1">
              <w:rPr>
                <w:i/>
                <w:sz w:val="20"/>
                <w:szCs w:val="20"/>
              </w:rPr>
              <w:t xml:space="preserve"> </w:t>
            </w:r>
            <w:r w:rsidR="005219A6" w:rsidRPr="00413044">
              <w:rPr>
                <w:i/>
                <w:sz w:val="20"/>
                <w:szCs w:val="20"/>
              </w:rPr>
              <w:t>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3740B1" w:rsidRPr="00413044" w14:paraId="28BB0050" w14:textId="77777777" w:rsidTr="007364EE">
        <w:trPr>
          <w:trHeight w:val="24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8E03F64" w14:textId="77777777" w:rsidR="003740B1" w:rsidRDefault="003740B1" w:rsidP="003740B1">
            <w:pPr>
              <w:jc w:val="center"/>
              <w:rPr>
                <w:b/>
              </w:rPr>
            </w:pPr>
            <w:r>
              <w:rPr>
                <w:b/>
              </w:rPr>
              <w:t>Тип кредитора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DEC9295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7C01AE6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FD4A8F2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C621904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A6684C5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A005D00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AFC7DE6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376C389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E383697" w14:textId="77777777" w:rsidR="003740B1" w:rsidRPr="00413044" w:rsidRDefault="00FA368B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3740B1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3740B1" w:rsidRPr="00413044">
              <w:rPr>
                <w:b/>
              </w:rPr>
              <w:t>202</w:t>
            </w:r>
            <w:r w:rsidR="003740B1">
              <w:rPr>
                <w:b/>
              </w:rPr>
              <w:t>7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D92EDD7" w14:textId="77777777" w:rsidR="003740B1" w:rsidRPr="00413044" w:rsidRDefault="003740B1" w:rsidP="003740B1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4E7403" w:rsidRPr="00413044" w14:paraId="20656D8A" w14:textId="77777777" w:rsidTr="004E7403">
        <w:trPr>
          <w:trHeight w:val="443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07C12D" w14:textId="77777777" w:rsidR="004E7403" w:rsidRDefault="004E7403" w:rsidP="004E7403">
            <w:r>
              <w:t>Иностранные банки и другие финансовые институты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98A9319" w14:textId="3F4CCE6A" w:rsidR="004E7403" w:rsidRPr="005F63D5" w:rsidRDefault="004E7403" w:rsidP="004E7403">
            <w:pPr>
              <w:jc w:val="center"/>
            </w:pPr>
            <w:r w:rsidRPr="005A0905">
              <w:t>81,1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439DEF4" w14:textId="4FB6EA72" w:rsidR="004E7403" w:rsidRPr="005F63D5" w:rsidRDefault="004E7403" w:rsidP="004E7403">
            <w:pPr>
              <w:jc w:val="center"/>
            </w:pPr>
            <w:r w:rsidRPr="005A0905"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2B0B4E" w14:textId="1F7C747B" w:rsidR="004E7403" w:rsidRPr="005F63D5" w:rsidRDefault="004E7403" w:rsidP="004E7403">
            <w:pPr>
              <w:jc w:val="center"/>
            </w:pPr>
            <w:r w:rsidRPr="005A0905"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D5DB948" w14:textId="3F3BB15B" w:rsidR="004E7403" w:rsidRPr="005F63D5" w:rsidRDefault="004E7403" w:rsidP="004E7403">
            <w:pPr>
              <w:jc w:val="center"/>
            </w:pPr>
            <w:r w:rsidRPr="005A0905"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F99C211" w14:textId="2596B2B3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8B6E7E2" w14:textId="6AB983E9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EA9D8B" w14:textId="13ED1352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2AAD288" w14:textId="04453AF6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E5BA11F" w14:textId="14F73BEB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C40E386" w14:textId="1AFAA020" w:rsidR="004E7403" w:rsidRPr="005F63D5" w:rsidRDefault="004E7403" w:rsidP="004E7403">
            <w:pPr>
              <w:jc w:val="center"/>
            </w:pPr>
            <w:r w:rsidRPr="005A0905">
              <w:t>81,1</w:t>
            </w:r>
          </w:p>
        </w:tc>
      </w:tr>
      <w:tr w:rsidR="004E7403" w:rsidRPr="00413044" w14:paraId="2ABA59CE" w14:textId="77777777" w:rsidTr="004E7403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280326" w14:textId="77777777" w:rsidR="004E7403" w:rsidRDefault="004E7403" w:rsidP="004E7403">
            <w:r>
              <w:t>Зарубежные материнские компании и филиалы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0DB59B" w14:textId="2346D66D" w:rsidR="004E7403" w:rsidRPr="005F63D5" w:rsidRDefault="004E7403" w:rsidP="004E7403">
            <w:pPr>
              <w:jc w:val="center"/>
            </w:pPr>
            <w:r w:rsidRPr="005A0905">
              <w:t>58,7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8FCA4E4" w14:textId="6E821F12" w:rsidR="004E7403" w:rsidRPr="005F63D5" w:rsidRDefault="004E7403" w:rsidP="004E7403">
            <w:pPr>
              <w:jc w:val="center"/>
            </w:pPr>
            <w:r w:rsidRPr="005A0905">
              <w:t>35,7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F4EB7C4" w14:textId="364B7A54" w:rsidR="004E7403" w:rsidRPr="005F63D5" w:rsidRDefault="004E7403" w:rsidP="004E7403">
            <w:pPr>
              <w:jc w:val="center"/>
            </w:pPr>
            <w:r w:rsidRPr="005A0905">
              <w:t>23,4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9EC9445" w14:textId="19641935" w:rsidR="004E7403" w:rsidRPr="005F63D5" w:rsidRDefault="004E7403" w:rsidP="004E7403">
            <w:pPr>
              <w:jc w:val="center"/>
            </w:pPr>
            <w:r w:rsidRPr="005A0905">
              <w:t>1,6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011280" w14:textId="0303BEF5" w:rsidR="004E7403" w:rsidRPr="005F63D5" w:rsidRDefault="004E7403" w:rsidP="004E7403">
            <w:pPr>
              <w:jc w:val="center"/>
            </w:pPr>
            <w:r w:rsidRPr="005A0905">
              <w:t>0,1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82FA6DF" w14:textId="35698BD5" w:rsidR="004E7403" w:rsidRPr="005F63D5" w:rsidRDefault="004E7403" w:rsidP="004E7403">
            <w:pPr>
              <w:jc w:val="center"/>
            </w:pPr>
            <w:r w:rsidRPr="005A0905">
              <w:t>0,2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72181D7" w14:textId="2F16F566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B7F0439" w14:textId="5524BED9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2D1E6EF" w14:textId="76CB3D14" w:rsidR="004E7403" w:rsidRPr="005F63D5" w:rsidRDefault="004E7403" w:rsidP="004E7403">
            <w:pPr>
              <w:jc w:val="center"/>
            </w:pPr>
            <w:r w:rsidRPr="005A0905">
              <w:t>0,1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39952BB4" w14:textId="23C35C96" w:rsidR="004E7403" w:rsidRPr="005F63D5" w:rsidRDefault="004E7403" w:rsidP="004E7403">
            <w:pPr>
              <w:jc w:val="center"/>
            </w:pPr>
            <w:r w:rsidRPr="005A0905">
              <w:t>119,8</w:t>
            </w:r>
          </w:p>
        </w:tc>
      </w:tr>
      <w:tr w:rsidR="004E7403" w:rsidRPr="00413044" w14:paraId="72A48BBE" w14:textId="77777777" w:rsidTr="004E7403">
        <w:trPr>
          <w:trHeight w:val="48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A13FD44" w14:textId="77777777" w:rsidR="004E7403" w:rsidRDefault="004E7403" w:rsidP="004E7403">
            <w:r>
              <w:t>Экспортеры и другие частные источники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E7F3D7" w14:textId="240A845A" w:rsidR="004E7403" w:rsidRPr="005F63D5" w:rsidRDefault="004E7403" w:rsidP="004E7403">
            <w:pPr>
              <w:jc w:val="center"/>
            </w:pPr>
            <w:r w:rsidRPr="005A0905">
              <w:t>0,8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C826CA7" w14:textId="664F10E8" w:rsidR="004E7403" w:rsidRPr="005F63D5" w:rsidRDefault="004E7403" w:rsidP="004E7403">
            <w:pPr>
              <w:jc w:val="center"/>
            </w:pPr>
            <w:r w:rsidRPr="005A0905">
              <w:t>0,4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28F0BBA" w14:textId="346CB69E" w:rsidR="004E7403" w:rsidRPr="005F63D5" w:rsidRDefault="004E7403" w:rsidP="004E7403">
            <w:pPr>
              <w:jc w:val="center"/>
            </w:pPr>
            <w:r w:rsidRPr="005A0905"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4C195DE" w14:textId="18604660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19F4170" w14:textId="69916CD7" w:rsidR="004E7403" w:rsidRPr="005F63D5" w:rsidRDefault="004E7403" w:rsidP="004E7403">
            <w:pPr>
              <w:jc w:val="center"/>
            </w:pPr>
            <w:r w:rsidRPr="005A0905">
              <w:t>0,1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9E43B8" w14:textId="02F6C0F0" w:rsidR="004E7403" w:rsidRPr="005F63D5" w:rsidRDefault="004E7403" w:rsidP="004E7403">
            <w:pPr>
              <w:jc w:val="center"/>
            </w:pPr>
            <w:r w:rsidRPr="005A0905">
              <w:t>0,4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398E87A" w14:textId="74F168E7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C1B42C0" w14:textId="2F279064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CDC7C97" w14:textId="3F2C2A20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11A49994" w14:textId="177B6B83" w:rsidR="004E7403" w:rsidRPr="005F63D5" w:rsidRDefault="004E7403" w:rsidP="004E7403">
            <w:pPr>
              <w:jc w:val="center"/>
            </w:pPr>
            <w:r w:rsidRPr="005A0905">
              <w:t>1,8</w:t>
            </w:r>
          </w:p>
        </w:tc>
      </w:tr>
      <w:tr w:rsidR="004E7403" w:rsidRPr="00413044" w14:paraId="641FB3ED" w14:textId="77777777" w:rsidTr="004E7403">
        <w:trPr>
          <w:trHeight w:val="732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D91F515" w14:textId="77777777" w:rsidR="004E7403" w:rsidRDefault="004E7403" w:rsidP="004E7403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373E03F" w14:textId="26CDB0C7" w:rsidR="004E7403" w:rsidRPr="005F63D5" w:rsidRDefault="004E7403" w:rsidP="004E7403">
            <w:pPr>
              <w:jc w:val="center"/>
            </w:pPr>
            <w:r w:rsidRPr="005A0905">
              <w:t>4,9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6EC4E1" w14:textId="7075A270" w:rsidR="004E7403" w:rsidRPr="005F63D5" w:rsidRDefault="004E7403" w:rsidP="004E7403">
            <w:pPr>
              <w:jc w:val="center"/>
            </w:pPr>
            <w:r w:rsidRPr="005A0905"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783A61B" w14:textId="5FA1C4DF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8846C2" w14:textId="1C68AB3A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70F3826" w14:textId="4A76C926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DE9E211" w14:textId="529FD670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92A555" w14:textId="69677EEE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DD6ACB" w14:textId="611E7E04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D56E170" w14:textId="34CCFADE" w:rsidR="004E7403" w:rsidRPr="005F63D5" w:rsidRDefault="004E7403" w:rsidP="004E7403">
            <w:pPr>
              <w:jc w:val="center"/>
            </w:pPr>
            <w:r w:rsidRPr="005A0905">
              <w:t>-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9134A8C" w14:textId="1FC8E043" w:rsidR="004E7403" w:rsidRPr="005F63D5" w:rsidRDefault="004E7403" w:rsidP="004E7403">
            <w:pPr>
              <w:jc w:val="center"/>
            </w:pPr>
            <w:r w:rsidRPr="005A0905">
              <w:t>4,9</w:t>
            </w:r>
          </w:p>
        </w:tc>
      </w:tr>
      <w:tr w:rsidR="004E7403" w:rsidRPr="00413044" w14:paraId="3F08ACFA" w14:textId="77777777" w:rsidTr="004E7403">
        <w:trPr>
          <w:trHeight w:val="400"/>
        </w:trPr>
        <w:tc>
          <w:tcPr>
            <w:tcW w:w="36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F46677C" w14:textId="77777777" w:rsidR="004E7403" w:rsidRPr="00D846F0" w:rsidRDefault="004E7403" w:rsidP="004E7403">
            <w:pPr>
              <w:jc w:val="center"/>
            </w:pPr>
            <w:r w:rsidRPr="00D846F0">
              <w:t>ИТОГО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AFCD877" w14:textId="35C55EE4" w:rsidR="004E7403" w:rsidRPr="00D846F0" w:rsidRDefault="004E7403" w:rsidP="004E7403">
            <w:pPr>
              <w:jc w:val="center"/>
            </w:pPr>
            <w:r w:rsidRPr="00BC731D">
              <w:t>145,5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1090D99" w14:textId="03E54E2E" w:rsidR="004E7403" w:rsidRPr="00D846F0" w:rsidRDefault="004E7403" w:rsidP="004E7403">
            <w:pPr>
              <w:jc w:val="center"/>
            </w:pPr>
            <w:r w:rsidRPr="00BC731D">
              <w:t>36,1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35B5B2F" w14:textId="64D87F51" w:rsidR="004E7403" w:rsidRPr="00D846F0" w:rsidRDefault="004E7403" w:rsidP="004E7403">
            <w:pPr>
              <w:jc w:val="center"/>
            </w:pPr>
            <w:r w:rsidRPr="00BC731D">
              <w:t>23,5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2C5E12F" w14:textId="6E4C58CD" w:rsidR="004E7403" w:rsidRPr="00D846F0" w:rsidRDefault="004E7403" w:rsidP="004E7403">
            <w:pPr>
              <w:jc w:val="center"/>
            </w:pPr>
            <w:r w:rsidRPr="00BC731D">
              <w:t>1,6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C5C8A02" w14:textId="167B2C03" w:rsidR="004E7403" w:rsidRPr="00D846F0" w:rsidRDefault="004E7403" w:rsidP="004E7403">
            <w:pPr>
              <w:jc w:val="center"/>
            </w:pPr>
            <w:r w:rsidRPr="00BC731D">
              <w:t>0,2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52768F1" w14:textId="4CDE9BED" w:rsidR="004E7403" w:rsidRPr="00D846F0" w:rsidRDefault="004E7403" w:rsidP="004E7403">
            <w:pPr>
              <w:jc w:val="center"/>
            </w:pPr>
            <w:r w:rsidRPr="00BC731D">
              <w:t>0,6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3F1937B" w14:textId="050E9F1A" w:rsidR="004E7403" w:rsidRPr="00D846F0" w:rsidRDefault="004E7403" w:rsidP="004E7403">
            <w:pPr>
              <w:jc w:val="center"/>
            </w:pPr>
            <w:r w:rsidRPr="00BC731D"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5B3BCC8" w14:textId="4977977F" w:rsidR="004E7403" w:rsidRPr="00D846F0" w:rsidRDefault="004E7403" w:rsidP="004E7403">
            <w:pPr>
              <w:jc w:val="center"/>
            </w:pPr>
            <w:r w:rsidRPr="00BC731D"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B5E4277" w14:textId="52909FDF" w:rsidR="004E7403" w:rsidRPr="00D846F0" w:rsidRDefault="004E7403" w:rsidP="004E7403">
            <w:pPr>
              <w:jc w:val="center"/>
            </w:pPr>
            <w:r w:rsidRPr="00BC731D">
              <w:t>0,1</w:t>
            </w:r>
          </w:p>
        </w:tc>
        <w:tc>
          <w:tcPr>
            <w:tcW w:w="112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3A2881CF" w14:textId="158DAAA4" w:rsidR="004E7403" w:rsidRPr="00D846F0" w:rsidRDefault="004E7403" w:rsidP="004E7403">
            <w:pPr>
              <w:jc w:val="center"/>
            </w:pPr>
            <w:r w:rsidRPr="00BC731D">
              <w:t>207,6</w:t>
            </w:r>
          </w:p>
        </w:tc>
      </w:tr>
    </w:tbl>
    <w:p w14:paraId="4AE0D74C" w14:textId="77777777" w:rsidR="00E906D7" w:rsidRDefault="0028029B" w:rsidP="003D616F">
      <w:pPr>
        <w:jc w:val="right"/>
        <w:rPr>
          <w:b/>
        </w:rPr>
      </w:pPr>
      <w:r w:rsidRPr="00413044">
        <w:rPr>
          <w:b/>
        </w:rPr>
        <w:br w:type="page"/>
      </w:r>
    </w:p>
    <w:p w14:paraId="2EB06EB4" w14:textId="77777777" w:rsidR="003D616F" w:rsidRPr="006B246F" w:rsidRDefault="003D616F" w:rsidP="003D616F">
      <w:pPr>
        <w:jc w:val="right"/>
        <w:rPr>
          <w:sz w:val="22"/>
          <w:szCs w:val="22"/>
        </w:rPr>
      </w:pPr>
      <w:r w:rsidRPr="006B246F">
        <w:rPr>
          <w:i/>
          <w:sz w:val="22"/>
          <w:szCs w:val="22"/>
        </w:rPr>
        <w:t>Приложение</w:t>
      </w:r>
      <w:r w:rsidR="003740B1">
        <w:rPr>
          <w:i/>
          <w:sz w:val="22"/>
          <w:szCs w:val="22"/>
        </w:rPr>
        <w:t xml:space="preserve"> </w:t>
      </w:r>
      <w:r w:rsidRPr="006B246F">
        <w:rPr>
          <w:i/>
          <w:sz w:val="22"/>
          <w:szCs w:val="22"/>
        </w:rPr>
        <w:t>13.7</w:t>
      </w:r>
    </w:p>
    <w:p w14:paraId="4193BF0A" w14:textId="77777777" w:rsidR="003D616F" w:rsidRPr="00413044" w:rsidRDefault="003D616F" w:rsidP="003D616F">
      <w:pPr>
        <w:jc w:val="center"/>
        <w:rPr>
          <w:b/>
        </w:rPr>
      </w:pPr>
    </w:p>
    <w:p w14:paraId="5C14BFB1" w14:textId="17F446E0" w:rsidR="003D616F" w:rsidRPr="00413044" w:rsidRDefault="002E0F0B" w:rsidP="003D616F">
      <w:pPr>
        <w:jc w:val="center"/>
        <w:rPr>
          <w:b/>
        </w:rPr>
      </w:pPr>
      <w:r w:rsidRPr="008B6C02">
        <w:rPr>
          <w:b/>
          <w:sz w:val="26"/>
          <w:szCs w:val="26"/>
        </w:rPr>
        <w:t>ИНФОРМАЦИЯ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О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ПОСТУПЛЕНИЯХ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И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ПЛАТЕЖАХ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ЧАСТНОМУ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ВНЕШНЕМУ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ДОЛГУ</w:t>
      </w:r>
      <w:r w:rsidR="00120B68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ЗА</w:t>
      </w:r>
      <w:r w:rsidR="00120B68" w:rsidRPr="008B6C02">
        <w:rPr>
          <w:b/>
          <w:sz w:val="26"/>
          <w:szCs w:val="26"/>
        </w:rPr>
        <w:t xml:space="preserve"> </w:t>
      </w:r>
      <w:r w:rsidR="004E7403" w:rsidRPr="008B6C02">
        <w:rPr>
          <w:b/>
          <w:sz w:val="26"/>
          <w:szCs w:val="26"/>
        </w:rPr>
        <w:t>9</w:t>
      </w:r>
      <w:r w:rsidR="00120B68" w:rsidRPr="008B6C02">
        <w:rPr>
          <w:b/>
          <w:sz w:val="26"/>
          <w:szCs w:val="26"/>
        </w:rPr>
        <w:t xml:space="preserve"> </w:t>
      </w:r>
      <w:r w:rsidR="004E7403" w:rsidRPr="008B6C02">
        <w:rPr>
          <w:b/>
          <w:sz w:val="26"/>
          <w:szCs w:val="26"/>
        </w:rPr>
        <w:t>МЕСЯЦЕВ</w:t>
      </w:r>
      <w:r w:rsidR="00120B68" w:rsidRPr="008B6C02">
        <w:rPr>
          <w:b/>
          <w:sz w:val="26"/>
          <w:szCs w:val="26"/>
        </w:rPr>
        <w:t xml:space="preserve"> </w:t>
      </w:r>
      <w:r w:rsidR="006D578E" w:rsidRPr="008B6C02">
        <w:rPr>
          <w:b/>
          <w:sz w:val="26"/>
          <w:szCs w:val="26"/>
        </w:rPr>
        <w:t>2020</w:t>
      </w:r>
      <w:r w:rsidR="00120B68" w:rsidRPr="008B6C02">
        <w:rPr>
          <w:b/>
          <w:sz w:val="26"/>
          <w:szCs w:val="26"/>
        </w:rPr>
        <w:t xml:space="preserve"> </w:t>
      </w:r>
      <w:r w:rsidR="006D578E" w:rsidRPr="008B6C02">
        <w:rPr>
          <w:b/>
          <w:sz w:val="26"/>
          <w:szCs w:val="26"/>
        </w:rPr>
        <w:t>ГОДА</w:t>
      </w:r>
      <w:r w:rsidR="003D616F" w:rsidRPr="008B6C02">
        <w:rPr>
          <w:b/>
        </w:rPr>
        <w:br/>
      </w:r>
      <w:r w:rsidR="003D616F" w:rsidRPr="008B6C02">
        <w:rPr>
          <w:i/>
        </w:rPr>
        <w:t>(тип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заёмщика: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все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заёмщики,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за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исключением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банков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и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предприятий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с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прямыми</w:t>
      </w:r>
      <w:r w:rsidR="00120B68" w:rsidRPr="008B6C02">
        <w:rPr>
          <w:i/>
        </w:rPr>
        <w:t xml:space="preserve"> </w:t>
      </w:r>
      <w:r w:rsidR="003D616F" w:rsidRPr="008B6C02">
        <w:rPr>
          <w:i/>
        </w:rPr>
        <w:t>инвестициями)</w:t>
      </w:r>
    </w:p>
    <w:p w14:paraId="230ADA12" w14:textId="77777777" w:rsidR="003D616F" w:rsidRPr="00413044" w:rsidRDefault="00BB46BB" w:rsidP="003D616F">
      <w:pPr>
        <w:tabs>
          <w:tab w:val="left" w:pos="14034"/>
        </w:tabs>
        <w:ind w:right="-172"/>
        <w:jc w:val="right"/>
        <w:rPr>
          <w:i/>
          <w:sz w:val="20"/>
        </w:rPr>
      </w:pPr>
      <w:r w:rsidRPr="00413044">
        <w:rPr>
          <w:i/>
          <w:sz w:val="20"/>
        </w:rPr>
        <w:t>(</w:t>
      </w:r>
      <w:r w:rsidR="003D616F" w:rsidRPr="00413044">
        <w:rPr>
          <w:i/>
          <w:sz w:val="20"/>
        </w:rPr>
        <w:t>млн.</w:t>
      </w:r>
      <w:r w:rsidR="00120B68">
        <w:rPr>
          <w:i/>
          <w:sz w:val="20"/>
        </w:rPr>
        <w:t xml:space="preserve"> </w:t>
      </w:r>
      <w:r w:rsidR="003D616F" w:rsidRPr="00413044">
        <w:rPr>
          <w:i/>
          <w:sz w:val="20"/>
        </w:rPr>
        <w:t>долл.</w:t>
      </w:r>
      <w:r w:rsidR="001555F8" w:rsidRPr="00413044">
        <w:rPr>
          <w:i/>
          <w:sz w:val="20"/>
        </w:rPr>
        <w:t>)</w:t>
      </w:r>
    </w:p>
    <w:tbl>
      <w:tblPr>
        <w:tblW w:w="14997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729"/>
        <w:gridCol w:w="1560"/>
        <w:gridCol w:w="1559"/>
        <w:gridCol w:w="1560"/>
        <w:gridCol w:w="1813"/>
        <w:gridCol w:w="1843"/>
        <w:gridCol w:w="1701"/>
      </w:tblGrid>
      <w:tr w:rsidR="003D616F" w:rsidRPr="00E906D7" w14:paraId="749B7097" w14:textId="77777777" w:rsidTr="001F4B11">
        <w:trPr>
          <w:trHeight w:val="259"/>
        </w:trPr>
        <w:tc>
          <w:tcPr>
            <w:tcW w:w="3232" w:type="dxa"/>
            <w:vMerge w:val="restart"/>
            <w:shd w:val="clear" w:color="auto" w:fill="BDD6EE" w:themeFill="accent1" w:themeFillTint="66"/>
            <w:vAlign w:val="center"/>
            <w:hideMark/>
          </w:tcPr>
          <w:p w14:paraId="725CA62C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Тип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кредитора</w:t>
            </w:r>
          </w:p>
        </w:tc>
        <w:tc>
          <w:tcPr>
            <w:tcW w:w="1729" w:type="dxa"/>
            <w:shd w:val="clear" w:color="auto" w:fill="BDD6EE" w:themeFill="accent1" w:themeFillTint="66"/>
            <w:vAlign w:val="center"/>
            <w:hideMark/>
          </w:tcPr>
          <w:p w14:paraId="675FEAAE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Начало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периода</w:t>
            </w:r>
          </w:p>
        </w:tc>
        <w:tc>
          <w:tcPr>
            <w:tcW w:w="8335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65BB096C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Движение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в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течение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периода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  <w:hideMark/>
          </w:tcPr>
          <w:p w14:paraId="536569DF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На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конец</w:t>
            </w:r>
            <w:r w:rsidR="00120B68">
              <w:rPr>
                <w:rFonts w:asciiTheme="minorHAnsi" w:hAnsiTheme="minorHAnsi" w:cstheme="minorHAnsi"/>
                <w:b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</w:rPr>
              <w:t>периода</w:t>
            </w:r>
          </w:p>
        </w:tc>
      </w:tr>
      <w:tr w:rsidR="00120B68" w:rsidRPr="00E906D7" w14:paraId="79FE56E8" w14:textId="77777777" w:rsidTr="001F4B11">
        <w:trPr>
          <w:trHeight w:val="520"/>
        </w:trPr>
        <w:tc>
          <w:tcPr>
            <w:tcW w:w="3232" w:type="dxa"/>
            <w:vMerge/>
            <w:shd w:val="clear" w:color="auto" w:fill="BDD6EE" w:themeFill="accent1" w:themeFillTint="66"/>
            <w:vAlign w:val="center"/>
            <w:hideMark/>
          </w:tcPr>
          <w:p w14:paraId="0A3B563B" w14:textId="77777777" w:rsidR="00120B68" w:rsidRPr="00E906D7" w:rsidRDefault="00120B68" w:rsidP="00120B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9" w:type="dxa"/>
            <w:shd w:val="clear" w:color="auto" w:fill="BDD6EE" w:themeFill="accent1" w:themeFillTint="66"/>
            <w:vAlign w:val="center"/>
            <w:hideMark/>
          </w:tcPr>
          <w:p w14:paraId="2167D533" w14:textId="77777777" w:rsidR="00120B68" w:rsidRPr="00E906D7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Фактическая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906D7">
              <w:rPr>
                <w:rFonts w:asciiTheme="minorHAnsi" w:hAnsiTheme="minorHAnsi" w:cstheme="minorHAnsi"/>
                <w:b/>
                <w:sz w:val="22"/>
              </w:rPr>
              <w:t>задолженность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76ACF1C" w14:textId="77777777"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Поступление</w:t>
            </w: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479826E2" w14:textId="77777777"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Погашено по основному долгу</w:t>
            </w:r>
          </w:p>
        </w:tc>
        <w:tc>
          <w:tcPr>
            <w:tcW w:w="15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33189168" w14:textId="77777777"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Погашено по процентным платежам</w:t>
            </w:r>
          </w:p>
        </w:tc>
        <w:tc>
          <w:tcPr>
            <w:tcW w:w="18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508F0C6F" w14:textId="77777777"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ADCED5F" w14:textId="77777777"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88B1055" w14:textId="77777777" w:rsidR="00120B68" w:rsidRDefault="00120B68" w:rsidP="00120B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Фактическая задолженность</w:t>
            </w:r>
          </w:p>
        </w:tc>
      </w:tr>
      <w:tr w:rsidR="003D616F" w:rsidRPr="00E906D7" w14:paraId="76D9AD57" w14:textId="77777777" w:rsidTr="00E906D7">
        <w:trPr>
          <w:trHeight w:val="259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14:paraId="2D58EDCE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47A7C47D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29C249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F19F2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63584C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14:paraId="5B3F06FE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FC1EA3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30026C" w14:textId="77777777"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8</w:t>
            </w:r>
          </w:p>
        </w:tc>
      </w:tr>
      <w:tr w:rsidR="002A5D80" w:rsidRPr="00E906D7" w14:paraId="4E593B15" w14:textId="77777777" w:rsidTr="002A5D80">
        <w:trPr>
          <w:trHeight w:val="781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7DBE715" w14:textId="77777777" w:rsidR="002A5D80" w:rsidRDefault="002A5D80" w:rsidP="002A5D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Иностранные банки и другие финансовые институты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A3CC97F" w14:textId="3267296C" w:rsidR="002A5D80" w:rsidRPr="003544EF" w:rsidRDefault="002A5D80" w:rsidP="002A5D80">
            <w:pPr>
              <w:jc w:val="center"/>
            </w:pPr>
            <w:r w:rsidRPr="00EB5B35">
              <w:t>252,5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0B082B" w14:textId="13704C08" w:rsidR="002A5D80" w:rsidRPr="003544EF" w:rsidRDefault="002A5D80" w:rsidP="002A5D80">
            <w:pPr>
              <w:jc w:val="center"/>
            </w:pPr>
            <w:r w:rsidRPr="00EB5B35">
              <w:t>13,4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453D33" w14:textId="5F0C75D7" w:rsidR="002A5D80" w:rsidRPr="003544EF" w:rsidRDefault="002A5D80" w:rsidP="002A5D80">
            <w:pPr>
              <w:jc w:val="center"/>
            </w:pPr>
            <w:r w:rsidRPr="00EB5B35">
              <w:t>28,8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49B6BA" w14:textId="4BFC8008" w:rsidR="002A5D80" w:rsidRPr="003544EF" w:rsidRDefault="002A5D80" w:rsidP="002A5D80">
            <w:pPr>
              <w:jc w:val="center"/>
            </w:pPr>
            <w:r w:rsidRPr="00EB5B35">
              <w:t>8,4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14:paraId="44F3D84F" w14:textId="178A5B8C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BE2743" w14:textId="7C171C9E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F52A00" w14:textId="4A774062" w:rsidR="002A5D80" w:rsidRPr="003544EF" w:rsidRDefault="002A5D80" w:rsidP="002A5D80">
            <w:pPr>
              <w:jc w:val="center"/>
            </w:pPr>
            <w:r w:rsidRPr="00EB5B35">
              <w:t>237,0</w:t>
            </w:r>
          </w:p>
        </w:tc>
      </w:tr>
      <w:tr w:rsidR="002A5D80" w:rsidRPr="00E906D7" w14:paraId="33ADB25E" w14:textId="77777777" w:rsidTr="002A5D80">
        <w:trPr>
          <w:trHeight w:val="520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03C82D9" w14:textId="77777777" w:rsidR="002A5D80" w:rsidRDefault="002A5D80" w:rsidP="002A5D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Зарубежные материнские компании и филиалы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C74A017" w14:textId="4BBD6C94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2E635A" w14:textId="0C88D810" w:rsidR="002A5D80" w:rsidRPr="003544EF" w:rsidRDefault="002A5D80" w:rsidP="002A5D80">
            <w:pPr>
              <w:jc w:val="center"/>
            </w:pPr>
            <w:r w:rsidRPr="00EB5B35">
              <w:t>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A65B19" w14:textId="37109494" w:rsidR="002A5D80" w:rsidRPr="003544EF" w:rsidRDefault="002A5D80" w:rsidP="002A5D80">
            <w:pPr>
              <w:jc w:val="center"/>
            </w:pPr>
            <w:r w:rsidRPr="00EB5B35">
              <w:t>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019B09" w14:textId="0CDFA5A0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14:paraId="00A570A8" w14:textId="3D3AC3DC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DF7BFA" w14:textId="37543084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A40056" w14:textId="35F1305E" w:rsidR="002A5D80" w:rsidRPr="003544EF" w:rsidRDefault="002A5D80" w:rsidP="002A5D80">
            <w:pPr>
              <w:jc w:val="center"/>
            </w:pPr>
            <w:r w:rsidRPr="00EB5B35">
              <w:t>4,3</w:t>
            </w:r>
          </w:p>
        </w:tc>
      </w:tr>
      <w:tr w:rsidR="002A5D80" w:rsidRPr="00E906D7" w14:paraId="2717E7F3" w14:textId="77777777" w:rsidTr="002A5D80">
        <w:trPr>
          <w:trHeight w:val="520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A092CC" w14:textId="77777777" w:rsidR="002A5D80" w:rsidRDefault="002A5D80" w:rsidP="002A5D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Экспортеры и другие частные источники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102C5D00" w14:textId="2DDCC33D" w:rsidR="002A5D80" w:rsidRPr="003544EF" w:rsidRDefault="002A5D80" w:rsidP="002A5D80">
            <w:pPr>
              <w:jc w:val="center"/>
            </w:pPr>
            <w:r w:rsidRPr="00EB5B35">
              <w:t>283,1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F88805" w14:textId="303587BF" w:rsidR="002A5D80" w:rsidRPr="003544EF" w:rsidRDefault="002A5D80" w:rsidP="002A5D80">
            <w:pPr>
              <w:jc w:val="center"/>
            </w:pPr>
            <w:r w:rsidRPr="00EB5B35">
              <w:t>115,8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6D214" w14:textId="34E4B3D0" w:rsidR="002A5D80" w:rsidRPr="003544EF" w:rsidRDefault="002A5D80" w:rsidP="002A5D80">
            <w:pPr>
              <w:jc w:val="center"/>
            </w:pPr>
            <w:r w:rsidRPr="00EB5B35">
              <w:t>43,0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360DD3" w14:textId="6F20F211" w:rsidR="002A5D80" w:rsidRPr="003544EF" w:rsidRDefault="002A5D80" w:rsidP="002A5D80">
            <w:pPr>
              <w:jc w:val="center"/>
            </w:pPr>
            <w:r w:rsidRPr="00EB5B35">
              <w:t>2,2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14:paraId="18BD3936" w14:textId="5DE67205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489320" w14:textId="5E61B024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41098B" w14:textId="31C9E679" w:rsidR="002A5D80" w:rsidRPr="003544EF" w:rsidRDefault="002A5D80" w:rsidP="002A5D80">
            <w:pPr>
              <w:jc w:val="center"/>
            </w:pPr>
            <w:r w:rsidRPr="00EB5B35">
              <w:t>351,3</w:t>
            </w:r>
          </w:p>
        </w:tc>
      </w:tr>
      <w:tr w:rsidR="002A5D80" w:rsidRPr="00E906D7" w14:paraId="549CA4C6" w14:textId="77777777" w:rsidTr="002A5D80">
        <w:trPr>
          <w:trHeight w:val="887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B2A0F92" w14:textId="77777777" w:rsidR="002A5D80" w:rsidRDefault="002A5D80" w:rsidP="002A5D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Официальные источники (Правительства и международные организации)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7A43A03" w14:textId="4C9544B7" w:rsidR="002A5D80" w:rsidRPr="003544EF" w:rsidRDefault="002A5D80" w:rsidP="002A5D80">
            <w:pPr>
              <w:jc w:val="center"/>
            </w:pPr>
            <w:r w:rsidRPr="00EB5B35">
              <w:t>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528D75" w14:textId="049EA0CA" w:rsidR="002A5D80" w:rsidRPr="003544EF" w:rsidRDefault="002A5D80" w:rsidP="002A5D80">
            <w:pPr>
              <w:jc w:val="center"/>
            </w:pPr>
            <w:r w:rsidRPr="00EB5B35"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09B1D2" w14:textId="79EBE312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F7A9EA" w14:textId="7FFE87D2" w:rsidR="002A5D80" w:rsidRPr="003544EF" w:rsidRDefault="002A5D80" w:rsidP="002A5D80">
            <w:pPr>
              <w:jc w:val="center"/>
            </w:pPr>
            <w:r w:rsidRPr="00EB5B35">
              <w:t>0,1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14:paraId="523E7409" w14:textId="3677A07D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F66B0A" w14:textId="19195CAD" w:rsidR="002A5D80" w:rsidRPr="003544EF" w:rsidRDefault="002A5D80" w:rsidP="002A5D80">
            <w:pPr>
              <w:jc w:val="center"/>
            </w:pPr>
            <w:r w:rsidRPr="00EB5B35"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753C71" w14:textId="48F55873" w:rsidR="002A5D80" w:rsidRPr="003544EF" w:rsidRDefault="002A5D80" w:rsidP="002A5D80">
            <w:pPr>
              <w:jc w:val="center"/>
            </w:pPr>
            <w:r w:rsidRPr="00EB5B35">
              <w:t>18,3</w:t>
            </w:r>
          </w:p>
        </w:tc>
      </w:tr>
      <w:tr w:rsidR="002A5D80" w:rsidRPr="00E906D7" w14:paraId="046C942A" w14:textId="77777777" w:rsidTr="002A5D80">
        <w:trPr>
          <w:trHeight w:val="434"/>
        </w:trPr>
        <w:tc>
          <w:tcPr>
            <w:tcW w:w="32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86A2516" w14:textId="77777777" w:rsidR="002A5D80" w:rsidRPr="00D846F0" w:rsidRDefault="002A5D80" w:rsidP="002A5D80">
            <w:pPr>
              <w:jc w:val="center"/>
              <w:rPr>
                <w:rFonts w:asciiTheme="minorHAnsi" w:hAnsiTheme="minorHAnsi" w:cstheme="minorHAnsi"/>
              </w:rPr>
            </w:pPr>
            <w:r w:rsidRPr="00D846F0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1729" w:type="dxa"/>
            <w:shd w:val="clear" w:color="auto" w:fill="BDD6EE" w:themeFill="accent1" w:themeFillTint="66"/>
            <w:noWrap/>
            <w:vAlign w:val="center"/>
            <w:hideMark/>
          </w:tcPr>
          <w:p w14:paraId="3B1D78B6" w14:textId="7E79BBB0" w:rsidR="002A5D80" w:rsidRPr="00D846F0" w:rsidRDefault="002A5D80" w:rsidP="002A5D80">
            <w:pPr>
              <w:jc w:val="center"/>
            </w:pPr>
            <w:r w:rsidRPr="00F54C8C">
              <w:t>553,3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center"/>
            <w:hideMark/>
          </w:tcPr>
          <w:p w14:paraId="74ACAF09" w14:textId="023D2A16" w:rsidR="002A5D80" w:rsidRPr="00D846F0" w:rsidRDefault="002A5D80" w:rsidP="002A5D80">
            <w:pPr>
              <w:jc w:val="center"/>
            </w:pPr>
            <w:r w:rsidRPr="00F54C8C">
              <w:t>134,0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center"/>
            <w:hideMark/>
          </w:tcPr>
          <w:p w14:paraId="1FC3F311" w14:textId="1206B0CB" w:rsidR="002A5D80" w:rsidRPr="00D846F0" w:rsidRDefault="002A5D80" w:rsidP="002A5D80">
            <w:pPr>
              <w:jc w:val="center"/>
            </w:pPr>
            <w:r w:rsidRPr="00F54C8C">
              <w:t>72,0</w:t>
            </w:r>
          </w:p>
        </w:tc>
        <w:tc>
          <w:tcPr>
            <w:tcW w:w="1560" w:type="dxa"/>
            <w:shd w:val="clear" w:color="auto" w:fill="BDD6EE" w:themeFill="accent1" w:themeFillTint="66"/>
            <w:noWrap/>
            <w:vAlign w:val="center"/>
            <w:hideMark/>
          </w:tcPr>
          <w:p w14:paraId="3B50A453" w14:textId="49FC7330" w:rsidR="002A5D80" w:rsidRPr="00D846F0" w:rsidRDefault="002A5D80" w:rsidP="002A5D80">
            <w:pPr>
              <w:jc w:val="center"/>
            </w:pPr>
            <w:r w:rsidRPr="00F54C8C">
              <w:t>10,6</w:t>
            </w:r>
          </w:p>
        </w:tc>
        <w:tc>
          <w:tcPr>
            <w:tcW w:w="1813" w:type="dxa"/>
            <w:shd w:val="clear" w:color="auto" w:fill="BDD6EE" w:themeFill="accent1" w:themeFillTint="66"/>
            <w:noWrap/>
            <w:vAlign w:val="center"/>
            <w:hideMark/>
          </w:tcPr>
          <w:p w14:paraId="1FBCD321" w14:textId="2DA65BEB" w:rsidR="002A5D80" w:rsidRPr="00D846F0" w:rsidRDefault="002A5D80" w:rsidP="002A5D80">
            <w:pPr>
              <w:jc w:val="center"/>
            </w:pPr>
            <w:r w:rsidRPr="00F54C8C">
              <w:t>-</w:t>
            </w:r>
          </w:p>
        </w:tc>
        <w:tc>
          <w:tcPr>
            <w:tcW w:w="1843" w:type="dxa"/>
            <w:shd w:val="clear" w:color="auto" w:fill="BDD6EE" w:themeFill="accent1" w:themeFillTint="66"/>
            <w:noWrap/>
            <w:vAlign w:val="center"/>
            <w:hideMark/>
          </w:tcPr>
          <w:p w14:paraId="29FC5DB3" w14:textId="29B5A21F" w:rsidR="002A5D80" w:rsidRPr="00D846F0" w:rsidRDefault="002A5D80" w:rsidP="002A5D80">
            <w:pPr>
              <w:jc w:val="center"/>
            </w:pPr>
            <w:r w:rsidRPr="00F54C8C">
              <w:t>-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51A36528" w14:textId="3D42E5B9" w:rsidR="002A5D80" w:rsidRPr="00D846F0" w:rsidRDefault="002A5D80" w:rsidP="002A5D80">
            <w:pPr>
              <w:jc w:val="center"/>
            </w:pPr>
            <w:r w:rsidRPr="00F54C8C">
              <w:t>610,9</w:t>
            </w:r>
          </w:p>
        </w:tc>
      </w:tr>
    </w:tbl>
    <w:p w14:paraId="547CC08F" w14:textId="77777777" w:rsidR="003D616F" w:rsidRPr="00413044" w:rsidRDefault="003D616F" w:rsidP="003D616F">
      <w:pPr>
        <w:tabs>
          <w:tab w:val="left" w:pos="6255"/>
        </w:tabs>
        <w:ind w:right="-456"/>
        <w:rPr>
          <w:i/>
        </w:rPr>
      </w:pPr>
    </w:p>
    <w:p w14:paraId="50F41BB8" w14:textId="77777777" w:rsidR="0028029B" w:rsidRPr="00413044" w:rsidRDefault="0028029B" w:rsidP="003D616F">
      <w:pPr>
        <w:rPr>
          <w:b/>
        </w:rPr>
      </w:pPr>
    </w:p>
    <w:p w14:paraId="3FD83FA8" w14:textId="77777777" w:rsidR="003D616F" w:rsidRPr="006B246F" w:rsidRDefault="003D616F" w:rsidP="00BB46BB">
      <w:pPr>
        <w:jc w:val="right"/>
        <w:rPr>
          <w:i/>
          <w:sz w:val="22"/>
          <w:szCs w:val="22"/>
        </w:rPr>
      </w:pPr>
      <w:r w:rsidRPr="00413044">
        <w:rPr>
          <w:b/>
        </w:rPr>
        <w:br w:type="page"/>
      </w:r>
      <w:r w:rsidRPr="006B246F">
        <w:rPr>
          <w:i/>
          <w:sz w:val="22"/>
          <w:szCs w:val="22"/>
        </w:rPr>
        <w:t>Приложение</w:t>
      </w:r>
      <w:r w:rsidR="002F7CBC">
        <w:rPr>
          <w:i/>
          <w:sz w:val="22"/>
          <w:szCs w:val="22"/>
        </w:rPr>
        <w:t xml:space="preserve"> </w:t>
      </w:r>
      <w:r w:rsidRPr="006B246F">
        <w:rPr>
          <w:i/>
          <w:sz w:val="22"/>
          <w:szCs w:val="22"/>
        </w:rPr>
        <w:t>13.8</w:t>
      </w:r>
    </w:p>
    <w:p w14:paraId="660ED364" w14:textId="77777777" w:rsidR="003D616F" w:rsidRPr="00413044" w:rsidRDefault="002E0F0B" w:rsidP="00BB0B49">
      <w:pPr>
        <w:jc w:val="center"/>
        <w:rPr>
          <w:b/>
        </w:rPr>
      </w:pPr>
      <w:r w:rsidRPr="008B6C02">
        <w:rPr>
          <w:b/>
          <w:sz w:val="26"/>
          <w:szCs w:val="26"/>
        </w:rPr>
        <w:t>ПРОГНОЗ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БУДУЩИХ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ПЛАТЕЖЕЙ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ПО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ОСНОВНОМУ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ДОЛГУ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И</w:t>
      </w:r>
      <w:r w:rsidR="002F7CBC" w:rsidRPr="008B6C02">
        <w:rPr>
          <w:b/>
          <w:sz w:val="26"/>
          <w:szCs w:val="26"/>
        </w:rPr>
        <w:t xml:space="preserve"> </w:t>
      </w:r>
      <w:r w:rsidRPr="008B6C02">
        <w:rPr>
          <w:b/>
          <w:sz w:val="26"/>
          <w:szCs w:val="26"/>
        </w:rPr>
        <w:t>ПРОЦЕНТАМ</w:t>
      </w:r>
      <w:r w:rsidR="003D616F" w:rsidRPr="008B6C02">
        <w:rPr>
          <w:b/>
        </w:rPr>
        <w:br/>
      </w:r>
      <w:r w:rsidR="003D616F" w:rsidRPr="008B6C02">
        <w:rPr>
          <w:i/>
        </w:rPr>
        <w:t>(тип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заёмщика: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все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заёмщики,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за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исключением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банков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и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предприятий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с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прямыми</w:t>
      </w:r>
      <w:r w:rsidR="002F7CBC" w:rsidRPr="008B6C02">
        <w:rPr>
          <w:i/>
        </w:rPr>
        <w:t xml:space="preserve"> </w:t>
      </w:r>
      <w:r w:rsidR="003D616F" w:rsidRPr="008B6C02">
        <w:rPr>
          <w:i/>
        </w:rPr>
        <w:t>инвестициями)</w:t>
      </w:r>
    </w:p>
    <w:tbl>
      <w:tblPr>
        <w:tblW w:w="14883" w:type="dxa"/>
        <w:tblLayout w:type="fixed"/>
        <w:tblLook w:val="04A0" w:firstRow="1" w:lastRow="0" w:firstColumn="1" w:lastColumn="0" w:noHBand="0" w:noVBand="1"/>
      </w:tblPr>
      <w:tblGrid>
        <w:gridCol w:w="3544"/>
        <w:gridCol w:w="976"/>
        <w:gridCol w:w="154"/>
        <w:gridCol w:w="823"/>
        <w:gridCol w:w="308"/>
        <w:gridCol w:w="668"/>
        <w:gridCol w:w="462"/>
        <w:gridCol w:w="515"/>
        <w:gridCol w:w="616"/>
        <w:gridCol w:w="360"/>
        <w:gridCol w:w="771"/>
        <w:gridCol w:w="206"/>
        <w:gridCol w:w="924"/>
        <w:gridCol w:w="52"/>
        <w:gridCol w:w="977"/>
        <w:gridCol w:w="102"/>
        <w:gridCol w:w="875"/>
        <w:gridCol w:w="255"/>
        <w:gridCol w:w="1162"/>
        <w:gridCol w:w="1133"/>
      </w:tblGrid>
      <w:tr w:rsidR="00BB46BB" w:rsidRPr="00413044" w14:paraId="613AD620" w14:textId="77777777" w:rsidTr="00E906D7">
        <w:trPr>
          <w:trHeight w:val="156"/>
        </w:trPr>
        <w:tc>
          <w:tcPr>
            <w:tcW w:w="3544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61D0887B" w14:textId="77777777" w:rsidR="00BB46BB" w:rsidRPr="00413044" w:rsidRDefault="00BB46BB" w:rsidP="00BB46BB">
            <w:r w:rsidRPr="00413044">
              <w:rPr>
                <w:b/>
              </w:rPr>
              <w:t>Основной</w:t>
            </w:r>
            <w:r w:rsidR="002F7CBC">
              <w:rPr>
                <w:b/>
              </w:rPr>
              <w:t xml:space="preserve"> </w:t>
            </w:r>
            <w:r w:rsidRPr="00413044">
              <w:rPr>
                <w:b/>
              </w:rPr>
              <w:t>долг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810B8C4" w14:textId="77777777"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48D0820" w14:textId="77777777"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417D940F" w14:textId="77777777"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9A5D486" w14:textId="77777777"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9D6E0B0" w14:textId="77777777"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37688C6" w14:textId="77777777"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569B652" w14:textId="77777777" w:rsidR="00BB46BB" w:rsidRPr="00413044" w:rsidRDefault="00BB46BB" w:rsidP="00BB46BB"/>
        </w:tc>
        <w:tc>
          <w:tcPr>
            <w:tcW w:w="97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3844FF0" w14:textId="77777777"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5FB969C" w14:textId="77777777" w:rsidR="00BB46BB" w:rsidRPr="00413044" w:rsidRDefault="00BB46BB" w:rsidP="00BB46BB"/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FCDB238" w14:textId="77777777" w:rsidR="00BB46BB" w:rsidRPr="00413044" w:rsidRDefault="00BB46BB" w:rsidP="00BB46BB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2F7CBC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A4353E" w:rsidRPr="00413044" w14:paraId="1B2551B8" w14:textId="77777777" w:rsidTr="001F4B11">
        <w:trPr>
          <w:trHeight w:val="342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93563EA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</w:t>
            </w:r>
            <w:r w:rsidR="002F7CBC">
              <w:rPr>
                <w:b/>
              </w:rPr>
              <w:t xml:space="preserve"> </w:t>
            </w:r>
            <w:r w:rsidRPr="00413044">
              <w:rPr>
                <w:b/>
              </w:rPr>
              <w:t>кредитора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046DD21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99DFBA7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CCC0624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A147E73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F43E6DB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AFC3AAC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963AD88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004F419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9155E0B" w14:textId="77777777" w:rsidR="00A4353E" w:rsidRPr="00413044" w:rsidRDefault="002F7CBC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A4353E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A4353E" w:rsidRPr="00413044">
              <w:rPr>
                <w:b/>
              </w:rPr>
              <w:t>202</w:t>
            </w:r>
            <w:r w:rsidR="00A4353E"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3C58252" w14:textId="77777777"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2A5D80" w:rsidRPr="00413044" w14:paraId="6255D4CD" w14:textId="77777777" w:rsidTr="002A5D80">
        <w:trPr>
          <w:trHeight w:val="142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1BCAFBA" w14:textId="77777777" w:rsidR="002A5D80" w:rsidRDefault="002A5D80" w:rsidP="002A5D80">
            <w:r>
              <w:t>Иностранные банки и другие финансовые институты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EAE28AB" w14:textId="11A506D2" w:rsidR="002A5D80" w:rsidRPr="002938B3" w:rsidRDefault="002A5D80" w:rsidP="002A5D80">
            <w:pPr>
              <w:jc w:val="center"/>
            </w:pPr>
            <w:r w:rsidRPr="0085070E">
              <w:t>8,9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A5B0782" w14:textId="32B164B6" w:rsidR="002A5D80" w:rsidRPr="002938B3" w:rsidRDefault="002A5D80" w:rsidP="002A5D80">
            <w:pPr>
              <w:jc w:val="center"/>
            </w:pPr>
            <w:r w:rsidRPr="0085070E">
              <w:t>57,7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13BD979" w14:textId="4D9A0541" w:rsidR="002A5D80" w:rsidRPr="002938B3" w:rsidRDefault="002A5D80" w:rsidP="002A5D80">
            <w:pPr>
              <w:jc w:val="center"/>
            </w:pPr>
            <w:r w:rsidRPr="0085070E">
              <w:t>36,6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012C93C" w14:textId="2EA3560D" w:rsidR="002A5D80" w:rsidRPr="002938B3" w:rsidRDefault="002A5D80" w:rsidP="002A5D80">
            <w:pPr>
              <w:jc w:val="center"/>
            </w:pPr>
            <w:r w:rsidRPr="0085070E">
              <w:t>38,6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BBEA0D7" w14:textId="7E596112" w:rsidR="002A5D80" w:rsidRPr="002938B3" w:rsidRDefault="002A5D80" w:rsidP="002A5D80">
            <w:pPr>
              <w:jc w:val="center"/>
            </w:pPr>
            <w:r w:rsidRPr="0085070E">
              <w:t>37,3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B2D5218" w14:textId="53162926" w:rsidR="002A5D80" w:rsidRPr="002938B3" w:rsidRDefault="002A5D80" w:rsidP="002A5D80">
            <w:pPr>
              <w:jc w:val="center"/>
            </w:pPr>
            <w:r w:rsidRPr="0085070E">
              <w:t>16,3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B318E4" w14:textId="64C4325B" w:rsidR="002A5D80" w:rsidRPr="002938B3" w:rsidRDefault="002A5D80" w:rsidP="002A5D80">
            <w:pPr>
              <w:jc w:val="center"/>
            </w:pPr>
            <w:r w:rsidRPr="0085070E">
              <w:t>22,9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5CEC92E" w14:textId="2B504782" w:rsidR="002A5D80" w:rsidRPr="002938B3" w:rsidRDefault="002A5D80" w:rsidP="002A5D80">
            <w:pPr>
              <w:jc w:val="center"/>
            </w:pPr>
            <w:r w:rsidRPr="0085070E">
              <w:t>18,7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908C832" w14:textId="7E21C8E9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50F501E0" w14:textId="481DD069" w:rsidR="002A5D80" w:rsidRPr="002938B3" w:rsidRDefault="002A5D80" w:rsidP="002A5D80">
            <w:pPr>
              <w:jc w:val="center"/>
            </w:pPr>
            <w:r w:rsidRPr="0085070E">
              <w:t>237,0</w:t>
            </w:r>
          </w:p>
        </w:tc>
      </w:tr>
      <w:tr w:rsidR="002A5D80" w:rsidRPr="00413044" w14:paraId="6DB5BBFE" w14:textId="77777777" w:rsidTr="002A5D80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1D1A1EE" w14:textId="77777777" w:rsidR="002A5D80" w:rsidRDefault="002A5D80" w:rsidP="002A5D80">
            <w:r>
              <w:t>Зарубежные материнские компании и филиалы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23DD8B1" w14:textId="05D5F8C6" w:rsidR="002A5D80" w:rsidRPr="002938B3" w:rsidRDefault="002A5D80" w:rsidP="002A5D80">
            <w:pPr>
              <w:jc w:val="center"/>
            </w:pPr>
            <w:r w:rsidRPr="0085070E">
              <w:t>0,5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9AEBEBE" w14:textId="57A46E9C" w:rsidR="002A5D80" w:rsidRPr="002938B3" w:rsidRDefault="002A5D80" w:rsidP="002A5D80">
            <w:pPr>
              <w:jc w:val="center"/>
            </w:pPr>
            <w:r w:rsidRPr="0085070E">
              <w:t>0,9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FD83A98" w14:textId="1FB45D93" w:rsidR="002A5D80" w:rsidRPr="002938B3" w:rsidRDefault="002A5D80" w:rsidP="002A5D80">
            <w:pPr>
              <w:jc w:val="center"/>
            </w:pPr>
            <w:r w:rsidRPr="0085070E">
              <w:t>0,9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54C9C34" w14:textId="102F4F15" w:rsidR="002A5D80" w:rsidRPr="002938B3" w:rsidRDefault="002A5D80" w:rsidP="002A5D80">
            <w:pPr>
              <w:jc w:val="center"/>
            </w:pPr>
            <w:r w:rsidRPr="0085070E">
              <w:t>0,9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7115F91" w14:textId="60EA922A" w:rsidR="002A5D80" w:rsidRPr="002938B3" w:rsidRDefault="002A5D80" w:rsidP="002A5D80">
            <w:pPr>
              <w:jc w:val="center"/>
            </w:pPr>
            <w:r w:rsidRPr="0085070E">
              <w:t>0,9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08C0E14" w14:textId="7E6264C5" w:rsidR="002A5D80" w:rsidRPr="002938B3" w:rsidRDefault="002A5D80" w:rsidP="002A5D80">
            <w:pPr>
              <w:jc w:val="center"/>
            </w:pPr>
            <w:r w:rsidRPr="0085070E">
              <w:t>0,3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804C4EB" w14:textId="4180EE24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A03594B" w14:textId="5831734E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D8557A2" w14:textId="28B7B48B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F7F9CF8" w14:textId="56A6E8D1" w:rsidR="002A5D80" w:rsidRPr="002938B3" w:rsidRDefault="002A5D80" w:rsidP="002A5D80">
            <w:pPr>
              <w:jc w:val="center"/>
            </w:pPr>
            <w:r w:rsidRPr="0085070E">
              <w:t>4,3</w:t>
            </w:r>
          </w:p>
        </w:tc>
      </w:tr>
      <w:tr w:rsidR="002A5D80" w:rsidRPr="00413044" w14:paraId="7457688A" w14:textId="77777777" w:rsidTr="002A5D80">
        <w:trPr>
          <w:trHeight w:val="323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FFA00AC" w14:textId="77777777" w:rsidR="002A5D80" w:rsidRDefault="002A5D80" w:rsidP="002A5D80">
            <w:r>
              <w:t>Экспортеры и другие частные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4F8BAFF" w14:textId="61BB4595" w:rsidR="002A5D80" w:rsidRPr="002938B3" w:rsidRDefault="002A5D80" w:rsidP="002A5D80">
            <w:pPr>
              <w:jc w:val="center"/>
            </w:pPr>
            <w:r w:rsidRPr="0085070E">
              <w:t>122,0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52AB3DC" w14:textId="2AC968F0" w:rsidR="002A5D80" w:rsidRPr="002938B3" w:rsidRDefault="002A5D80" w:rsidP="002A5D80">
            <w:pPr>
              <w:jc w:val="center"/>
            </w:pPr>
            <w:r w:rsidRPr="0085070E">
              <w:t>108,0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242D5FD" w14:textId="19115D61" w:rsidR="002A5D80" w:rsidRPr="002938B3" w:rsidRDefault="002A5D80" w:rsidP="002A5D80">
            <w:pPr>
              <w:jc w:val="center"/>
            </w:pPr>
            <w:r w:rsidRPr="0085070E">
              <w:t>39,1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918274D" w14:textId="624B8EA2" w:rsidR="002A5D80" w:rsidRPr="002938B3" w:rsidRDefault="002A5D80" w:rsidP="002A5D80">
            <w:pPr>
              <w:jc w:val="center"/>
            </w:pPr>
            <w:r w:rsidRPr="0085070E">
              <w:t>36,7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EA86706" w14:textId="64C290FC" w:rsidR="002A5D80" w:rsidRPr="002938B3" w:rsidRDefault="002A5D80" w:rsidP="002A5D80">
            <w:pPr>
              <w:jc w:val="center"/>
            </w:pPr>
            <w:r w:rsidRPr="0085070E">
              <w:t>34,3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D8537E8" w14:textId="3266AF0D" w:rsidR="002A5D80" w:rsidRPr="002938B3" w:rsidRDefault="002A5D80" w:rsidP="002A5D80">
            <w:pPr>
              <w:jc w:val="center"/>
            </w:pPr>
            <w:r w:rsidRPr="0085070E">
              <w:t>1,8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ABE9A3E" w14:textId="110AD21D" w:rsidR="002A5D80" w:rsidRPr="002938B3" w:rsidRDefault="002A5D80" w:rsidP="002A5D80">
            <w:pPr>
              <w:jc w:val="center"/>
            </w:pPr>
            <w:r w:rsidRPr="0085070E"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D3029FF" w14:textId="0569F8F0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BC7DD93" w14:textId="38591112" w:rsidR="002A5D80" w:rsidRPr="002938B3" w:rsidRDefault="002A5D80" w:rsidP="002A5D80">
            <w:pPr>
              <w:jc w:val="center"/>
            </w:pPr>
            <w:r w:rsidRPr="0085070E">
              <w:t>9,4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2D8C2440" w14:textId="6B0AA6AB" w:rsidR="002A5D80" w:rsidRPr="002938B3" w:rsidRDefault="002A5D80" w:rsidP="002A5D80">
            <w:pPr>
              <w:jc w:val="center"/>
            </w:pPr>
            <w:r w:rsidRPr="0085070E">
              <w:t>351,3</w:t>
            </w:r>
          </w:p>
        </w:tc>
      </w:tr>
      <w:tr w:rsidR="002A5D80" w:rsidRPr="00413044" w14:paraId="4C90CEE4" w14:textId="77777777" w:rsidTr="002A5D80">
        <w:trPr>
          <w:trHeight w:val="556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852664D" w14:textId="77777777" w:rsidR="002A5D80" w:rsidRDefault="002A5D80" w:rsidP="002A5D8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C2B6EAA" w14:textId="75307EE1" w:rsidR="002A5D80" w:rsidRPr="002938B3" w:rsidRDefault="002A5D80" w:rsidP="002A5D80">
            <w:pPr>
              <w:jc w:val="center"/>
            </w:pPr>
            <w:r w:rsidRPr="0085070E">
              <w:t>4,0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9414FAA" w14:textId="3C413A2A" w:rsidR="002A5D80" w:rsidRPr="002938B3" w:rsidRDefault="002A5D80" w:rsidP="002A5D80">
            <w:pPr>
              <w:jc w:val="center"/>
            </w:pPr>
            <w:r w:rsidRPr="0085070E">
              <w:t>4,3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99A19C7" w14:textId="033E4645" w:rsidR="002A5D80" w:rsidRPr="002938B3" w:rsidRDefault="002A5D80" w:rsidP="002A5D80">
            <w:pPr>
              <w:jc w:val="center"/>
            </w:pPr>
            <w:r w:rsidRPr="0085070E">
              <w:t>2,5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7DBCC25" w14:textId="1D9D9D87" w:rsidR="002A5D80" w:rsidRPr="002938B3" w:rsidRDefault="002A5D80" w:rsidP="002A5D80">
            <w:pPr>
              <w:jc w:val="center"/>
            </w:pPr>
            <w:r w:rsidRPr="0085070E">
              <w:t>2,5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6339402" w14:textId="1A5EDBA7" w:rsidR="002A5D80" w:rsidRPr="002938B3" w:rsidRDefault="002A5D80" w:rsidP="002A5D80">
            <w:pPr>
              <w:jc w:val="center"/>
            </w:pPr>
            <w:r w:rsidRPr="0085070E">
              <w:t>2,5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3C2187F" w14:textId="36C1D19E" w:rsidR="002A5D80" w:rsidRPr="002938B3" w:rsidRDefault="002A5D80" w:rsidP="002A5D80">
            <w:pPr>
              <w:jc w:val="center"/>
            </w:pPr>
            <w:r w:rsidRPr="0085070E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8329F12" w14:textId="662D0D5C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90D54B4" w14:textId="1821DA2D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F7724BA" w14:textId="6D5FE69A" w:rsidR="002A5D80" w:rsidRPr="002938B3" w:rsidRDefault="002A5D80" w:rsidP="002A5D80">
            <w:pPr>
              <w:jc w:val="center"/>
            </w:pPr>
            <w:r w:rsidRPr="0085070E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78C8DB45" w14:textId="18288A2C" w:rsidR="002A5D80" w:rsidRPr="002938B3" w:rsidRDefault="002A5D80" w:rsidP="002A5D80">
            <w:pPr>
              <w:jc w:val="center"/>
            </w:pPr>
            <w:r w:rsidRPr="0085070E">
              <w:t>18,3</w:t>
            </w:r>
          </w:p>
        </w:tc>
      </w:tr>
      <w:tr w:rsidR="002A5D80" w:rsidRPr="00413044" w14:paraId="7A3C03E9" w14:textId="77777777" w:rsidTr="002A5D80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A5DDF29" w14:textId="77777777" w:rsidR="002A5D80" w:rsidRPr="00D846F0" w:rsidRDefault="002A5D80" w:rsidP="002A5D80">
            <w:pPr>
              <w:jc w:val="center"/>
            </w:pPr>
            <w:r w:rsidRPr="00D846F0">
              <w:t>ИТОГО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E471C09" w14:textId="2E688675" w:rsidR="002A5D80" w:rsidRPr="00D846F0" w:rsidRDefault="002A5D80" w:rsidP="002A5D80">
            <w:pPr>
              <w:jc w:val="center"/>
            </w:pPr>
            <w:r w:rsidRPr="00607584">
              <w:t>135,3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90B4D92" w14:textId="0A224F00" w:rsidR="002A5D80" w:rsidRPr="00D846F0" w:rsidRDefault="002A5D80" w:rsidP="002A5D80">
            <w:pPr>
              <w:jc w:val="center"/>
            </w:pPr>
            <w:r w:rsidRPr="00607584">
              <w:t>170,9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1ABE51B" w14:textId="0DB90F2A" w:rsidR="002A5D80" w:rsidRPr="00D846F0" w:rsidRDefault="002A5D80" w:rsidP="002A5D80">
            <w:pPr>
              <w:jc w:val="center"/>
            </w:pPr>
            <w:r w:rsidRPr="00607584">
              <w:t>79,1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A811B71" w14:textId="5C39B2EA" w:rsidR="002A5D80" w:rsidRPr="00D846F0" w:rsidRDefault="002A5D80" w:rsidP="002A5D80">
            <w:pPr>
              <w:jc w:val="center"/>
            </w:pPr>
            <w:r w:rsidRPr="00607584">
              <w:t>78,7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4606A7B3" w14:textId="681399FC" w:rsidR="002A5D80" w:rsidRPr="00D846F0" w:rsidRDefault="002A5D80" w:rsidP="002A5D80">
            <w:pPr>
              <w:jc w:val="center"/>
            </w:pPr>
            <w:r w:rsidRPr="00607584">
              <w:t>75,0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85C5C5E" w14:textId="595AECA6" w:rsidR="002A5D80" w:rsidRPr="00D846F0" w:rsidRDefault="002A5D80" w:rsidP="002A5D80">
            <w:pPr>
              <w:jc w:val="center"/>
            </w:pPr>
            <w:r w:rsidRPr="00607584">
              <w:t>20,9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A50298F" w14:textId="6F892986" w:rsidR="002A5D80" w:rsidRPr="00D846F0" w:rsidRDefault="002A5D80" w:rsidP="002A5D80">
            <w:pPr>
              <w:jc w:val="center"/>
            </w:pPr>
            <w:r w:rsidRPr="00607584">
              <w:t>22,9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057419E" w14:textId="488F0DF9" w:rsidR="002A5D80" w:rsidRPr="00D846F0" w:rsidRDefault="002A5D80" w:rsidP="002A5D80">
            <w:pPr>
              <w:jc w:val="center"/>
            </w:pPr>
            <w:r w:rsidRPr="00607584">
              <w:t>18,7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E7D2F1A" w14:textId="3860564C" w:rsidR="002A5D80" w:rsidRPr="00D846F0" w:rsidRDefault="002A5D80" w:rsidP="002A5D80">
            <w:pPr>
              <w:jc w:val="center"/>
            </w:pPr>
            <w:r w:rsidRPr="00607584">
              <w:t>9,4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6384D714" w14:textId="17894E8F" w:rsidR="002A5D80" w:rsidRPr="00D846F0" w:rsidRDefault="002A5D80" w:rsidP="002A5D80">
            <w:pPr>
              <w:jc w:val="center"/>
            </w:pPr>
            <w:r w:rsidRPr="00607584">
              <w:t>610,9</w:t>
            </w:r>
          </w:p>
        </w:tc>
      </w:tr>
      <w:tr w:rsidR="006D717A" w:rsidRPr="00413044" w14:paraId="6E98CC18" w14:textId="77777777" w:rsidTr="00E76B81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FDD611A" w14:textId="77777777" w:rsidR="006D717A" w:rsidRPr="00D846F0" w:rsidRDefault="006D717A" w:rsidP="009A2C3D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2AE2E7C1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DE1B1A0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6683126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6325978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9F2230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7EF8439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4AB0510E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9225176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9C11BA" w14:textId="77777777" w:rsidR="006D717A" w:rsidRPr="007C2DA3" w:rsidRDefault="006D717A" w:rsidP="009A2C3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5261020F" w14:textId="77777777" w:rsidR="006D717A" w:rsidRPr="007C2DA3" w:rsidRDefault="006D717A" w:rsidP="009A2C3D">
            <w:pPr>
              <w:jc w:val="center"/>
            </w:pPr>
          </w:p>
        </w:tc>
      </w:tr>
      <w:tr w:rsidR="00BB46BB" w:rsidRPr="00413044" w14:paraId="0B6D66FE" w14:textId="77777777" w:rsidTr="00C615DF">
        <w:trPr>
          <w:trHeight w:val="72"/>
        </w:trPr>
        <w:tc>
          <w:tcPr>
            <w:tcW w:w="3544" w:type="dxa"/>
            <w:tcBorders>
              <w:bottom w:val="single" w:sz="4" w:space="0" w:color="5B9BD5" w:themeColor="accent1"/>
            </w:tcBorders>
            <w:vAlign w:val="center"/>
            <w:hideMark/>
          </w:tcPr>
          <w:p w14:paraId="6B6F0631" w14:textId="77777777" w:rsidR="00BB46BB" w:rsidRPr="00413044" w:rsidRDefault="00C4666A" w:rsidP="00BB46BB">
            <w:r w:rsidRPr="00413044">
              <w:rPr>
                <w:b/>
              </w:rPr>
              <w:t>Проценты</w:t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1D4D6C15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E3812DB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0838425D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7156A55A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2412570C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6EA229D1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3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E2B3B8C" w14:textId="77777777"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3B98572E" w14:textId="77777777" w:rsidR="00BB46BB" w:rsidRPr="00413044" w:rsidRDefault="00BB46BB" w:rsidP="00BB46BB">
            <w:pPr>
              <w:jc w:val="center"/>
            </w:pPr>
          </w:p>
        </w:tc>
        <w:tc>
          <w:tcPr>
            <w:tcW w:w="2295" w:type="dxa"/>
            <w:gridSpan w:val="2"/>
            <w:tcBorders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14:paraId="5E555A13" w14:textId="77777777" w:rsidR="00BB46BB" w:rsidRPr="00413044" w:rsidRDefault="00BB46BB" w:rsidP="00BB46BB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</w:t>
            </w:r>
            <w:r w:rsidR="002F7CBC">
              <w:rPr>
                <w:i/>
                <w:sz w:val="20"/>
                <w:szCs w:val="20"/>
              </w:rPr>
              <w:t xml:space="preserve"> </w:t>
            </w:r>
            <w:r w:rsidRPr="00413044">
              <w:rPr>
                <w:i/>
                <w:sz w:val="20"/>
                <w:szCs w:val="20"/>
              </w:rPr>
              <w:t>долл.)</w:t>
            </w:r>
          </w:p>
        </w:tc>
      </w:tr>
      <w:tr w:rsidR="002F7CBC" w:rsidRPr="00413044" w14:paraId="7C07DFF6" w14:textId="77777777" w:rsidTr="001F4B11">
        <w:trPr>
          <w:trHeight w:val="387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F14DAD0" w14:textId="77777777" w:rsidR="002F7CBC" w:rsidRDefault="002F7CBC" w:rsidP="002F7CBC">
            <w:pPr>
              <w:jc w:val="center"/>
              <w:rPr>
                <w:b/>
              </w:rPr>
            </w:pPr>
            <w:r>
              <w:rPr>
                <w:b/>
              </w:rPr>
              <w:t>Тип кредитора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E1B54C6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9900978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5C81CC2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90401FC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9CD13A3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B772E0E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62EA0C3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15DA0BDE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90611DF" w14:textId="77777777" w:rsidR="002F7CBC" w:rsidRPr="00413044" w:rsidRDefault="00FA368B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П</w:t>
            </w:r>
            <w:r w:rsidR="002F7CBC" w:rsidRPr="00413044">
              <w:rPr>
                <w:b/>
              </w:rPr>
              <w:t>осле</w:t>
            </w:r>
            <w:r>
              <w:rPr>
                <w:b/>
              </w:rPr>
              <w:t xml:space="preserve"> </w:t>
            </w:r>
            <w:r w:rsidR="002F7CBC" w:rsidRPr="00413044">
              <w:rPr>
                <w:b/>
              </w:rPr>
              <w:t>202</w:t>
            </w:r>
            <w:r w:rsidR="002F7CBC">
              <w:rPr>
                <w:b/>
              </w:rPr>
              <w:t>7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8E88A21" w14:textId="77777777" w:rsidR="002F7CBC" w:rsidRPr="00413044" w:rsidRDefault="002F7CBC" w:rsidP="002F7CBC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2A5D80" w:rsidRPr="00413044" w14:paraId="57F2B348" w14:textId="77777777" w:rsidTr="002A5D80">
        <w:trPr>
          <w:trHeight w:val="493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527E79D" w14:textId="77777777" w:rsidR="002A5D80" w:rsidRDefault="002A5D80" w:rsidP="002A5D80">
            <w:r>
              <w:t>Иностранные банки и другие финансовые институты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6ED46A0" w14:textId="344C74DE" w:rsidR="002A5D80" w:rsidRPr="00F77D97" w:rsidRDefault="002A5D80" w:rsidP="002A5D80">
            <w:pPr>
              <w:jc w:val="center"/>
            </w:pPr>
            <w:r w:rsidRPr="005B061B">
              <w:t>3,7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7BB6B1A" w14:textId="5DCF2BCF" w:rsidR="002A5D80" w:rsidRPr="00F77D97" w:rsidRDefault="002A5D80" w:rsidP="002A5D80">
            <w:pPr>
              <w:jc w:val="center"/>
            </w:pPr>
            <w:r w:rsidRPr="005B061B">
              <w:t>5,0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C088B67" w14:textId="2F5FF633" w:rsidR="002A5D80" w:rsidRPr="00F77D97" w:rsidRDefault="002A5D80" w:rsidP="002A5D80">
            <w:pPr>
              <w:jc w:val="center"/>
            </w:pPr>
            <w:r w:rsidRPr="005B061B">
              <w:t>4,4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ED8C8C8" w14:textId="0E4B7573" w:rsidR="002A5D80" w:rsidRPr="00F77D97" w:rsidRDefault="002A5D80" w:rsidP="002A5D80">
            <w:pPr>
              <w:jc w:val="center"/>
            </w:pPr>
            <w:r w:rsidRPr="005B061B">
              <w:t>3,6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D9B7CBE" w14:textId="1F9784B8" w:rsidR="002A5D80" w:rsidRPr="00F77D97" w:rsidRDefault="002A5D80" w:rsidP="002A5D80">
            <w:pPr>
              <w:jc w:val="center"/>
            </w:pPr>
            <w:r w:rsidRPr="005B061B">
              <w:t>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10D67ED" w14:textId="1C690C5B" w:rsidR="002A5D80" w:rsidRPr="00F77D97" w:rsidRDefault="002A5D80" w:rsidP="002A5D80">
            <w:pPr>
              <w:jc w:val="center"/>
            </w:pPr>
            <w:r w:rsidRPr="005B061B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A58E64F" w14:textId="2F9BA31C" w:rsidR="002A5D80" w:rsidRPr="00F77D97" w:rsidRDefault="002A5D80" w:rsidP="002A5D80">
            <w:pPr>
              <w:jc w:val="center"/>
            </w:pPr>
            <w:r w:rsidRPr="005B061B">
              <w:t>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F883E2A" w14:textId="5E5412F7" w:rsidR="002A5D80" w:rsidRPr="00F77D97" w:rsidRDefault="002A5D80" w:rsidP="002A5D80">
            <w:pPr>
              <w:jc w:val="center"/>
            </w:pPr>
            <w:r w:rsidRPr="005B061B">
              <w:t>0,6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8C5A673" w14:textId="76483BE8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618F77C5" w14:textId="4AE241B1" w:rsidR="002A5D80" w:rsidRPr="00F77D97" w:rsidRDefault="002A5D80" w:rsidP="002A5D80">
            <w:pPr>
              <w:jc w:val="center"/>
            </w:pPr>
            <w:r w:rsidRPr="005B061B">
              <w:t>24,1</w:t>
            </w:r>
          </w:p>
        </w:tc>
      </w:tr>
      <w:tr w:rsidR="002A5D80" w:rsidRPr="00413044" w14:paraId="1B9B0CC1" w14:textId="77777777" w:rsidTr="002A5D80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4D4AE85" w14:textId="77777777" w:rsidR="002A5D80" w:rsidRDefault="002A5D80" w:rsidP="002A5D80">
            <w:r>
              <w:t>Зарубежные материнские компании и филиалы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E37E43B" w14:textId="253F3FE2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13B82F4" w14:textId="564BFD19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31B841C" w14:textId="09647C6E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1A80C3A" w14:textId="5DE9606F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6E9DB26" w14:textId="00A062A7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488FE9F" w14:textId="16C39471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69CEDFB" w14:textId="0F23B858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D629651" w14:textId="58D24B47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A2D7CFE" w14:textId="6532A7F1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0E20CE67" w14:textId="350CB794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</w:tr>
      <w:tr w:rsidR="002A5D80" w:rsidRPr="00413044" w14:paraId="0432B4AC" w14:textId="77777777" w:rsidTr="002A5D80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644F898" w14:textId="77777777" w:rsidR="002A5D80" w:rsidRDefault="002A5D80" w:rsidP="002A5D80">
            <w:r>
              <w:t>Экспортеры и другие частные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F01A6B3" w14:textId="393B514E" w:rsidR="002A5D80" w:rsidRPr="00F77D97" w:rsidRDefault="002A5D80" w:rsidP="002A5D80">
            <w:pPr>
              <w:jc w:val="center"/>
            </w:pPr>
            <w:r w:rsidRPr="005B061B">
              <w:t>1,4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D6505CE" w14:textId="40B3ECB3" w:rsidR="002A5D80" w:rsidRPr="00F77D97" w:rsidRDefault="002A5D80" w:rsidP="002A5D80">
            <w:pPr>
              <w:jc w:val="center"/>
            </w:pPr>
            <w:r w:rsidRPr="005B061B">
              <w:t>7,1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79C9570" w14:textId="14D624D9" w:rsidR="002A5D80" w:rsidRPr="00F77D97" w:rsidRDefault="002A5D80" w:rsidP="002A5D80">
            <w:pPr>
              <w:jc w:val="center"/>
            </w:pPr>
            <w:r w:rsidRPr="005B061B">
              <w:t>0,4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D1DCF36" w14:textId="008C6FE3" w:rsidR="002A5D80" w:rsidRPr="00F77D97" w:rsidRDefault="002A5D80" w:rsidP="002A5D80">
            <w:pPr>
              <w:jc w:val="center"/>
            </w:pPr>
            <w:r w:rsidRPr="005B061B">
              <w:t>0,3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7BA34F89" w14:textId="54F46EF8" w:rsidR="002A5D80" w:rsidRPr="00F77D97" w:rsidRDefault="002A5D80" w:rsidP="002A5D80">
            <w:pPr>
              <w:jc w:val="center"/>
            </w:pPr>
            <w:r w:rsidRPr="005B061B"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32F43F7" w14:textId="23E6E7DC" w:rsidR="002A5D80" w:rsidRPr="00F77D97" w:rsidRDefault="002A5D80" w:rsidP="002A5D80">
            <w:pPr>
              <w:jc w:val="center"/>
            </w:pPr>
            <w:r w:rsidRPr="005B061B"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74F24B0" w14:textId="45EB41B5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023F3222" w14:textId="7A8E9FAE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D72ECB0" w14:textId="6D335E98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CEEE778" w14:textId="11784489" w:rsidR="002A5D80" w:rsidRPr="00F77D97" w:rsidRDefault="002A5D80" w:rsidP="002A5D80">
            <w:pPr>
              <w:jc w:val="center"/>
            </w:pPr>
            <w:r w:rsidRPr="005B061B">
              <w:t>9,2</w:t>
            </w:r>
          </w:p>
        </w:tc>
      </w:tr>
      <w:tr w:rsidR="002A5D80" w:rsidRPr="00413044" w14:paraId="183E1FB1" w14:textId="77777777" w:rsidTr="002A5D80">
        <w:trPr>
          <w:trHeight w:val="8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849E84D" w14:textId="77777777" w:rsidR="002A5D80" w:rsidRDefault="002A5D80" w:rsidP="002A5D80">
            <w:r>
              <w:t>Официальные источники (Правительства и международные организации)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3661A631" w14:textId="22D9B212" w:rsidR="002A5D80" w:rsidRPr="00F77D97" w:rsidRDefault="002A5D80" w:rsidP="002A5D80">
            <w:pPr>
              <w:jc w:val="center"/>
            </w:pPr>
            <w:r w:rsidRPr="005B061B">
              <w:t>3,6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B3185EF" w14:textId="1CA1954F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5EBFD64" w14:textId="093BC4CE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19649775" w14:textId="101F5B5F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3132AD6" w14:textId="28D56F7A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15F2A95" w14:textId="07AABAEF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AF183F9" w14:textId="046C6822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E60CC3D" w14:textId="2EC7BC65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287FF66" w14:textId="0FD3E0C6" w:rsidR="002A5D80" w:rsidRPr="00F77D97" w:rsidRDefault="002A5D80" w:rsidP="002A5D80">
            <w:pPr>
              <w:jc w:val="center"/>
            </w:pPr>
            <w:r w:rsidRPr="005B061B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14:paraId="465DD195" w14:textId="3BB21D56" w:rsidR="002A5D80" w:rsidRPr="00F77D97" w:rsidRDefault="002A5D80" w:rsidP="002A5D80">
            <w:pPr>
              <w:jc w:val="center"/>
            </w:pPr>
            <w:r w:rsidRPr="005B061B">
              <w:t>3,6</w:t>
            </w:r>
          </w:p>
        </w:tc>
      </w:tr>
      <w:tr w:rsidR="002A5D80" w:rsidRPr="001E0A02" w14:paraId="65D429FA" w14:textId="77777777" w:rsidTr="002A5D80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252859F" w14:textId="77777777" w:rsidR="002A5D80" w:rsidRPr="00D846F0" w:rsidRDefault="002A5D80" w:rsidP="002A5D80">
            <w:pPr>
              <w:jc w:val="center"/>
            </w:pPr>
            <w:r w:rsidRPr="00D846F0">
              <w:t>ИТОГО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2DCE0B4" w14:textId="44D67B07" w:rsidR="002A5D80" w:rsidRPr="00D846F0" w:rsidRDefault="002A5D80" w:rsidP="002A5D80">
            <w:pPr>
              <w:jc w:val="center"/>
            </w:pPr>
            <w:r w:rsidRPr="00370F8A">
              <w:t>8,6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7EA53F37" w14:textId="29B55FF2" w:rsidR="002A5D80" w:rsidRPr="00D846F0" w:rsidRDefault="002A5D80" w:rsidP="002A5D80">
            <w:pPr>
              <w:jc w:val="center"/>
            </w:pPr>
            <w:r w:rsidRPr="00370F8A">
              <w:t>12,1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24771B6A" w14:textId="4E2A5A2A" w:rsidR="002A5D80" w:rsidRPr="00D846F0" w:rsidRDefault="002A5D80" w:rsidP="002A5D80">
            <w:pPr>
              <w:jc w:val="center"/>
            </w:pPr>
            <w:r w:rsidRPr="00370F8A">
              <w:t>4,7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86383DC" w14:textId="1218ED0D" w:rsidR="002A5D80" w:rsidRPr="00D846F0" w:rsidRDefault="002A5D80" w:rsidP="002A5D80">
            <w:pPr>
              <w:jc w:val="center"/>
            </w:pPr>
            <w:r w:rsidRPr="00370F8A">
              <w:t>3,9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6CC633EF" w14:textId="0BF1D510" w:rsidR="002A5D80" w:rsidRPr="00D846F0" w:rsidRDefault="002A5D80" w:rsidP="002A5D80">
            <w:pPr>
              <w:jc w:val="center"/>
            </w:pPr>
            <w:r w:rsidRPr="00370F8A">
              <w:t>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AC34DB1" w14:textId="0695D617" w:rsidR="002A5D80" w:rsidRPr="00D846F0" w:rsidRDefault="002A5D80" w:rsidP="002A5D80">
            <w:pPr>
              <w:jc w:val="center"/>
            </w:pPr>
            <w:r w:rsidRPr="00370F8A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01882824" w14:textId="486AC83A" w:rsidR="002A5D80" w:rsidRPr="00D846F0" w:rsidRDefault="002A5D80" w:rsidP="002A5D80">
            <w:pPr>
              <w:jc w:val="center"/>
            </w:pPr>
            <w:r w:rsidRPr="00370F8A">
              <w:t>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5F78A054" w14:textId="0C883722" w:rsidR="002A5D80" w:rsidRPr="00D846F0" w:rsidRDefault="002A5D80" w:rsidP="002A5D80">
            <w:pPr>
              <w:jc w:val="center"/>
            </w:pPr>
            <w:r w:rsidRPr="00370F8A">
              <w:t>0,6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14:paraId="31AB99A6" w14:textId="050E87CC" w:rsidR="002A5D80" w:rsidRPr="00D846F0" w:rsidRDefault="002A5D80" w:rsidP="002A5D80">
            <w:pPr>
              <w:jc w:val="center"/>
            </w:pPr>
            <w:r w:rsidRPr="00370F8A">
              <w:t>-</w:t>
            </w:r>
          </w:p>
        </w:tc>
        <w:tc>
          <w:tcPr>
            <w:tcW w:w="11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F324029" w14:textId="4EAE38E0" w:rsidR="002A5D80" w:rsidRPr="00D846F0" w:rsidRDefault="002A5D80" w:rsidP="002A5D80">
            <w:pPr>
              <w:jc w:val="center"/>
            </w:pPr>
            <w:r w:rsidRPr="00370F8A">
              <w:t>36,8</w:t>
            </w:r>
          </w:p>
        </w:tc>
      </w:tr>
    </w:tbl>
    <w:p w14:paraId="175B47CB" w14:textId="77777777" w:rsidR="00BB328E" w:rsidRDefault="00BB328E" w:rsidP="00BB0B49">
      <w:pPr>
        <w:rPr>
          <w:rFonts w:cs="Arial"/>
          <w:sz w:val="2"/>
          <w:szCs w:val="2"/>
        </w:rPr>
      </w:pPr>
    </w:p>
    <w:p w14:paraId="23DE06C6" w14:textId="77777777" w:rsidR="003963E8" w:rsidRDefault="003963E8" w:rsidP="00BB0B49">
      <w:pPr>
        <w:rPr>
          <w:rFonts w:cs="Arial"/>
          <w:sz w:val="2"/>
          <w:szCs w:val="2"/>
        </w:rPr>
      </w:pPr>
    </w:p>
    <w:p w14:paraId="17B68D1C" w14:textId="77777777" w:rsidR="003963E8" w:rsidRDefault="003963E8" w:rsidP="00BB0B49">
      <w:pPr>
        <w:rPr>
          <w:rFonts w:cs="Arial"/>
          <w:sz w:val="2"/>
          <w:szCs w:val="2"/>
        </w:rPr>
      </w:pPr>
    </w:p>
    <w:p w14:paraId="515020F8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0A0DB3F9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4ABDFDD2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75BF3B20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444C32A9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3A4056EF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5153EAFC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1B6AAF6C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66D88EF5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1CF14D35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702BBBEC" w14:textId="77777777" w:rsidR="00C4666A" w:rsidRDefault="00C4666A" w:rsidP="003963E8">
      <w:pPr>
        <w:rPr>
          <w:rFonts w:cs="Arial"/>
          <w:sz w:val="28"/>
          <w:szCs w:val="28"/>
        </w:rPr>
        <w:sectPr w:rsidR="00C4666A" w:rsidSect="002E0F0B">
          <w:footerReference w:type="first" r:id="rId49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58D54C7C" w14:textId="77777777" w:rsidR="003963E8" w:rsidRPr="003963E8" w:rsidRDefault="003963E8" w:rsidP="003963E8">
      <w:pPr>
        <w:rPr>
          <w:rFonts w:cs="Arial"/>
          <w:sz w:val="2"/>
          <w:szCs w:val="2"/>
        </w:rPr>
      </w:pPr>
    </w:p>
    <w:p w14:paraId="09E425B7" w14:textId="77777777" w:rsidR="00F92FD8" w:rsidRPr="00373800" w:rsidRDefault="00F92FD8" w:rsidP="00F92FD8">
      <w:pPr>
        <w:pStyle w:val="1"/>
        <w:ind w:left="0"/>
        <w:rPr>
          <w:rFonts w:ascii="Calibri" w:hAnsi="Calibri"/>
          <w:szCs w:val="28"/>
        </w:rPr>
      </w:pPr>
      <w:bookmarkStart w:id="39" w:name="_Toc35458601"/>
      <w:bookmarkStart w:id="40" w:name="_Toc58863457"/>
      <w:r w:rsidRPr="00373800">
        <w:rPr>
          <w:rFonts w:ascii="Calibri" w:hAnsi="Calibri"/>
          <w:szCs w:val="28"/>
        </w:rPr>
        <w:t>МЕТОДОЛОГИЧЕСКИЙ КОММЕНТАРИЙ</w:t>
      </w:r>
      <w:bookmarkEnd w:id="39"/>
      <w:bookmarkEnd w:id="40"/>
    </w:p>
    <w:p w14:paraId="108789D7" w14:textId="77777777" w:rsidR="00F92FD8" w:rsidRDefault="00F92FD8" w:rsidP="00F92FD8"/>
    <w:p w14:paraId="3ABFC4F6" w14:textId="77777777" w:rsidR="00F92FD8" w:rsidRPr="001E0A02" w:rsidRDefault="00F92FD8" w:rsidP="00F92FD8"/>
    <w:p w14:paraId="69F3F29F" w14:textId="77777777" w:rsidR="00F92FD8" w:rsidRPr="001E0A02" w:rsidRDefault="00F92FD8" w:rsidP="00F92FD8">
      <w:pPr>
        <w:ind w:right="566" w:firstLine="283"/>
        <w:jc w:val="both"/>
        <w:rPr>
          <w:b/>
        </w:rPr>
        <w:sectPr w:rsidR="00F92FD8" w:rsidRPr="001E0A02" w:rsidSect="008D544B">
          <w:footerReference w:type="first" r:id="rId50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14:paraId="4EAFB51F" w14:textId="77777777" w:rsidR="00F92FD8" w:rsidRPr="001E0A02" w:rsidRDefault="00F92FD8" w:rsidP="00F92FD8">
      <w:pPr>
        <w:jc w:val="both"/>
      </w:pPr>
      <w:r w:rsidRPr="001E0A02">
        <w:t>С 2018 года Центральный банк приступил к составлению показателей платёжного баланса, международной инвестиционной позиции и внешнего долга в соответствии с шестым изданием Руководства по платёжному балансу и международной инвестиционной позиции (РПБ6, МВФ, 2009).</w:t>
      </w:r>
    </w:p>
    <w:p w14:paraId="45C44DAA" w14:textId="77777777" w:rsidR="00F92FD8" w:rsidRPr="001E0A02" w:rsidRDefault="00F92FD8" w:rsidP="00F92FD8">
      <w:pPr>
        <w:spacing w:before="120"/>
        <w:jc w:val="both"/>
      </w:pPr>
      <w:r w:rsidRPr="001E0A02">
        <w:t>Целью составления показателей статистики внешнего сектора (платёжного баланса и международной инвестиционной позиции) является обеспечение интегрированной основы для анализа внешнеэкономической деятельности страны, в том числе её показателей, курсовой политики, управления резервами и внешней уязвимости к возможным рискам.</w:t>
      </w:r>
    </w:p>
    <w:p w14:paraId="16E43FB6" w14:textId="77777777" w:rsidR="00F92FD8" w:rsidRPr="001E0A02" w:rsidRDefault="00F92FD8" w:rsidP="00F92FD8">
      <w:pPr>
        <w:spacing w:before="120"/>
        <w:jc w:val="both"/>
      </w:pPr>
      <w:r w:rsidRPr="001E0A02">
        <w:t>Платёжный баланс, международная инвестиционная позиция и внешний долг Республики Узбекистан представляются пользователям на ежеквартальной основе.</w:t>
      </w:r>
    </w:p>
    <w:p w14:paraId="4D6CF17F" w14:textId="77777777" w:rsidR="00F92FD8" w:rsidRPr="001E0A02" w:rsidRDefault="00F92FD8" w:rsidP="00F92FD8">
      <w:pPr>
        <w:spacing w:before="120"/>
        <w:jc w:val="both"/>
      </w:pPr>
      <w:r w:rsidRPr="001E0A02">
        <w:t xml:space="preserve">Пересмотр данных платёжного баланса и международной инвестиционной позиции, </w:t>
      </w:r>
      <w:r w:rsidRPr="001E0A02">
        <w:br/>
        <w:t>а также внешнего долга может осуществляться регулярно на основании последних доступных данных.</w:t>
      </w:r>
    </w:p>
    <w:p w14:paraId="677980CE" w14:textId="77777777" w:rsidR="00F92FD8" w:rsidRPr="001E0A02" w:rsidRDefault="00F92FD8" w:rsidP="00F92FD8">
      <w:pPr>
        <w:spacing w:before="120"/>
        <w:jc w:val="both"/>
      </w:pPr>
      <w:r w:rsidRPr="001E0A02">
        <w:t>Настоящий методологический комментарий является производным от шестого издания Руководства по платёжному балансу и международной инвестиционной позиции (РПБ6, МВФ, 2009) и предназначен для облегчения понимания пользователями основ, принципов и структуры показателей платёжного баланса.</w:t>
      </w:r>
    </w:p>
    <w:p w14:paraId="3B4F5FB7" w14:textId="77777777" w:rsidR="00F92FD8" w:rsidRPr="001E0A02" w:rsidRDefault="00F92FD8" w:rsidP="00F92FD8">
      <w:pPr>
        <w:spacing w:before="120"/>
        <w:rPr>
          <w:b/>
        </w:rPr>
      </w:pPr>
      <w:r w:rsidRPr="001E0A02">
        <w:rPr>
          <w:b/>
        </w:rPr>
        <w:t>1.1</w:t>
      </w:r>
      <w:r>
        <w:rPr>
          <w:b/>
        </w:rPr>
        <w:t>.</w:t>
      </w:r>
      <w:r w:rsidRPr="001E0A02">
        <w:rPr>
          <w:b/>
        </w:rPr>
        <w:t> Методологические стандарты платёжного баланса.</w:t>
      </w:r>
    </w:p>
    <w:p w14:paraId="6F17B323" w14:textId="77777777" w:rsidR="00F92FD8" w:rsidRPr="001E0A02" w:rsidRDefault="00F92FD8" w:rsidP="00F92FD8">
      <w:pPr>
        <w:spacing w:before="120"/>
        <w:jc w:val="both"/>
      </w:pPr>
      <w:r w:rsidRPr="001E0A02">
        <w:t xml:space="preserve">Платёжный баланс – систематизированный макроэкономический и статистический отчёт, отражающий в суммарном виде экономические </w:t>
      </w:r>
      <w:r w:rsidRPr="001E0A02">
        <w:rPr>
          <w:u w:val="single"/>
        </w:rPr>
        <w:t>операции между резидентами и нерезидентами за</w:t>
      </w:r>
      <w:r>
        <w:rPr>
          <w:u w:val="single"/>
        </w:rPr>
        <w:t xml:space="preserve"> </w:t>
      </w:r>
      <w:r w:rsidRPr="001E0A02">
        <w:rPr>
          <w:u w:val="single"/>
        </w:rPr>
        <w:t>определённый период времени</w:t>
      </w:r>
      <w:r w:rsidRPr="001E0A02">
        <w:t xml:space="preserve">. Данные составляются и </w:t>
      </w:r>
      <w:r>
        <w:t xml:space="preserve">классифицируются на основе РПБ6 </w:t>
      </w:r>
      <w:r w:rsidRPr="001E0A02">
        <w:t>соответствии со стандартными правилами учёта и определениями.</w:t>
      </w:r>
    </w:p>
    <w:p w14:paraId="7B4046BD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Определения и основные принципы.</w:t>
      </w:r>
    </w:p>
    <w:p w14:paraId="6BE6B8C5" w14:textId="77777777" w:rsidR="00F92FD8" w:rsidRPr="001E0A02" w:rsidRDefault="00F92FD8" w:rsidP="00F92FD8">
      <w:pPr>
        <w:spacing w:before="120"/>
        <w:jc w:val="both"/>
      </w:pPr>
      <w:r w:rsidRPr="001E0A02">
        <w:t xml:space="preserve">Структурно платёжный баланс состоит из текущего счёта, капитального счёта и финансового счёта. Текущий счёт охватывает торговый баланс, а также баланс первичных и вторичных доходов. Капитальный счёт отражает прибытие / выбытие </w:t>
      </w:r>
      <w:proofErr w:type="spellStart"/>
      <w:r w:rsidRPr="001E0A02">
        <w:t>непроизведён</w:t>
      </w:r>
      <w:r>
        <w:t>-</w:t>
      </w:r>
      <w:r w:rsidRPr="001E0A02">
        <w:t>ных</w:t>
      </w:r>
      <w:proofErr w:type="spellEnd"/>
      <w:r w:rsidRPr="001E0A02">
        <w:t xml:space="preserve"> нефинансовых активов и капитальные трансферты. Финансовый счёт состоит из разделов: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>, другие инвестиции и резервные активы.</w:t>
      </w:r>
    </w:p>
    <w:p w14:paraId="0D4B3E01" w14:textId="77777777" w:rsidR="00F92FD8" w:rsidRPr="001E0A02" w:rsidRDefault="00F92FD8" w:rsidP="00F92FD8">
      <w:pPr>
        <w:spacing w:before="120"/>
        <w:jc w:val="both"/>
      </w:pPr>
      <w:r w:rsidRPr="001E0A02">
        <w:t>Суммарное сальдо текущего счёта и счёта операций с капиталом отражает чистое кредитование остального мира (сальдо платёжного баланса). Концептуально оно должно быть равно сальдо финансового счёта. Финансовый счёт плюс курсовые, ценовые и прочие изменения отражают разницу между остатками на начало и на конец периода в международной инвестиционной позиции.</w:t>
      </w:r>
    </w:p>
    <w:p w14:paraId="1A965726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Экономическая единица</w:t>
      </w:r>
      <w:r w:rsidRPr="001E0A02">
        <w:t xml:space="preserve"> считается резидентом, когда она имеет центр экономических интересов и постоянное место расположения на экономической территории страны в течение срока, превышающего один год. При этом для физических лиц </w:t>
      </w:r>
      <w:proofErr w:type="spellStart"/>
      <w:r w:rsidRPr="001E0A02">
        <w:t>резидентство</w:t>
      </w:r>
      <w:proofErr w:type="spellEnd"/>
      <w:r w:rsidRPr="001E0A02">
        <w:t xml:space="preserve"> определяется вне зависимости от гражданства.</w:t>
      </w:r>
    </w:p>
    <w:p w14:paraId="149A1BC8" w14:textId="77777777" w:rsidR="00F92FD8" w:rsidRPr="000D0FE2" w:rsidRDefault="00F92FD8" w:rsidP="00F92FD8">
      <w:pPr>
        <w:spacing w:before="120"/>
        <w:jc w:val="both"/>
      </w:pPr>
      <w:r w:rsidRPr="001E0A02">
        <w:rPr>
          <w:b/>
        </w:rPr>
        <w:t>Экономическая территория</w:t>
      </w:r>
      <w:r w:rsidRPr="001E0A02">
        <w:t xml:space="preserve"> страны состоит из</w:t>
      </w:r>
      <w:r>
        <w:t xml:space="preserve"> </w:t>
      </w:r>
      <w:r w:rsidRPr="001E0A02">
        <w:t>её</w:t>
      </w:r>
      <w:r>
        <w:t xml:space="preserve"> </w:t>
      </w:r>
      <w:r w:rsidRPr="001E0A02">
        <w:t>географической территории, управляемой правительством, и на которую воздействуют одно и то же законодательство.</w:t>
      </w:r>
    </w:p>
    <w:p w14:paraId="77288C5D" w14:textId="77777777" w:rsidR="00F92FD8" w:rsidRPr="001E0A02" w:rsidRDefault="00F92FD8" w:rsidP="00F92FD8">
      <w:pPr>
        <w:spacing w:before="120"/>
        <w:jc w:val="both"/>
      </w:pPr>
      <w:r w:rsidRPr="001E0A02">
        <w:t>Физическое или юридическое лицо считается</w:t>
      </w:r>
      <w:r w:rsidRPr="001E0A02">
        <w:rPr>
          <w:b/>
        </w:rPr>
        <w:t xml:space="preserve"> имеющим центр преобладающего экономического интереса</w:t>
      </w:r>
      <w:r w:rsidRPr="001E0A02">
        <w:t xml:space="preserve"> в стране, когда имеет какое-либо место расположения – жилище, место производства или другое недвижимое имущество – в пределах экономической территории страны на протяжении длительного либо неограниченного по сроку времени.</w:t>
      </w:r>
    </w:p>
    <w:p w14:paraId="699DBB47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 xml:space="preserve">Экономические сектора </w:t>
      </w:r>
    </w:p>
    <w:p w14:paraId="6326776B" w14:textId="77777777" w:rsidR="00F92FD8" w:rsidRPr="001E0A02" w:rsidRDefault="00F92FD8" w:rsidP="00F92FD8">
      <w:pPr>
        <w:spacing w:before="120"/>
        <w:jc w:val="both"/>
      </w:pPr>
      <w:r w:rsidRPr="001E0A02">
        <w:t xml:space="preserve">Компоненты финансового счёта платёжного баланса –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 xml:space="preserve"> и другие инвестиции – подразделяются на сектора резидентов, вовлечённых в совершение операции. Выделяются четыре экономических сектора:</w:t>
      </w:r>
    </w:p>
    <w:p w14:paraId="55C041E6" w14:textId="77777777" w:rsidR="00F92FD8" w:rsidRPr="001E0A02" w:rsidRDefault="00F92FD8" w:rsidP="00F92FD8">
      <w:pPr>
        <w:spacing w:before="120"/>
        <w:jc w:val="both"/>
      </w:pPr>
      <w:r w:rsidRPr="001E0A02">
        <w:t>- Центральный банк – Центральный банк Республики Узбекистан;</w:t>
      </w:r>
    </w:p>
    <w:p w14:paraId="4BAD0253" w14:textId="77777777" w:rsidR="00F92FD8" w:rsidRPr="001E0A02" w:rsidRDefault="00F92FD8" w:rsidP="00F92FD8">
      <w:pPr>
        <w:spacing w:before="120"/>
        <w:jc w:val="both"/>
      </w:pPr>
      <w:r w:rsidRPr="001E0A02">
        <w:t>- Депозитарные корпорации кроме Центрального банка – коммерческие банки Республики Узбекистан;</w:t>
      </w:r>
    </w:p>
    <w:p w14:paraId="473F07F6" w14:textId="77777777" w:rsidR="00F92FD8" w:rsidRDefault="00F92FD8" w:rsidP="00F92FD8">
      <w:pPr>
        <w:spacing w:before="120"/>
        <w:jc w:val="both"/>
      </w:pPr>
      <w:r w:rsidRPr="001E0A02">
        <w:t>- Правительство – центральные и местные орга</w:t>
      </w:r>
      <w:r>
        <w:t>ны государственного управления;</w:t>
      </w:r>
    </w:p>
    <w:p w14:paraId="58215217" w14:textId="77777777" w:rsidR="00F92FD8" w:rsidRPr="001E0A02" w:rsidRDefault="00F92FD8" w:rsidP="00F92FD8">
      <w:pPr>
        <w:spacing w:before="120"/>
        <w:jc w:val="both"/>
      </w:pPr>
      <w:r>
        <w:t>-</w:t>
      </w:r>
      <w:r w:rsidRPr="001E0A02">
        <w:t>Другие сектора подразделяются на две категории: другие финансовые корпорации (</w:t>
      </w:r>
      <w:proofErr w:type="spellStart"/>
      <w:r w:rsidRPr="001E0A02">
        <w:t>микрофинансовые</w:t>
      </w:r>
      <w:proofErr w:type="spellEnd"/>
      <w:r w:rsidRPr="001E0A02">
        <w:t xml:space="preserve"> организации, страховые компании, и др.), а также нефинансовые корпорации, домохозяйства и некоммерческие организации, обслуживающие домохозяйства.</w:t>
      </w:r>
    </w:p>
    <w:p w14:paraId="11572183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Типы транзакций</w:t>
      </w:r>
    </w:p>
    <w:p w14:paraId="56AD5A4E" w14:textId="77777777" w:rsidR="00F92FD8" w:rsidRPr="001E0A02" w:rsidRDefault="00F92FD8" w:rsidP="00F92FD8">
      <w:pPr>
        <w:spacing w:before="120"/>
        <w:jc w:val="both"/>
      </w:pPr>
      <w:r w:rsidRPr="001E0A02">
        <w:t>- обмены – транзакции, которые</w:t>
      </w:r>
      <w:r>
        <w:t xml:space="preserve"> предусматривают передачу одним </w:t>
      </w:r>
      <w:r w:rsidRPr="001E0A02">
        <w:t>участником операции экономических ценностей в обмен на другие экономические ценности, имеющие равную стоимость. Большинство транзакций, отражаемых в платёжном балансе, могут быть охарактеризованы как обмены;</w:t>
      </w:r>
    </w:p>
    <w:p w14:paraId="536E599F" w14:textId="77777777" w:rsidR="00F92FD8" w:rsidRPr="001E0A02" w:rsidRDefault="00F92FD8" w:rsidP="00F92FD8">
      <w:pPr>
        <w:spacing w:before="120"/>
        <w:jc w:val="both"/>
      </w:pPr>
      <w:r w:rsidRPr="001E0A02">
        <w:t>- трансферты – транзакции, при осуществлении которых одна сторона представляет другой стороне экономические ценности безвозмездно;</w:t>
      </w:r>
    </w:p>
    <w:p w14:paraId="4B710932" w14:textId="77777777" w:rsidR="00F92FD8" w:rsidRPr="001E0A02" w:rsidRDefault="00F92FD8" w:rsidP="00F92FD8">
      <w:pPr>
        <w:spacing w:before="120"/>
        <w:jc w:val="both"/>
      </w:pPr>
      <w:r w:rsidRPr="001E0A02">
        <w:t>- подразумеваемые транзакции –подразумеваемые и отражаемые в платёжном балансе транзакции, когда фактического платежа не было произведено, т.е. при начислении.</w:t>
      </w:r>
    </w:p>
    <w:p w14:paraId="4A7A943C" w14:textId="77777777" w:rsidR="00F92FD8" w:rsidRPr="001E0A02" w:rsidRDefault="00F92FD8" w:rsidP="00F92FD8">
      <w:pPr>
        <w:spacing w:before="120"/>
        <w:jc w:val="both"/>
      </w:pPr>
      <w:r w:rsidRPr="001E0A02">
        <w:t>Вышеуказанные транзакции отражаются на счётах платёжного баланса следующим образом:</w:t>
      </w:r>
    </w:p>
    <w:p w14:paraId="5B95B02A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Товары</w:t>
      </w:r>
      <w:r w:rsidRPr="001E0A02">
        <w:t xml:space="preserve"> составляют все транзакции </w:t>
      </w:r>
      <w:r>
        <w:br/>
      </w:r>
      <w:r w:rsidRPr="001E0A02">
        <w:t xml:space="preserve">с товарами, которые пересекают границу страны либо предусматривают переход права собственности между резидентом </w:t>
      </w:r>
      <w:r>
        <w:br/>
      </w:r>
      <w:r w:rsidRPr="001E0A02">
        <w:t>и нерезидентом (экспорт/импорт товаров по методологии платёжного баланса, товары, приобретённые в портах и немонетарное золото).</w:t>
      </w:r>
    </w:p>
    <w:p w14:paraId="18942A74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Услуги </w:t>
      </w:r>
      <w:r w:rsidRPr="001E0A02">
        <w:t>охватывают все виды услуг, оказанных резидентами нерезидентам и нерезидентами резидентам, и подразделяются на следующие статьи:</w:t>
      </w:r>
    </w:p>
    <w:p w14:paraId="072D6CE6" w14:textId="77777777" w:rsidR="00F92FD8" w:rsidRPr="001E0A02" w:rsidRDefault="00F92FD8" w:rsidP="00F92FD8">
      <w:pPr>
        <w:spacing w:before="120"/>
        <w:jc w:val="both"/>
      </w:pPr>
      <w:r w:rsidRPr="001E0A02">
        <w:t>- услуги по обработке материальных ресурсов, принадлежащих другим сторонам;</w:t>
      </w:r>
    </w:p>
    <w:p w14:paraId="74B77557" w14:textId="77777777" w:rsidR="00F92FD8" w:rsidRPr="001E0A02" w:rsidRDefault="00F92FD8" w:rsidP="00F92FD8">
      <w:pPr>
        <w:spacing w:before="120"/>
        <w:jc w:val="both"/>
      </w:pPr>
      <w:r w:rsidRPr="001E0A02">
        <w:t>- услуги по ремонту и техническому облуживанию, не отнесённые к другим категориям;</w:t>
      </w:r>
    </w:p>
    <w:p w14:paraId="3D1D76E1" w14:textId="77777777" w:rsidR="00F92FD8" w:rsidRPr="001E0A02" w:rsidRDefault="00F92FD8" w:rsidP="00F92FD8">
      <w:pPr>
        <w:spacing w:before="120"/>
        <w:jc w:val="both"/>
      </w:pPr>
      <w:r w:rsidRPr="001E0A02">
        <w:t>- все виды транспортных услуг (пассажирские, грузовые и прочие);</w:t>
      </w:r>
    </w:p>
    <w:p w14:paraId="2E665B59" w14:textId="77777777" w:rsidR="00F92FD8" w:rsidRPr="001E0A02" w:rsidRDefault="00F92FD8" w:rsidP="00F92FD8">
      <w:pPr>
        <w:spacing w:before="120"/>
        <w:jc w:val="both"/>
      </w:pPr>
      <w:r w:rsidRPr="001E0A02">
        <w:t xml:space="preserve">- поездки (расходы нерезидентов, </w:t>
      </w:r>
      <w:proofErr w:type="spellStart"/>
      <w:r w:rsidRPr="001E0A02">
        <w:t>путешест-вующих</w:t>
      </w:r>
      <w:proofErr w:type="spellEnd"/>
      <w:r w:rsidRPr="001E0A02">
        <w:t xml:space="preserve"> в целях работы и туризма </w:t>
      </w:r>
      <w:r>
        <w:br/>
      </w:r>
      <w:r w:rsidRPr="001E0A02">
        <w:t>в Узбекистане, и</w:t>
      </w:r>
      <w:r>
        <w:t xml:space="preserve"> </w:t>
      </w:r>
      <w:r w:rsidRPr="001E0A02">
        <w:t>расходы резидентов, путешествующих в целях работы и туризма за рубежом);</w:t>
      </w:r>
    </w:p>
    <w:p w14:paraId="27CB355B" w14:textId="77777777" w:rsidR="00F92FD8" w:rsidRPr="001E0A02" w:rsidRDefault="00F92FD8" w:rsidP="00F92FD8">
      <w:pPr>
        <w:spacing w:before="120"/>
        <w:jc w:val="both"/>
      </w:pPr>
      <w:r w:rsidRPr="001E0A02">
        <w:t>- услуги финансовых посредников;</w:t>
      </w:r>
    </w:p>
    <w:p w14:paraId="39CABD99" w14:textId="77777777" w:rsidR="00F92FD8" w:rsidRPr="001E0A02" w:rsidRDefault="00F92FD8" w:rsidP="00F92FD8">
      <w:pPr>
        <w:spacing w:before="120"/>
        <w:jc w:val="both"/>
      </w:pPr>
      <w:r w:rsidRPr="001E0A02">
        <w:t xml:space="preserve">- остальные категории услуг (строительство, страхование, компьютерные и </w:t>
      </w:r>
      <w:proofErr w:type="spellStart"/>
      <w:r>
        <w:t>и</w:t>
      </w:r>
      <w:r w:rsidRPr="001E0A02">
        <w:t>нфор</w:t>
      </w:r>
      <w:r>
        <w:t>-</w:t>
      </w:r>
      <w:r w:rsidRPr="001E0A02">
        <w:t>мационные</w:t>
      </w:r>
      <w:proofErr w:type="spellEnd"/>
      <w:r w:rsidRPr="001E0A02">
        <w:t xml:space="preserve"> услуги, другие деловые услуги, услуги, оказанные частным лицам в сфере культуры и отдыха, государственные товары и услуги, не отнесённые к другим категориям);</w:t>
      </w:r>
    </w:p>
    <w:p w14:paraId="31D872BF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Первичные доходы </w:t>
      </w:r>
      <w:r w:rsidRPr="001E0A02">
        <w:t>показывают два типа потоков между резидентами и нерезидентами:</w:t>
      </w:r>
    </w:p>
    <w:p w14:paraId="57B6CCE5" w14:textId="77777777" w:rsidR="00F92FD8" w:rsidRPr="001E0A02" w:rsidRDefault="00F92FD8" w:rsidP="00F92FD8">
      <w:pPr>
        <w:spacing w:before="120"/>
        <w:jc w:val="both"/>
      </w:pPr>
      <w:r w:rsidRPr="001E0A02">
        <w:t xml:space="preserve">- оплата труда в форме доходов, полученных в денежной или натуральной форме, выплаченная работодателями работникам, когда участники операций имеют разный статус </w:t>
      </w:r>
      <w:proofErr w:type="spellStart"/>
      <w:r w:rsidRPr="001E0A02">
        <w:t>резидентства</w:t>
      </w:r>
      <w:proofErr w:type="spellEnd"/>
      <w:r w:rsidRPr="001E0A02">
        <w:t xml:space="preserve">. Эти вознаграждения также включают налоги, оплаченные в стране пребывания, которые отражаются </w:t>
      </w:r>
      <w:r>
        <w:br/>
      </w:r>
      <w:r w:rsidRPr="001E0A02">
        <w:t>в выплаченных текущих трансфертах. Расходы работников в стране пребывания отражаются в статье «Поездки» раздела «Услуги»;</w:t>
      </w:r>
    </w:p>
    <w:p w14:paraId="1ADF6049" w14:textId="77777777" w:rsidR="00F92FD8" w:rsidRPr="001E0A02" w:rsidRDefault="00F92FD8" w:rsidP="00F92FD8">
      <w:pPr>
        <w:spacing w:before="120"/>
        <w:jc w:val="both"/>
      </w:pPr>
      <w:r w:rsidRPr="001E0A02">
        <w:t>- инвестиционные доходы включают доходы, подлежащие получению по внешним активам резидентов, либо подлежащие выплате по внешним обязательствам резидентов. Инвестиционные доходы состоят из доходов по прямым инвестициям, портфельным инвестициям, другим инвестициям и резервным активам. Инвестиционные доходы подразделяются на дивиденды, реинвестированные доходы, проценты и инвестиционные доходы, подлежащие выплате держателям страховых и пенсионных схем, а также пайщикам инвестиционных фондов.</w:t>
      </w:r>
    </w:p>
    <w:p w14:paraId="067D8400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Вторичные доходы </w:t>
      </w:r>
      <w:r w:rsidRPr="001E0A02">
        <w:t>показывают текущие трансферты между резидентами и нерезидентами. Это категория доходов</w:t>
      </w:r>
      <w:r w:rsidRPr="00A20637">
        <w:t>,</w:t>
      </w:r>
      <w:r w:rsidRPr="001E0A02">
        <w:t xml:space="preserve"> по которой финансовые либо материальные ресурсы передаются безвозмездно одной экономикой другой экономике. Самым распространённым примером вторичных доходов являются гранты, гуманитарное и техническое содействие. Данная группа также включает текущее международное сотрудничество, текущие налоги на доходы, личные трансферты, социальные выплаты и страховые премии</w:t>
      </w:r>
      <w:r w:rsidRPr="00A20637">
        <w:t>,</w:t>
      </w:r>
      <w:r w:rsidRPr="001E0A02">
        <w:t xml:space="preserve"> не связанные со страхованием жизни.</w:t>
      </w:r>
    </w:p>
    <w:p w14:paraId="183D9F50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Капитальный счёт</w:t>
      </w:r>
      <w:r w:rsidRPr="001E0A02">
        <w:t xml:space="preserve"> показывает капитальные трансферты, подлежащие получению либо выплате между резидентами и нерезидентами, а также приобретение либо отчуждение непроизведённых нефинансовых активов. Трансферт считается капитальным, если он имеет целью приобретение основных фондов либо предусматривает капитальное строительство.</w:t>
      </w:r>
    </w:p>
    <w:p w14:paraId="0F157318" w14:textId="77777777" w:rsidR="00F92FD8" w:rsidRPr="001E0A02" w:rsidRDefault="00F92FD8" w:rsidP="00F92FD8">
      <w:pPr>
        <w:spacing w:before="120"/>
        <w:jc w:val="both"/>
      </w:pPr>
      <w:r w:rsidRPr="001E0A02">
        <w:t>Непроизведённые нефинансовые активы включают нематериальные активы, такие как контракты, лицензии, маркетинговые активы и натуральные ресурсы (т.е. землю).</w:t>
      </w:r>
    </w:p>
    <w:p w14:paraId="44ED0795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Финансовый счёт </w:t>
      </w:r>
      <w:r w:rsidRPr="001E0A02">
        <w:t xml:space="preserve">по активам и обязательствам подразделяется на: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>, другие инвестиции и резервные активы.</w:t>
      </w:r>
    </w:p>
    <w:p w14:paraId="5448AAE1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Прямые инвестиции </w:t>
      </w:r>
      <w:r w:rsidRPr="00A20637">
        <w:t>–</w:t>
      </w:r>
      <w:r w:rsidRPr="001E0A02">
        <w:t xml:space="preserve"> категория международных инвестиций, в которой единица - резидент одной экономики (прямой инвестор) приобретает долгосрочный интерес в единице-резиденте другой экономики (предприятие прямого инвестирования). Прямым инвестором в предприятие является инвестор, который владеет не менее 10% обычных голосующих акций корпорации либо аналогичных прав не инкорпорированного предприятия. Отношение «прямого инвестирования» расширено включением предприятий, в которые средства или материальные ресурсы инвестируются предприятиями, связанными с ними: капитальные инвестиции между предприятиями, их филиалами и головными офисами. Прямые инвестиции включают акционерный капитал, реинвестированный доход и прочий доход. </w:t>
      </w:r>
    </w:p>
    <w:p w14:paraId="02D06C15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Портфельные инвестиции</w:t>
      </w:r>
      <w:r w:rsidRPr="001E0A02">
        <w:t xml:space="preserve"> имеют форму акций </w:t>
      </w:r>
      <w:r w:rsidRPr="00F1606D">
        <w:t>и паев инвестиционных фондов, а также долговых ценных бумаг. Долговые ценные бумаги, обращающиеся на международных рынках, отражаются в рыночных ценах.</w:t>
      </w:r>
    </w:p>
    <w:p w14:paraId="10CF1C27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Финансовые </w:t>
      </w:r>
      <w:proofErr w:type="spellStart"/>
      <w:r w:rsidRPr="001E0A02">
        <w:rPr>
          <w:b/>
        </w:rPr>
        <w:t>деривативы</w:t>
      </w:r>
      <w:proofErr w:type="spellEnd"/>
      <w:r w:rsidRPr="001E0A02">
        <w:rPr>
          <w:b/>
        </w:rPr>
        <w:t xml:space="preserve"> </w:t>
      </w:r>
      <w:r w:rsidRPr="00A20637">
        <w:t>–</w:t>
      </w:r>
      <w:r w:rsidRPr="001E0A02">
        <w:t xml:space="preserve"> это финансовые инструменты, которые привязаны к определённым финансовым инструментам, показателям или сырьевым товарам и через которые специфические финансовые риски могут продаваться и покупаться. Финансовые </w:t>
      </w:r>
      <w:proofErr w:type="spellStart"/>
      <w:r w:rsidRPr="001E0A02">
        <w:t>деривативы</w:t>
      </w:r>
      <w:proofErr w:type="spellEnd"/>
      <w:r w:rsidRPr="001E0A02">
        <w:t xml:space="preserve"> включают транзакции по свопам, опционам, гарантиям, депозитам и т.п. и оцениваются на чистой основе.</w:t>
      </w:r>
    </w:p>
    <w:p w14:paraId="7477B253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Другие инвестиции</w:t>
      </w:r>
      <w:r w:rsidRPr="001E0A02">
        <w:t xml:space="preserve"> в первую очередь подразделяются на чистое изменение финансовых активов и чистое изменение обязательств. Другие инвестиции охватывают другие ценные бумаги, валюту и депозиты, займы, страховые и пенсионные схемы, торговые кредиты и авансы, другие счета к получению/выплате.</w:t>
      </w:r>
    </w:p>
    <w:p w14:paraId="2F0106CD" w14:textId="77777777" w:rsidR="00F92FD8" w:rsidRPr="001E0A02" w:rsidRDefault="00F92FD8" w:rsidP="00F92FD8">
      <w:pPr>
        <w:spacing w:before="120"/>
        <w:jc w:val="both"/>
      </w:pPr>
      <w:r w:rsidRPr="001E0A02">
        <w:t>Другие ценные бумаги включают инвестиции, которые не являются прямыми инвестициями либо резервными активами. Другие ценные бумаги не имеют форму ценных бумаг, поэтому не включаются в ценные бумаги.</w:t>
      </w:r>
    </w:p>
    <w:p w14:paraId="556EA8A2" w14:textId="77777777" w:rsidR="00F92FD8" w:rsidRPr="001E0A02" w:rsidRDefault="00F92FD8" w:rsidP="00F92FD8">
      <w:pPr>
        <w:spacing w:before="120"/>
        <w:jc w:val="both"/>
      </w:pPr>
      <w:r w:rsidRPr="001E0A02">
        <w:t>Валюта и депозиты включают все требования к Центральному банку и коммерческим банкам, в некоторых случаях – к другим институциональным секторам, в форме наличных банкнот и монет, а также депозитов.</w:t>
      </w:r>
    </w:p>
    <w:p w14:paraId="1148379B" w14:textId="77777777" w:rsidR="00F92FD8" w:rsidRPr="001E0A02" w:rsidRDefault="00F92FD8" w:rsidP="00F92FD8">
      <w:pPr>
        <w:spacing w:before="120"/>
        <w:jc w:val="both"/>
      </w:pPr>
      <w:r w:rsidRPr="001E0A02">
        <w:t>Страховые, пенсионные программы и программы стандартных гарантий включают (а) страховые технические резервы (кроме страхования жизни); (б) права на выплаты по страхованию жизни и аннуитетам; (в) права на получение пенсии, (г) требования пенсионных фондов к компаниям, управляющим средствами пенсионных фондов; (д) права на пособия, не связанные с пенсионными программами;</w:t>
      </w:r>
      <w:r>
        <w:t xml:space="preserve"> (е) </w:t>
      </w:r>
      <w:r w:rsidRPr="001E0A02">
        <w:t>резервы на покрытие требований по стандартным гарантиям.</w:t>
      </w:r>
    </w:p>
    <w:p w14:paraId="1A89E63D" w14:textId="77777777" w:rsidR="00F92FD8" w:rsidRPr="001E0A02" w:rsidRDefault="00F92FD8" w:rsidP="00F92FD8">
      <w:pPr>
        <w:spacing w:before="120"/>
        <w:jc w:val="both"/>
      </w:pPr>
      <w:r w:rsidRPr="001E0A02">
        <w:t>Торговые кредиты и авансы возникают, когда платёж за товары и услуги не производится в момент перехода права собственности на товар или оказание услуги. Если платёж осуществлён до перехода права собственности, имеет место аванс.</w:t>
      </w:r>
    </w:p>
    <w:p w14:paraId="37527D17" w14:textId="77777777" w:rsidR="00F92FD8" w:rsidRPr="001E0A02" w:rsidRDefault="00F92FD8" w:rsidP="00F92FD8">
      <w:pPr>
        <w:spacing w:before="120"/>
        <w:jc w:val="both"/>
      </w:pPr>
      <w:r w:rsidRPr="001E0A02">
        <w:t>Другие счета к получению/выплате включают счета к получению/выплате, кроме включённых в вышеназванные категории.</w:t>
      </w:r>
    </w:p>
    <w:p w14:paraId="7295A768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Специальные права заимствования (СПЗ)</w:t>
      </w:r>
      <w:r w:rsidRPr="001E0A02">
        <w:t xml:space="preserve"> являются международными резервными активами, созданными МВФ и выделяемыми со стороны МВФ членам для поддержания официальных резервов. СПЗ имеются во владении только монетарных органов членов МВФ и ограниченного количества международных финансовых институтов. </w:t>
      </w:r>
    </w:p>
    <w:p w14:paraId="724428A1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 xml:space="preserve">Резервные активы </w:t>
      </w:r>
      <w:r w:rsidRPr="001E0A02">
        <w:t>являются внешними активами, которые находятся во владении Центрального банка и могут ими использоваться для финансирования платёжного баланса, осуществления интервенций на валютном рынке и</w:t>
      </w:r>
      <w:r>
        <w:t xml:space="preserve"> </w:t>
      </w:r>
      <w:r w:rsidRPr="001E0A02">
        <w:t>в других связанных целях.</w:t>
      </w:r>
    </w:p>
    <w:p w14:paraId="3BD79F66" w14:textId="77777777" w:rsidR="00F92FD8" w:rsidRPr="001E0A02" w:rsidRDefault="00F92FD8" w:rsidP="00F92FD8">
      <w:pPr>
        <w:spacing w:before="120"/>
        <w:jc w:val="both"/>
      </w:pPr>
      <w:r w:rsidRPr="001E0A02">
        <w:t xml:space="preserve">Платёжный баланс составляется на основе </w:t>
      </w:r>
      <w:r w:rsidRPr="001E0A02">
        <w:rPr>
          <w:b/>
        </w:rPr>
        <w:t>системы двойной записи</w:t>
      </w:r>
      <w:r w:rsidRPr="001E0A02">
        <w:t xml:space="preserve">. Каждая транзакция отражается двумя записями с соразмерными величинами. Одна из записей осуществляется по кредиту, другая по дебету. Например, когда осуществлена экспортная операция, транзакция в платёжном балансе будет отражена по кредиту в «экспорте» и по дебету в «Активах – валюта и депозиты». Сумма всех кредитовых и дебетовых записей должна быть равна нулю. Однако на практике счёта часто не балансируют. Данные для платёжного баланса зачастую получаются из разных источников </w:t>
      </w:r>
      <w:r>
        <w:br/>
      </w:r>
      <w:r w:rsidRPr="001E0A02">
        <w:t>и, как результат, могут возникать расхождения, которые отражаются по строке «чистые ошибки и пропуски».</w:t>
      </w:r>
    </w:p>
    <w:p w14:paraId="5A0AF015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Кредитовые записи</w:t>
      </w:r>
      <w:r w:rsidRPr="001E0A02">
        <w:t xml:space="preserve"> осуществляются по экспорту, полученным первичным и вторичным доходам и приобретению непроизведённых нефинансовых активов.</w:t>
      </w:r>
    </w:p>
    <w:p w14:paraId="70A94246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Дебетовые записи</w:t>
      </w:r>
      <w:r w:rsidRPr="001E0A02">
        <w:t xml:space="preserve"> осуществляются по импорту, оплаченным первичным и вторичным доходам и отчуждению непроизведённых нефинансовых активов.</w:t>
      </w:r>
    </w:p>
    <w:p w14:paraId="28605FCE" w14:textId="77777777" w:rsidR="00F92FD8" w:rsidRPr="001E0A02" w:rsidRDefault="00F92FD8" w:rsidP="00F92FD8">
      <w:pPr>
        <w:spacing w:before="120"/>
        <w:jc w:val="both"/>
      </w:pPr>
      <w:r w:rsidRPr="001E0A02">
        <w:t xml:space="preserve">Международные счета следуют принципу </w:t>
      </w:r>
      <w:r w:rsidRPr="001E0A02">
        <w:rPr>
          <w:b/>
        </w:rPr>
        <w:t>записи чистых изменений в финансовом счёте</w:t>
      </w:r>
      <w:r w:rsidRPr="001E0A02">
        <w:t>. Принцип чистой записи означает агрегирование или комбинирование, которое показывает чистые изменения (рост минус уменьшение) в определённом финансовом активе или обязательстве на одной и той же стороне баланса. Транзакции по финансовым активам и обязательствам показаны под «Чистым приобретением финансовых активов» и «Чистым приобретением обязательств». Чистое приобретение финансовых активов равно разнице между ростом актива и уменьшением того же актива. Записи с позитивным значением означают увеличение, тогда как записи с негативным значением означают уменьшение активов. Чистое приобретение финансовых обязательств рассчитывается в порядке, аналогичном расчёту активов.</w:t>
      </w:r>
    </w:p>
    <w:p w14:paraId="14483CBA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Рыночные цены</w:t>
      </w:r>
      <w:r w:rsidRPr="001E0A02">
        <w:t xml:space="preserve"> являются основой оценки международных счетов. Рыночные цены по транзакциям определяются как сумма средств, которую покупатель, действующий добровольно, платит за приобретение чего-либо у продавца, действующего добровольно. Обмены происходят только между независимыми лицами и исключительно на основе коммерческих соображений.</w:t>
      </w:r>
    </w:p>
    <w:p w14:paraId="324E6BB6" w14:textId="77777777" w:rsidR="00F92FD8" w:rsidRPr="001E0A02" w:rsidRDefault="00F92FD8" w:rsidP="00F92FD8">
      <w:pPr>
        <w:spacing w:before="120"/>
        <w:jc w:val="both"/>
      </w:pPr>
      <w:r w:rsidRPr="001E0A02">
        <w:rPr>
          <w:b/>
        </w:rPr>
        <w:t>Время записи транзакций</w:t>
      </w:r>
      <w:r w:rsidRPr="001E0A02">
        <w:t xml:space="preserve"> — это реальное либо оценённое время перехода права собственности. Это время, когда транзакция была отражена в финансовых отчётах.</w:t>
      </w:r>
    </w:p>
    <w:p w14:paraId="0586EB2E" w14:textId="77777777" w:rsidR="00F92FD8" w:rsidRPr="001E0A02" w:rsidRDefault="00F92FD8" w:rsidP="00F92FD8">
      <w:pPr>
        <w:spacing w:before="120"/>
        <w:rPr>
          <w:b/>
        </w:rPr>
      </w:pPr>
      <w:r w:rsidRPr="001E0A02">
        <w:rPr>
          <w:b/>
        </w:rPr>
        <w:t>Стандартное и аналитическое представление платёжного баланса</w:t>
      </w:r>
    </w:p>
    <w:p w14:paraId="23F8F0D2" w14:textId="77777777" w:rsidR="00F92FD8" w:rsidRPr="001E0A02" w:rsidRDefault="00F92FD8" w:rsidP="00F92FD8">
      <w:pPr>
        <w:spacing w:before="120"/>
        <w:jc w:val="both"/>
      </w:pPr>
      <w:r w:rsidRPr="001E0A02">
        <w:t>Стандартное представление – группировка показателей платёжного баланса в формате, соответствующем национальным счётам и другой макроэкономической статистике.</w:t>
      </w:r>
    </w:p>
    <w:p w14:paraId="203B691B" w14:textId="77777777" w:rsidR="00F92FD8" w:rsidRPr="001E0A02" w:rsidRDefault="00F92FD8" w:rsidP="00F92FD8">
      <w:pPr>
        <w:spacing w:before="120"/>
        <w:jc w:val="both"/>
      </w:pPr>
      <w:r w:rsidRPr="001E0A02">
        <w:t>Аналитическое представление – реорганизация стандартного представления платёжного баланса для отражения источника финансирования общего сальдо платёжного баланса международными резервами, кредитами международных доноров и прочими исключительными источниками.</w:t>
      </w:r>
    </w:p>
    <w:p w14:paraId="223BE8DB" w14:textId="77777777" w:rsidR="00F92FD8" w:rsidRPr="001E0A02" w:rsidRDefault="00F92FD8" w:rsidP="00F92FD8">
      <w:pPr>
        <w:spacing w:before="120"/>
        <w:rPr>
          <w:b/>
          <w:lang w:val="uz-Cyrl-UZ"/>
        </w:rPr>
      </w:pPr>
      <w:r w:rsidRPr="001E0A02">
        <w:rPr>
          <w:b/>
        </w:rPr>
        <w:t xml:space="preserve">1.2. Источники данных </w:t>
      </w:r>
      <w:r w:rsidRPr="001E0A02">
        <w:rPr>
          <w:b/>
          <w:lang w:val="uz-Cyrl-UZ"/>
        </w:rPr>
        <w:t>и пояснения по составлению компонентов</w:t>
      </w:r>
    </w:p>
    <w:p w14:paraId="6F60EE4D" w14:textId="77777777" w:rsidR="00F92FD8" w:rsidRPr="001E0A02" w:rsidRDefault="00F92FD8" w:rsidP="00F92FD8">
      <w:pPr>
        <w:spacing w:before="120"/>
        <w:jc w:val="both"/>
      </w:pPr>
      <w:r w:rsidRPr="001E0A02">
        <w:t>Основными источниками информации для составления данных платёжного баланса являются Государственный таможенный комитет, Государственный комитет по статистике, данные предприятий и операторов по соглашениям о</w:t>
      </w:r>
      <w:r>
        <w:t xml:space="preserve"> </w:t>
      </w:r>
      <w:r w:rsidRPr="001E0A02">
        <w:t>разделе продукции, Комитет охраны государственной границы, Государственный центр персонализации, Центральный банк, Министерство финансов, Министерство иностранных дел и другие государственные и частные организации.</w:t>
      </w:r>
    </w:p>
    <w:p w14:paraId="74A2EA85" w14:textId="77777777" w:rsidR="00F92FD8" w:rsidRPr="001E0A02" w:rsidRDefault="00F92FD8" w:rsidP="00F92FD8">
      <w:pPr>
        <w:spacing w:before="120"/>
        <w:jc w:val="both"/>
      </w:pPr>
      <w:r w:rsidRPr="001E0A02">
        <w:t>Вместе с получаемыми отчётами, некоторые изменения вносятся для улучшения качества данных и обеспечения их соответствия методологии.</w:t>
      </w:r>
    </w:p>
    <w:p w14:paraId="290BD58C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Данные импорта/экспорта товаров</w:t>
      </w:r>
    </w:p>
    <w:p w14:paraId="460C1E9F" w14:textId="77777777" w:rsidR="00F92FD8" w:rsidRPr="001E0A02" w:rsidRDefault="00F92FD8" w:rsidP="00F92FD8">
      <w:pPr>
        <w:spacing w:before="120"/>
        <w:jc w:val="both"/>
      </w:pPr>
      <w:r w:rsidRPr="001E0A02">
        <w:t>Данные экспорта и импорта отражаются в ценах ФОБ в платёжном балансе. Данные о ввозе и вывозе товаров получаются от Государственного таможенного комитета. Цены СИФ импортируемых товаров корректируются на</w:t>
      </w:r>
      <w:r w:rsidRPr="001E0A02">
        <w:rPr>
          <w:lang w:val="uz-Cyrl-UZ"/>
        </w:rPr>
        <w:t xml:space="preserve"> </w:t>
      </w:r>
      <w:r w:rsidRPr="001E0A02">
        <w:t>основе коэффициентов, рассчитанных по весу, с учётом вида транспорта на границе и региона отгрузки товара.</w:t>
      </w:r>
    </w:p>
    <w:p w14:paraId="59FF8D88" w14:textId="77777777" w:rsidR="00F92FD8" w:rsidRPr="001E0A02" w:rsidRDefault="00F92FD8" w:rsidP="00F92FD8">
      <w:pPr>
        <w:spacing w:before="120"/>
        <w:jc w:val="both"/>
      </w:pPr>
      <w:r w:rsidRPr="001E0A02">
        <w:t>Официальные данные, полученные от</w:t>
      </w:r>
      <w:r w:rsidRPr="001E0A02">
        <w:rPr>
          <w:lang w:val="uz-Cyrl-UZ"/>
        </w:rPr>
        <w:t xml:space="preserve"> </w:t>
      </w:r>
      <w:r w:rsidRPr="001E0A02">
        <w:t xml:space="preserve">Государственного таможенного комитета, дополняются данными об экспорте золота </w:t>
      </w:r>
      <w:r w:rsidRPr="001E0A02">
        <w:br/>
        <w:t>и корректируются на основании осуществляемых Центральным банком оценок челночного экспорта и импорта, а также дополнительно полученными данными и выявленными статистическими расхождениями зеркальной статистики по основным торговым партнёрам.</w:t>
      </w:r>
    </w:p>
    <w:p w14:paraId="3BE57718" w14:textId="77777777" w:rsidR="00F92FD8" w:rsidRPr="001E0A02" w:rsidRDefault="00F92FD8" w:rsidP="00F92FD8">
      <w:pPr>
        <w:spacing w:before="120"/>
        <w:jc w:val="both"/>
      </w:pPr>
      <w:r w:rsidRPr="001E0A02">
        <w:t xml:space="preserve">Оценка стоимости товаров, ввезённых/ вывезенных физическими лицами с целью последующей перепродажи, рассчитывается как произведение количества "челноков" </w:t>
      </w:r>
      <w:r>
        <w:br/>
      </w:r>
      <w:r w:rsidRPr="001E0A02">
        <w:t xml:space="preserve">на среднюю стоимость импортируемых </w:t>
      </w:r>
      <w:r>
        <w:br/>
      </w:r>
      <w:r w:rsidRPr="001E0A02">
        <w:t xml:space="preserve">и экспортируемых ими товаров, </w:t>
      </w:r>
      <w:proofErr w:type="spellStart"/>
      <w:r w:rsidRPr="001E0A02">
        <w:t>сформи</w:t>
      </w:r>
      <w:r>
        <w:t>-</w:t>
      </w:r>
      <w:r w:rsidRPr="001E0A02">
        <w:t>рованную</w:t>
      </w:r>
      <w:proofErr w:type="spellEnd"/>
      <w:r w:rsidRPr="001E0A02">
        <w:t xml:space="preserve"> на основании ежеквартального опроса, проводимого на пограничных постах и аэропортах во всех регионах страны.</w:t>
      </w:r>
    </w:p>
    <w:p w14:paraId="6D16A1A4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Международные услуги</w:t>
      </w:r>
    </w:p>
    <w:p w14:paraId="18440D30" w14:textId="77777777" w:rsidR="00F92FD8" w:rsidRPr="001E0A02" w:rsidRDefault="00F92FD8" w:rsidP="00F92FD8">
      <w:pPr>
        <w:spacing w:before="120"/>
        <w:jc w:val="both"/>
      </w:pPr>
      <w:r w:rsidRPr="001E0A02">
        <w:t>Исходные данные об экспорте и импорте транспортных услуг получаются от Государственного комитета по статистике. По наиболее значимым и недостающим компонентам получаются дополнительные данные и осуществляются расчёты</w:t>
      </w:r>
      <w:r>
        <w:t>,</w:t>
      </w:r>
      <w:r w:rsidRPr="001E0A02">
        <w:t xml:space="preserve"> </w:t>
      </w:r>
      <w:r>
        <w:br/>
        <w:t>в</w:t>
      </w:r>
      <w:r w:rsidRPr="001E0A02">
        <w:t xml:space="preserve"> частности:</w:t>
      </w:r>
    </w:p>
    <w:p w14:paraId="05BAA09D" w14:textId="77777777" w:rsidR="00F92FD8" w:rsidRPr="001E0A02" w:rsidRDefault="00F92FD8" w:rsidP="00F92FD8">
      <w:pPr>
        <w:spacing w:before="120"/>
        <w:jc w:val="both"/>
        <w:rPr>
          <w:b/>
          <w:i/>
        </w:rPr>
      </w:pPr>
      <w:r w:rsidRPr="001E0A02">
        <w:rPr>
          <w:b/>
          <w:i/>
        </w:rPr>
        <w:t>По транспортным услугам</w:t>
      </w:r>
    </w:p>
    <w:p w14:paraId="63B06706" w14:textId="77777777" w:rsidR="00F92FD8" w:rsidRPr="001E0A02" w:rsidRDefault="00F92FD8" w:rsidP="00F92FD8">
      <w:pPr>
        <w:spacing w:before="120"/>
        <w:jc w:val="both"/>
      </w:pPr>
      <w:r w:rsidRPr="001E0A02">
        <w:t>- оценивается объём импорта услуг воздушного, железнодорожного и автомобильного транспорта. К примеру, импорт воздушного транспорта рассчитывается путём умножения количества лиц, въехавших и выехавших из страны воздушным транспортом, за вычетом количества граждан Узбекистана, перевезённых национальным авиа</w:t>
      </w:r>
      <w:r>
        <w:t>-</w:t>
      </w:r>
      <w:r w:rsidRPr="001E0A02">
        <w:t>перевозчиком, на усреднённую стоимость билета в основные страны выезда граждан Узбекистана;</w:t>
      </w:r>
    </w:p>
    <w:p w14:paraId="016D2FAB" w14:textId="77777777" w:rsidR="00F92FD8" w:rsidRPr="001E0A02" w:rsidRDefault="00F92FD8" w:rsidP="00F92FD8">
      <w:pPr>
        <w:spacing w:before="120"/>
        <w:jc w:val="both"/>
      </w:pPr>
      <w:r w:rsidRPr="001E0A02">
        <w:t xml:space="preserve">- информация об объёме экспорта воздушного транспорта получается от </w:t>
      </w:r>
      <w:r>
        <w:t>национального авиаперевозчика</w:t>
      </w:r>
      <w:r w:rsidRPr="001E0A02">
        <w:t>, в том числе по товарам, реализованным иностранным судам в аэропортах Узбекистана и купленным судами Узбекистана в иностранных аэропортах;</w:t>
      </w:r>
    </w:p>
    <w:p w14:paraId="54CA6878" w14:textId="77777777" w:rsidR="00F92FD8" w:rsidRPr="001E0A02" w:rsidRDefault="00F92FD8" w:rsidP="00F92FD8">
      <w:pPr>
        <w:spacing w:before="120"/>
        <w:jc w:val="both"/>
      </w:pPr>
      <w:r w:rsidRPr="001E0A02">
        <w:t xml:space="preserve">- информация об объёме и стоимости грузов, перевезённых для нерезидентов, получается </w:t>
      </w:r>
      <w:r w:rsidRPr="001E0A02">
        <w:br/>
        <w:t>от АК «</w:t>
      </w:r>
      <w:proofErr w:type="spellStart"/>
      <w:r w:rsidRPr="001E0A02">
        <w:t>Узбекистон</w:t>
      </w:r>
      <w:proofErr w:type="spellEnd"/>
      <w:r w:rsidRPr="001E0A02">
        <w:t xml:space="preserve"> </w:t>
      </w:r>
      <w:proofErr w:type="spellStart"/>
      <w:r w:rsidRPr="001E0A02">
        <w:t>темир</w:t>
      </w:r>
      <w:proofErr w:type="spellEnd"/>
      <w:r w:rsidRPr="001E0A02">
        <w:t xml:space="preserve"> </w:t>
      </w:r>
      <w:proofErr w:type="spellStart"/>
      <w:r w:rsidRPr="001E0A02">
        <w:t>йуллари</w:t>
      </w:r>
      <w:proofErr w:type="spellEnd"/>
      <w:r w:rsidRPr="001E0A02">
        <w:t>»;</w:t>
      </w:r>
    </w:p>
    <w:p w14:paraId="7416AA05" w14:textId="77777777" w:rsidR="00F92FD8" w:rsidRPr="001E0A02" w:rsidRDefault="00F92FD8" w:rsidP="00F92FD8">
      <w:pPr>
        <w:spacing w:before="120"/>
        <w:jc w:val="both"/>
      </w:pPr>
      <w:r w:rsidRPr="001E0A02">
        <w:t>- корректировки СИФ-ФОБ добавляются раздельно к сумме импорта по каждому виду транспорта исходя из доли импорта данным видом транспорта в совокупном его объёме.</w:t>
      </w:r>
    </w:p>
    <w:p w14:paraId="248572BC" w14:textId="77777777" w:rsidR="00F92FD8" w:rsidRPr="001E0A02" w:rsidRDefault="00F92FD8" w:rsidP="00F92FD8">
      <w:pPr>
        <w:spacing w:before="120"/>
        <w:jc w:val="both"/>
        <w:rPr>
          <w:b/>
          <w:i/>
        </w:rPr>
      </w:pPr>
      <w:r w:rsidRPr="001E0A02">
        <w:rPr>
          <w:b/>
          <w:i/>
        </w:rPr>
        <w:t>По поездкам</w:t>
      </w:r>
    </w:p>
    <w:p w14:paraId="2E8F65F2" w14:textId="77777777" w:rsidR="00F92FD8" w:rsidRPr="001E0A02" w:rsidRDefault="00F92FD8" w:rsidP="00F92FD8">
      <w:pPr>
        <w:spacing w:before="120"/>
        <w:jc w:val="both"/>
      </w:pPr>
      <w:r w:rsidRPr="001E0A02">
        <w:t>- по дебету и кредиту деловых поездок к данным Госкомстата добавляются расходы краткосрочных работников в период пребывания за рубежом;</w:t>
      </w:r>
    </w:p>
    <w:p w14:paraId="4E46D1F9" w14:textId="77777777" w:rsidR="00F92FD8" w:rsidRPr="001E0A02" w:rsidRDefault="00F92FD8" w:rsidP="00F92FD8">
      <w:pPr>
        <w:spacing w:before="120"/>
        <w:jc w:val="both"/>
      </w:pPr>
      <w:r w:rsidRPr="001E0A02">
        <w:t xml:space="preserve">- по дебету и кредиту личных поездок (туризм) рассчитывается сумма экспорта и импорта туристических услуг на основании данных пограничной службы и результатов опроса статистики туризма, проведённого </w:t>
      </w:r>
      <w:r w:rsidRPr="009D6E6C">
        <w:t>Госкомстатом в мае 2018 года.</w:t>
      </w:r>
      <w:r w:rsidRPr="001E0A02">
        <w:t xml:space="preserve"> Так как коэффициенты, сформированные по результатам туристического опроса резидентов, также включают сумму транспортных расходов, они вычитываются из дебета поездок во избежание двойного учёта.</w:t>
      </w:r>
    </w:p>
    <w:p w14:paraId="0DF22E3A" w14:textId="77777777" w:rsidR="00F92FD8" w:rsidRPr="001E0A02" w:rsidRDefault="00F92FD8" w:rsidP="00F92FD8">
      <w:pPr>
        <w:spacing w:before="120"/>
        <w:jc w:val="both"/>
        <w:rPr>
          <w:b/>
          <w:i/>
        </w:rPr>
      </w:pPr>
      <w:r w:rsidRPr="001E0A02">
        <w:rPr>
          <w:b/>
          <w:i/>
        </w:rPr>
        <w:t>По другим услугам</w:t>
      </w:r>
    </w:p>
    <w:p w14:paraId="1EE428B6" w14:textId="77777777" w:rsidR="00F92FD8" w:rsidRPr="001E0A02" w:rsidRDefault="00F92FD8" w:rsidP="00F92FD8">
      <w:pPr>
        <w:spacing w:before="120"/>
        <w:jc w:val="both"/>
      </w:pPr>
      <w:r w:rsidRPr="001E0A02">
        <w:t>- для отражения информации о государственных услугах, не отнесённых к другим категориям, используется информация, получаемая от Министерства иностранных дел;</w:t>
      </w:r>
    </w:p>
    <w:p w14:paraId="31FA8617" w14:textId="77777777" w:rsidR="00F92FD8" w:rsidRPr="001E0A02" w:rsidRDefault="00F92FD8" w:rsidP="00F92FD8">
      <w:pPr>
        <w:spacing w:before="120"/>
        <w:jc w:val="both"/>
      </w:pPr>
      <w:r w:rsidRPr="001E0A02">
        <w:t>- для отражения страховых услуг данные получаются от страховых компаний и, в случае обнаружения расхождений, делаются корректировки. Кроме того, отражается стоимость услуги страхования грузов, рассчитанная при СИФ-ФОБ корректировке.</w:t>
      </w:r>
    </w:p>
    <w:p w14:paraId="72F6EE21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Первичные доходы</w:t>
      </w:r>
    </w:p>
    <w:p w14:paraId="061A56A9" w14:textId="77777777" w:rsidR="00F92FD8" w:rsidRPr="001E0A02" w:rsidRDefault="00F92FD8" w:rsidP="00F92FD8">
      <w:pPr>
        <w:spacing w:before="120"/>
        <w:jc w:val="both"/>
      </w:pPr>
      <w:r w:rsidRPr="001E0A02">
        <w:t>- расчёт первичных доходов осуществляется на основе данных о денежных переводах, формируемых Центральным банком, и наличном ввозе иностранных валют, сформированных Государственным</w:t>
      </w:r>
      <w:r>
        <w:t xml:space="preserve"> </w:t>
      </w:r>
      <w:r w:rsidRPr="001E0A02">
        <w:t xml:space="preserve">таможенным комитетом </w:t>
      </w:r>
      <w:r w:rsidRPr="00F53694">
        <w:t>до 2</w:t>
      </w:r>
      <w:r>
        <w:t>018</w:t>
      </w:r>
      <w:r w:rsidRPr="00F53694">
        <w:t xml:space="preserve"> года</w:t>
      </w:r>
      <w:r>
        <w:t xml:space="preserve">. </w:t>
      </w:r>
      <w:r w:rsidRPr="001E0A02">
        <w:t>Данные дополняются оценкой доходов резидентов, работающих в посольствах и международных учреждениях на территории Республики Узбекистан.</w:t>
      </w:r>
    </w:p>
    <w:p w14:paraId="3B7B4FCF" w14:textId="77777777" w:rsidR="00F92FD8" w:rsidRPr="001E0A02" w:rsidRDefault="00F92FD8" w:rsidP="00F92FD8">
      <w:pPr>
        <w:spacing w:before="120"/>
        <w:jc w:val="both"/>
      </w:pPr>
      <w:r w:rsidRPr="001E0A02">
        <w:t xml:space="preserve">Оценка оплаты труда краткосрочных работников осуществляется в порядке, рекомендованном экспертом МВФ в ходе миссии технического содействия. При этом, для определения остатка краткосрочных работников в расчётах применяются уменьшающие коэффициенты остатка количества граждан Узбекистана, выехавших с целью работы в текущем и предыдущих трёх кварталах. Оценённое количество краткосрочных работников умножается на усреднённую сумму их доходов для определения общей суммы их заработка. С применением данного подхода </w:t>
      </w:r>
      <w:proofErr w:type="spellStart"/>
      <w:r w:rsidRPr="001E0A02">
        <w:t>опреде</w:t>
      </w:r>
      <w:r>
        <w:t>-</w:t>
      </w:r>
      <w:r w:rsidRPr="001E0A02">
        <w:t>ляются</w:t>
      </w:r>
      <w:proofErr w:type="spellEnd"/>
      <w:r w:rsidRPr="001E0A02">
        <w:t xml:space="preserve"> также их расходы на поездки и выплачиваемые в виде налогов и патентных пошлин обязательные платежи. </w:t>
      </w:r>
    </w:p>
    <w:p w14:paraId="04B19DCE" w14:textId="77777777" w:rsidR="00F92FD8" w:rsidRPr="001E0A02" w:rsidRDefault="00F92FD8" w:rsidP="00F92FD8">
      <w:pPr>
        <w:spacing w:before="120"/>
        <w:jc w:val="both"/>
      </w:pPr>
      <w:r w:rsidRPr="001E0A02">
        <w:t>- инвестиционные доходы рассчитываются на основании данных Центрального банка, коммерческих банков, Министерства финансов и предприятий, осуществляющих свою деятельность на основании СРП. При этом коммерческие банки представляют данные о начислениях</w:t>
      </w:r>
      <w:r>
        <w:t xml:space="preserve"> по </w:t>
      </w:r>
      <w:proofErr w:type="spellStart"/>
      <w:r w:rsidRPr="001E0A02">
        <w:t>негарантиро</w:t>
      </w:r>
      <w:proofErr w:type="spellEnd"/>
      <w:r>
        <w:t>-</w:t>
      </w:r>
      <w:r w:rsidRPr="001E0A02">
        <w:t>ванному частному долгу, тогда как Министерство финансов представляет данные о начислениях по займам, привлечённым правительством или под его гарантию.</w:t>
      </w:r>
    </w:p>
    <w:p w14:paraId="2CFFA701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Вторичные доходы</w:t>
      </w:r>
    </w:p>
    <w:p w14:paraId="66B6898F" w14:textId="77777777" w:rsidR="00F92FD8" w:rsidRPr="001E0A02" w:rsidRDefault="00F92FD8" w:rsidP="00F92FD8">
      <w:pPr>
        <w:spacing w:before="120"/>
        <w:jc w:val="both"/>
      </w:pPr>
      <w:r w:rsidRPr="001E0A02">
        <w:t>- расчёт личных переводов осуществляется на основе данных о трансграничных денежных переводах, формируемых Центральным банком, и наличном ввозе иностранных валют, сформированных Государствен</w:t>
      </w:r>
      <w:r>
        <w:t>ным таможенным комитетом до 2018</w:t>
      </w:r>
      <w:r w:rsidRPr="001E0A02">
        <w:t xml:space="preserve"> года. При этом из общей суммы денежных переводов в страну и наличного ввоза иностранной валюты гражданами Узбекистана вычитается сумма чистого заработка краткосрочных работников и остаток указывается в форме трансферта;</w:t>
      </w:r>
    </w:p>
    <w:p w14:paraId="03C815A2" w14:textId="77777777" w:rsidR="00F92FD8" w:rsidRPr="001E0A02" w:rsidRDefault="00F92FD8" w:rsidP="00F92FD8">
      <w:pPr>
        <w:spacing w:before="120"/>
        <w:jc w:val="both"/>
      </w:pPr>
      <w:r w:rsidRPr="001E0A02">
        <w:t>- данные о представлении грантов в денежной форме получаются от коммерческих банков, тогда как сведения о гуманитарной помощи, предоставленной в виде товаров, получаются из базы данных Государственного таможенного комитета;</w:t>
      </w:r>
    </w:p>
    <w:p w14:paraId="2DF2A3CC" w14:textId="77777777" w:rsidR="00F92FD8" w:rsidRPr="001E0A02" w:rsidRDefault="00F92FD8" w:rsidP="00F92FD8">
      <w:pPr>
        <w:spacing w:before="120"/>
        <w:jc w:val="both"/>
      </w:pPr>
      <w:r w:rsidRPr="001E0A02">
        <w:t xml:space="preserve">- Министерство финансов Республики Узбекистан представляет информацию </w:t>
      </w:r>
      <w:r>
        <w:br/>
      </w:r>
      <w:r w:rsidRPr="001E0A02">
        <w:t xml:space="preserve">о взносах Республики Узбекистан </w:t>
      </w:r>
      <w:r>
        <w:br/>
      </w:r>
      <w:r w:rsidRPr="001E0A02">
        <w:t>в</w:t>
      </w:r>
      <w:r>
        <w:t xml:space="preserve"> </w:t>
      </w:r>
      <w:r w:rsidRPr="001E0A02">
        <w:t>международные организации.</w:t>
      </w:r>
    </w:p>
    <w:p w14:paraId="50828893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Капитальный счёт</w:t>
      </w:r>
    </w:p>
    <w:p w14:paraId="3ABE4379" w14:textId="77777777" w:rsidR="00F92FD8" w:rsidRPr="001E0A02" w:rsidRDefault="00F92FD8" w:rsidP="00F92FD8">
      <w:pPr>
        <w:spacing w:before="120"/>
        <w:jc w:val="both"/>
      </w:pPr>
      <w:r w:rsidRPr="001E0A02">
        <w:t>- капитальные трансферты формируются на основании данных, получаемых от коммерческих банков и других источников информации.</w:t>
      </w:r>
    </w:p>
    <w:p w14:paraId="302F4B28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Финансовый счёт</w:t>
      </w:r>
    </w:p>
    <w:p w14:paraId="2162FAFA" w14:textId="77777777" w:rsidR="00F92FD8" w:rsidRPr="001E0A02" w:rsidRDefault="00F92FD8" w:rsidP="00F92FD8">
      <w:pPr>
        <w:spacing w:before="120"/>
        <w:jc w:val="both"/>
        <w:rPr>
          <w:i/>
        </w:rPr>
      </w:pPr>
      <w:r w:rsidRPr="001E0A02">
        <w:rPr>
          <w:i/>
        </w:rPr>
        <w:t>Прямые инвестиции</w:t>
      </w:r>
    </w:p>
    <w:p w14:paraId="6D42FA32" w14:textId="77777777" w:rsidR="00F92FD8" w:rsidRPr="001E0A02" w:rsidRDefault="00F92FD8" w:rsidP="00F92FD8">
      <w:pPr>
        <w:spacing w:before="120"/>
        <w:jc w:val="both"/>
      </w:pPr>
      <w:r w:rsidRPr="001E0A02">
        <w:t>- данные о прямых инвестициях формируются на основании опроса, проводимого Государственным комитетом по статистике на основе форм отчётностей, рекомендованных Международным валютным фондом. Вместе с тем, предприятиями, осуществляющими деятельность на основании СРП, представляются данные о вносимых инвестициях. Также, данные о прямых инвестициях в коммерческие банки и другие небанковские финансовые учреждения (страховые компании, лизинговые компании и др.) получаются от коммерческих банков и других небанковских финансовых учреждений. Данные о межфирменных займах связанных предприятий представляются коммерческими банками;</w:t>
      </w:r>
    </w:p>
    <w:p w14:paraId="3D8544E7" w14:textId="77777777" w:rsidR="00F92FD8" w:rsidRPr="001E0A02" w:rsidRDefault="00F92FD8" w:rsidP="00F92FD8">
      <w:pPr>
        <w:spacing w:before="120"/>
        <w:jc w:val="both"/>
      </w:pPr>
      <w:r w:rsidRPr="001E0A02">
        <w:t>- прямые инвестиции предприятий Узбекистана за рубеж незначительны. При этом определение их реального объёма по административным данным не представляется возможным.</w:t>
      </w:r>
    </w:p>
    <w:p w14:paraId="3CB12BC2" w14:textId="77777777" w:rsidR="00F92FD8" w:rsidRPr="001E0A02" w:rsidRDefault="00F92FD8" w:rsidP="00F92FD8">
      <w:pPr>
        <w:spacing w:before="120"/>
        <w:jc w:val="both"/>
        <w:rPr>
          <w:i/>
        </w:rPr>
      </w:pPr>
      <w:r w:rsidRPr="001E0A02">
        <w:rPr>
          <w:i/>
        </w:rPr>
        <w:t>Портфельные инвестиции</w:t>
      </w:r>
    </w:p>
    <w:p w14:paraId="73E88325" w14:textId="77777777" w:rsidR="00F92FD8" w:rsidRPr="00F1606D" w:rsidRDefault="00F92FD8" w:rsidP="00F92FD8">
      <w:pPr>
        <w:spacing w:before="120"/>
        <w:jc w:val="both"/>
      </w:pPr>
      <w:r w:rsidRPr="001E0A02">
        <w:t xml:space="preserve">- данные о портфельных инвестициях формируются на основании опроса, проводимого Государственным комитетом по статистике на основе форм отчётностей, рекомендованных Международным валютным фондом. Данные о портфельных инвестициях в коммерческие банки и другие небанковские финансовые учреждения (страховые компании, лизинговые компании и др.) получаются от коммерческих банков и других небанковских финансовых </w:t>
      </w:r>
      <w:r w:rsidRPr="00F1606D">
        <w:t xml:space="preserve">учреждений. Информация о рыночных ценах обращающихся ценных бумаг получается </w:t>
      </w:r>
      <w:r>
        <w:br/>
      </w:r>
      <w:r w:rsidRPr="00F1606D">
        <w:t xml:space="preserve">из </w:t>
      </w:r>
      <w:r w:rsidRPr="00F1606D">
        <w:rPr>
          <w:lang w:val="en-US"/>
        </w:rPr>
        <w:t>Bloomberg</w:t>
      </w:r>
      <w:r w:rsidRPr="00F1606D">
        <w:t xml:space="preserve">. </w:t>
      </w:r>
    </w:p>
    <w:p w14:paraId="39FC2232" w14:textId="77777777" w:rsidR="00F92FD8" w:rsidRPr="001E0A02" w:rsidRDefault="00F92FD8" w:rsidP="00F92FD8">
      <w:pPr>
        <w:spacing w:before="120"/>
        <w:jc w:val="both"/>
        <w:rPr>
          <w:i/>
        </w:rPr>
      </w:pPr>
      <w:r w:rsidRPr="00F1606D">
        <w:rPr>
          <w:i/>
        </w:rPr>
        <w:t>Другие инвестиции</w:t>
      </w:r>
    </w:p>
    <w:p w14:paraId="18B8A678" w14:textId="77777777" w:rsidR="00F92FD8" w:rsidRPr="001E0A02" w:rsidRDefault="00F92FD8" w:rsidP="00F92FD8">
      <w:pPr>
        <w:spacing w:before="120"/>
        <w:jc w:val="both"/>
      </w:pPr>
      <w:r w:rsidRPr="001E0A02">
        <w:t>- данные о внешних займах и остатках корреспондентских счетов формируются на основе данных Центрального банка, Министерства финансов и коммерческих банков;</w:t>
      </w:r>
    </w:p>
    <w:p w14:paraId="7ED6F5F3" w14:textId="77777777" w:rsidR="00F92FD8" w:rsidRPr="001E0A02" w:rsidRDefault="00F92FD8" w:rsidP="00F92FD8">
      <w:pPr>
        <w:spacing w:before="120"/>
        <w:jc w:val="both"/>
      </w:pPr>
      <w:r w:rsidRPr="001E0A02">
        <w:t>- торговые кредиты рассчитываются на основе данных, получаемых от коммерческих банков.</w:t>
      </w:r>
    </w:p>
    <w:p w14:paraId="17A65980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Резервные активы</w:t>
      </w:r>
    </w:p>
    <w:p w14:paraId="63C43E77" w14:textId="77777777" w:rsidR="00F92FD8" w:rsidRPr="001E0A02" w:rsidRDefault="00F92FD8" w:rsidP="00F92FD8">
      <w:pPr>
        <w:spacing w:before="120"/>
        <w:jc w:val="both"/>
      </w:pPr>
      <w:r w:rsidRPr="001E0A02">
        <w:t>- источник информации о резервных активах – Центральный банк.</w:t>
      </w:r>
    </w:p>
    <w:p w14:paraId="7A9D598E" w14:textId="77777777" w:rsidR="00F92FD8" w:rsidRPr="001E0A02" w:rsidRDefault="00F92FD8" w:rsidP="00F92FD8">
      <w:pPr>
        <w:spacing w:before="120"/>
        <w:ind w:right="566"/>
        <w:rPr>
          <w:b/>
        </w:rPr>
      </w:pPr>
      <w:r w:rsidRPr="001E0A02">
        <w:rPr>
          <w:b/>
        </w:rPr>
        <w:t>1.3. Методологические стандарты международной инвестиционной позиции</w:t>
      </w:r>
    </w:p>
    <w:p w14:paraId="0181A63C" w14:textId="77777777" w:rsidR="00F92FD8" w:rsidRPr="001E0A02" w:rsidRDefault="00F92FD8" w:rsidP="00F92FD8">
      <w:pPr>
        <w:spacing w:before="120"/>
        <w:jc w:val="both"/>
      </w:pPr>
      <w:r w:rsidRPr="001E0A02">
        <w:t>Международная инвестиционная позиция (МИП) Республики Узбекистан составляется в соответствии с шестым изданием Руководства по платёжному балансу и международной инвестиционной позиции (РПБ6, МВФ, 2009).</w:t>
      </w:r>
    </w:p>
    <w:p w14:paraId="65D2F2D5" w14:textId="77777777" w:rsidR="00F92FD8" w:rsidRPr="001E0A02" w:rsidRDefault="00F92FD8" w:rsidP="00F92FD8">
      <w:pPr>
        <w:spacing w:before="120"/>
        <w:jc w:val="both"/>
      </w:pPr>
      <w:r w:rsidRPr="001E0A02">
        <w:t xml:space="preserve">МИП показывает остаток внешних финансовых активов и обязательств страны на определённый период времени. МИП включает полный состав требований и обязательств к нерезидентам со стороны разных институциональных секторов: Центральный банк, депозитарные корпорации кроме Центрального банка, Правительство и другие сектора. Основные статьи данного отчёта идентичны статьям финансового счёта: прямые инвестиции, портфельные инвестиции, финансовые </w:t>
      </w:r>
      <w:proofErr w:type="spellStart"/>
      <w:r w:rsidRPr="001E0A02">
        <w:t>деривативы</w:t>
      </w:r>
      <w:proofErr w:type="spellEnd"/>
      <w:r w:rsidRPr="001E0A02">
        <w:t>, другие инвестиции и резервные активы.</w:t>
      </w:r>
    </w:p>
    <w:p w14:paraId="68BAC792" w14:textId="77777777" w:rsidR="00F92FD8" w:rsidRPr="001E0A02" w:rsidRDefault="00F92FD8" w:rsidP="00F92FD8">
      <w:pPr>
        <w:spacing w:before="120"/>
        <w:jc w:val="both"/>
      </w:pPr>
      <w:r w:rsidRPr="001E0A02">
        <w:t>Разница между финансовыми активами и обязательствами экономики является чистой инвестиционной позицией. Таким образом, сектор в МИП может являться «чистым кредитором» или «чистым заёмщиком».</w:t>
      </w:r>
    </w:p>
    <w:p w14:paraId="60870A72" w14:textId="77777777" w:rsidR="00F92FD8" w:rsidRDefault="00F92FD8" w:rsidP="00F92FD8">
      <w:pPr>
        <w:spacing w:before="120"/>
        <w:jc w:val="both"/>
      </w:pPr>
      <w:r w:rsidRPr="001E0A02">
        <w:t>МИП составляется в форме таблицы, отражающей потоки и остатки по операциям.</w:t>
      </w:r>
    </w:p>
    <w:p w14:paraId="37A8B286" w14:textId="77777777" w:rsidR="00F92FD8" w:rsidRPr="001E0A02" w:rsidRDefault="00F92FD8" w:rsidP="00F92FD8">
      <w:pPr>
        <w:spacing w:before="120"/>
        <w:jc w:val="both"/>
        <w:rPr>
          <w:b/>
        </w:rPr>
      </w:pPr>
      <w:r w:rsidRPr="001E0A02">
        <w:rPr>
          <w:b/>
        </w:rPr>
        <w:t>1.4. Источники информации и формирование данных по внешнему долгу Республики Узбекистан</w:t>
      </w:r>
    </w:p>
    <w:p w14:paraId="5DD582DD" w14:textId="77777777" w:rsidR="00F92FD8" w:rsidRPr="001E0A02" w:rsidRDefault="00F92FD8" w:rsidP="00F92FD8">
      <w:pPr>
        <w:spacing w:before="120"/>
        <w:jc w:val="both"/>
      </w:pPr>
      <w:r w:rsidRPr="001E0A02">
        <w:t xml:space="preserve">Внешний долг Республики Узбекистан отражается как остаток задолженности по внешним заимствованиям резидентов Республики Узбекистана, а также начисленным, но невыплаченным процентам по внешним заимствованиям. Внешний долг разделяется на внешний долг частного сектора и государственный внешний долг. </w:t>
      </w:r>
    </w:p>
    <w:p w14:paraId="630A3D5D" w14:textId="77777777" w:rsidR="00F92FD8" w:rsidRPr="001E0A02" w:rsidRDefault="00F92FD8" w:rsidP="00F92FD8">
      <w:pPr>
        <w:spacing w:before="120"/>
        <w:jc w:val="both"/>
      </w:pPr>
      <w:r w:rsidRPr="001E0A02">
        <w:t>Государственный внешний долг включает в себя кредиты, полученные правительством или под гарантию прави</w:t>
      </w:r>
      <w:r>
        <w:t>тельства Республики Узбекистан.</w:t>
      </w:r>
    </w:p>
    <w:p w14:paraId="1AE0F3E7" w14:textId="77777777" w:rsidR="00F92FD8" w:rsidRPr="001E0A02" w:rsidRDefault="00F92FD8" w:rsidP="00F92FD8">
      <w:pPr>
        <w:spacing w:before="120"/>
        <w:jc w:val="both"/>
      </w:pPr>
      <w:r w:rsidRPr="001E0A02">
        <w:t xml:space="preserve">Министерство финансов Республики Узбекистан представляет данные о поступлении средств, начислении процентов и осуществлении платежей по </w:t>
      </w:r>
      <w:proofErr w:type="spellStart"/>
      <w:r w:rsidRPr="001E0A02">
        <w:t>государст</w:t>
      </w:r>
      <w:proofErr w:type="spellEnd"/>
      <w:r>
        <w:t>-</w:t>
      </w:r>
      <w:r w:rsidRPr="001E0A02">
        <w:t>венному внешнему долгу.</w:t>
      </w:r>
    </w:p>
    <w:p w14:paraId="42F99399" w14:textId="77777777" w:rsidR="00F92FD8" w:rsidRPr="001E0A02" w:rsidRDefault="00F92FD8" w:rsidP="00F92FD8">
      <w:pPr>
        <w:spacing w:before="120"/>
        <w:jc w:val="both"/>
      </w:pPr>
      <w:r w:rsidRPr="001E0A02">
        <w:t xml:space="preserve">Внешний долг частного сектора состоит </w:t>
      </w:r>
      <w:r w:rsidRPr="001E0A02">
        <w:br/>
        <w:t xml:space="preserve">из внешних заимствований, полученных без гарантии правительства Республики Узбекистан, включая задолженность по займам, представленным зарубежными материнскими компаниями. Информация о внешнем долге частного сектора представляется коммерческими банками. </w:t>
      </w:r>
    </w:p>
    <w:p w14:paraId="7BA034A3" w14:textId="77777777" w:rsidR="00F92FD8" w:rsidRPr="001E0A02" w:rsidRDefault="00F92FD8" w:rsidP="00F92FD8">
      <w:pPr>
        <w:spacing w:before="120"/>
        <w:jc w:val="both"/>
      </w:pPr>
      <w:r w:rsidRPr="001E0A02">
        <w:t xml:space="preserve">Данные о внешнем долге частного сектора формируются в разрезе секторов экономики (нефтегазовый и энергетический, банковский, телекоммуникационный, текстильный и другие сектора). </w:t>
      </w:r>
    </w:p>
    <w:p w14:paraId="4C104C2C" w14:textId="77777777" w:rsidR="00F92FD8" w:rsidRDefault="00F92FD8" w:rsidP="00F92FD8">
      <w:pPr>
        <w:spacing w:before="120"/>
        <w:jc w:val="both"/>
      </w:pPr>
      <w:r w:rsidRPr="001E0A02">
        <w:t>Также, банками представляются данные о прогнозах погашения основного долга и процентов.</w:t>
      </w:r>
    </w:p>
    <w:p w14:paraId="284710AC" w14:textId="77777777" w:rsidR="00F92FD8" w:rsidRPr="002C3CB8" w:rsidRDefault="00F92FD8" w:rsidP="00F92FD8">
      <w:pPr>
        <w:spacing w:before="120"/>
        <w:jc w:val="both"/>
        <w:rPr>
          <w:b/>
        </w:rPr>
      </w:pPr>
      <w:r w:rsidRPr="002C3CB8">
        <w:rPr>
          <w:b/>
        </w:rPr>
        <w:t>1.5.</w:t>
      </w:r>
      <w:r>
        <w:rPr>
          <w:b/>
        </w:rPr>
        <w:t> </w:t>
      </w:r>
      <w:r w:rsidRPr="002C3CB8">
        <w:rPr>
          <w:b/>
        </w:rPr>
        <w:t>Юридическая основа составления данных</w:t>
      </w:r>
    </w:p>
    <w:p w14:paraId="49576469" w14:textId="77777777" w:rsidR="00F92FD8" w:rsidRDefault="00F92FD8" w:rsidP="00F92FD8">
      <w:pPr>
        <w:spacing w:before="120"/>
        <w:jc w:val="both"/>
        <w:rPr>
          <w:rFonts w:cs="Arial"/>
        </w:rPr>
      </w:pPr>
      <w:r w:rsidRPr="002C3CB8">
        <w:t>1. </w:t>
      </w:r>
      <w:r w:rsidRPr="00F1606D">
        <w:rPr>
          <w:rFonts w:cs="Arial"/>
        </w:rPr>
        <w:t xml:space="preserve">Законы Республики Узбекистан </w:t>
      </w:r>
      <w:r w:rsidRPr="00F1606D">
        <w:rPr>
          <w:rFonts w:cs="Arial"/>
        </w:rPr>
        <w:br/>
        <w:t xml:space="preserve">«О Центральном банке Республики Узбекистан» и «О валютном регулировании» </w:t>
      </w:r>
      <w:r>
        <w:rPr>
          <w:rFonts w:cs="Arial"/>
        </w:rPr>
        <w:br/>
      </w:r>
      <w:r w:rsidRPr="00F1606D">
        <w:rPr>
          <w:rFonts w:cs="Arial"/>
        </w:rPr>
        <w:t>(в новой редакции).</w:t>
      </w:r>
    </w:p>
    <w:p w14:paraId="38B3E663" w14:textId="77777777" w:rsidR="00F92FD8" w:rsidRDefault="00F92FD8" w:rsidP="00F92FD8">
      <w:pPr>
        <w:spacing w:before="120"/>
        <w:jc w:val="both"/>
        <w:rPr>
          <w:rFonts w:cs="Arial"/>
        </w:rPr>
      </w:pPr>
      <w:r>
        <w:t>2. </w:t>
      </w:r>
      <w:r w:rsidRPr="002C3CB8">
        <w:t>Указ Президента Республик</w:t>
      </w:r>
      <w:r>
        <w:t xml:space="preserve">и Узбекистан </w:t>
      </w:r>
      <w:r>
        <w:br/>
        <w:t xml:space="preserve">от </w:t>
      </w:r>
      <w:r w:rsidRPr="002C3CB8">
        <w:t>9</w:t>
      </w:r>
      <w:r>
        <w:t xml:space="preserve"> января </w:t>
      </w:r>
      <w:r w:rsidRPr="002C3CB8">
        <w:t>2018 г</w:t>
      </w:r>
      <w:r>
        <w:t>ода</w:t>
      </w:r>
      <w:r w:rsidRPr="002C3CB8">
        <w:t xml:space="preserve"> </w:t>
      </w:r>
      <w:r>
        <w:t>№ </w:t>
      </w:r>
      <w:r w:rsidRPr="002C3CB8">
        <w:t xml:space="preserve">УП-5296 </w:t>
      </w:r>
      <w:r>
        <w:t>«</w:t>
      </w:r>
      <w:r w:rsidRPr="002C3CB8">
        <w:t>О мерах по коренному совершенствованию деятельности Центрального банка Республики Узбекистан</w:t>
      </w:r>
      <w:r>
        <w:t>»</w:t>
      </w:r>
      <w:r w:rsidR="00566279">
        <w:t>.</w:t>
      </w:r>
    </w:p>
    <w:p w14:paraId="689A406D" w14:textId="77777777" w:rsidR="00F92FD8" w:rsidRDefault="00F92FD8" w:rsidP="00F92FD8">
      <w:pPr>
        <w:spacing w:before="120"/>
        <w:jc w:val="both"/>
      </w:pPr>
      <w:r>
        <w:t>3. </w:t>
      </w:r>
      <w:r w:rsidRPr="002C3CB8">
        <w:t>Распоряжение Президента Республики Узбекистан от 12 сентября 2017 года № Р-5054 «О мерах по обеспечению доступности и открытости экономических и</w:t>
      </w:r>
      <w:r>
        <w:t xml:space="preserve"> </w:t>
      </w:r>
      <w:r w:rsidRPr="002C3CB8">
        <w:t>финансовых данных по Республике Узбекистан</w:t>
      </w:r>
      <w:r>
        <w:t>»</w:t>
      </w:r>
      <w:r w:rsidR="00566279">
        <w:t>.</w:t>
      </w:r>
    </w:p>
    <w:p w14:paraId="00A674FC" w14:textId="77777777" w:rsidR="00F92FD8" w:rsidRPr="002C3CB8" w:rsidRDefault="00F92FD8" w:rsidP="00F92FD8">
      <w:pPr>
        <w:spacing w:before="120"/>
        <w:jc w:val="both"/>
      </w:pPr>
      <w:r>
        <w:t>4. </w:t>
      </w:r>
      <w:r w:rsidRPr="002C3CB8">
        <w:t>Постановление Кабинета Министров Республики Узбекистан от 3</w:t>
      </w:r>
      <w:r>
        <w:t xml:space="preserve"> апреля </w:t>
      </w:r>
      <w:r w:rsidRPr="002C3CB8">
        <w:t>2018 г</w:t>
      </w:r>
      <w:r>
        <w:t>ода</w:t>
      </w:r>
      <w:r w:rsidRPr="002C3CB8">
        <w:t xml:space="preserve"> </w:t>
      </w:r>
      <w:r>
        <w:t>№ </w:t>
      </w:r>
      <w:r w:rsidRPr="002C3CB8">
        <w:t xml:space="preserve">263 </w:t>
      </w:r>
      <w:r>
        <w:t>«</w:t>
      </w:r>
      <w:r w:rsidRPr="002C3CB8">
        <w:t>О мерах по обеспечению составления статистики внешнего сектора Республики Узбекистан</w:t>
      </w:r>
      <w:r>
        <w:t>».</w:t>
      </w:r>
    </w:p>
    <w:p w14:paraId="0CE2A3CB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6DB257B8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6DDC234B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3142D6A1" w14:textId="77777777" w:rsidR="00566279" w:rsidRDefault="00566279" w:rsidP="00F92FD8">
      <w:pPr>
        <w:spacing w:before="120"/>
        <w:jc w:val="both"/>
        <w:rPr>
          <w:rFonts w:cs="Arial"/>
        </w:rPr>
      </w:pPr>
    </w:p>
    <w:p w14:paraId="6C30A4FE" w14:textId="77777777" w:rsidR="00566279" w:rsidRDefault="00566279" w:rsidP="00F92FD8">
      <w:pPr>
        <w:spacing w:before="120"/>
        <w:jc w:val="both"/>
        <w:rPr>
          <w:rFonts w:cs="Arial"/>
        </w:rPr>
      </w:pPr>
    </w:p>
    <w:p w14:paraId="2136A18E" w14:textId="77777777" w:rsidR="00566279" w:rsidRDefault="00566279" w:rsidP="00F92FD8">
      <w:pPr>
        <w:spacing w:before="120"/>
        <w:jc w:val="both"/>
        <w:rPr>
          <w:rFonts w:cs="Arial"/>
        </w:rPr>
      </w:pPr>
    </w:p>
    <w:p w14:paraId="47E09309" w14:textId="77777777" w:rsidR="00566279" w:rsidRDefault="00566279" w:rsidP="00F92FD8">
      <w:pPr>
        <w:spacing w:before="120"/>
        <w:jc w:val="both"/>
        <w:rPr>
          <w:rFonts w:cs="Arial"/>
        </w:rPr>
      </w:pPr>
    </w:p>
    <w:p w14:paraId="0D75A0EE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74AB8A12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73DCDCE8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7B13A098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3B04F236" w14:textId="77777777" w:rsidR="00F92FD8" w:rsidRDefault="00F92FD8" w:rsidP="00F92FD8">
      <w:pPr>
        <w:spacing w:before="120"/>
        <w:jc w:val="both"/>
        <w:rPr>
          <w:rFonts w:cs="Arial"/>
        </w:rPr>
      </w:pPr>
    </w:p>
    <w:p w14:paraId="47CCD95C" w14:textId="77777777" w:rsidR="00F92FD8" w:rsidRPr="001E0A02" w:rsidRDefault="00F92FD8" w:rsidP="00F92FD8">
      <w:pPr>
        <w:spacing w:before="120"/>
        <w:jc w:val="both"/>
        <w:rPr>
          <w:rFonts w:cs="Arial"/>
        </w:rPr>
        <w:sectPr w:rsidR="00F92FD8" w:rsidRPr="001E0A02" w:rsidSect="000655B1">
          <w:type w:val="continuous"/>
          <w:pgSz w:w="11906" w:h="16838" w:code="9"/>
          <w:pgMar w:top="1134" w:right="851" w:bottom="1134" w:left="1134" w:header="709" w:footer="669" w:gutter="0"/>
          <w:cols w:num="2" w:space="281"/>
          <w:titlePg/>
          <w:docGrid w:linePitch="360"/>
        </w:sectPr>
      </w:pPr>
    </w:p>
    <w:p w14:paraId="18BB6CCD" w14:textId="77777777" w:rsidR="00C4666A" w:rsidRDefault="00C4666A" w:rsidP="00165DC9">
      <w:pPr>
        <w:pStyle w:val="1"/>
        <w:spacing w:before="120"/>
        <w:ind w:left="709"/>
        <w:rPr>
          <w:rFonts w:ascii="Calibri" w:hAnsi="Calibri" w:cs="Calibri"/>
          <w:lang w:val="ru-RU"/>
        </w:rPr>
      </w:pPr>
      <w:bookmarkStart w:id="41" w:name="_Toc58863458"/>
      <w:r w:rsidRPr="00980DC2">
        <w:rPr>
          <w:rFonts w:ascii="Calibri" w:hAnsi="Calibri" w:cs="Calibri"/>
          <w:lang w:val="ru-RU"/>
        </w:rPr>
        <w:t>ГЛОССАРИЙ ТЕРМИНОВ</w:t>
      </w:r>
      <w:bookmarkEnd w:id="41"/>
    </w:p>
    <w:p w14:paraId="6949A7CC" w14:textId="77777777" w:rsidR="00934D7F" w:rsidRDefault="00934D7F" w:rsidP="00934D7F">
      <w:pPr>
        <w:rPr>
          <w:lang w:eastAsia="x-none"/>
        </w:rPr>
      </w:pPr>
    </w:p>
    <w:p w14:paraId="49B72735" w14:textId="77777777" w:rsidR="00934D7F" w:rsidRPr="00934D7F" w:rsidRDefault="00934D7F" w:rsidP="00934D7F">
      <w:pPr>
        <w:rPr>
          <w:lang w:eastAsia="x-none"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2693"/>
        <w:gridCol w:w="7088"/>
      </w:tblGrid>
      <w:tr w:rsidR="00C4666A" w:rsidRPr="000842AD" w14:paraId="6AA78258" w14:textId="77777777" w:rsidTr="00C4666A">
        <w:trPr>
          <w:trHeight w:val="482"/>
          <w:tblHeader/>
        </w:trPr>
        <w:tc>
          <w:tcPr>
            <w:tcW w:w="2693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14:paraId="1267FDE3" w14:textId="77777777" w:rsidR="00C4666A" w:rsidRPr="000842AD" w:rsidRDefault="00C4666A" w:rsidP="00C466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Термин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3A83BAF1" w14:textId="77777777" w:rsidR="00C4666A" w:rsidRPr="000842AD" w:rsidRDefault="00C4666A" w:rsidP="00C466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Определение</w:t>
            </w:r>
          </w:p>
        </w:tc>
      </w:tr>
      <w:tr w:rsidR="00C4666A" w:rsidRPr="000842AD" w14:paraId="062F977F" w14:textId="77777777" w:rsidTr="00C4666A">
        <w:trPr>
          <w:trHeight w:val="750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37405F28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Трансграничные денежные переводы</w:t>
            </w:r>
          </w:p>
        </w:tc>
        <w:tc>
          <w:tcPr>
            <w:tcW w:w="7088" w:type="dxa"/>
            <w:shd w:val="clear" w:color="auto" w:fill="auto"/>
          </w:tcPr>
          <w:p w14:paraId="3B8F5EAB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bCs/>
                <w:color w:val="000000"/>
                <w:shd w:val="clear" w:color="auto" w:fill="FFFFFF"/>
              </w:rPr>
              <w:t>Перевод (движение) денежных средств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от отправителя к получателю через международные платежные системы с целью зачисления денежных средств на счет получателя или выдачи ему их в наличной форме.</w:t>
            </w:r>
          </w:p>
        </w:tc>
      </w:tr>
      <w:tr w:rsidR="00C4666A" w:rsidRPr="000842AD" w14:paraId="1526247F" w14:textId="77777777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AD3A0A7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Факторные доходы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3C70560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 xml:space="preserve">Доходы, получаемые от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эксплуатации ресурсов или факторов производства (земля, труд, капитал).</w:t>
            </w:r>
          </w:p>
        </w:tc>
      </w:tr>
      <w:tr w:rsidR="00C4666A" w:rsidRPr="000842AD" w14:paraId="4716B5E4" w14:textId="77777777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7352CFD6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Внешнеторговый оборот </w:t>
            </w:r>
          </w:p>
        </w:tc>
        <w:tc>
          <w:tcPr>
            <w:tcW w:w="7088" w:type="dxa"/>
            <w:shd w:val="clear" w:color="auto" w:fill="auto"/>
          </w:tcPr>
          <w:p w14:paraId="4AFC2B52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И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змеряемый в денежном выражении экономический показатель, характеризующий объём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внешней торговли страны, группы стран или административно-территориального образования (региона) за определенный период времени: месяц,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квартал,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год. Равен сумме стоимостей экспорта и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импорта</w:t>
            </w:r>
          </w:p>
        </w:tc>
      </w:tr>
      <w:tr w:rsidR="00C4666A" w:rsidRPr="000842AD" w14:paraId="47B28E46" w14:textId="77777777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D4CC225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Корректировки в платёжном балансе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4C0E8E0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 xml:space="preserve">Любые необходимые изменения охвата, классификации, времени отражения в учете и стоимостной оценки для приведения </w:t>
            </w:r>
            <w:r>
              <w:rPr>
                <w:rFonts w:cs="Calibri"/>
                <w:color w:val="000000"/>
              </w:rPr>
              <w:t>данных</w:t>
            </w:r>
            <w:r w:rsidRPr="000842AD">
              <w:rPr>
                <w:rFonts w:cs="Calibri"/>
                <w:color w:val="000000"/>
              </w:rPr>
              <w:t xml:space="preserve"> в более близкое соответствие требованиям платежного баланса</w:t>
            </w:r>
          </w:p>
        </w:tc>
      </w:tr>
      <w:tr w:rsidR="00C4666A" w:rsidRPr="000842AD" w14:paraId="490C3FB6" w14:textId="77777777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2808F669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Челночная торговля</w:t>
            </w:r>
          </w:p>
        </w:tc>
        <w:tc>
          <w:tcPr>
            <w:tcW w:w="7088" w:type="dxa"/>
            <w:shd w:val="clear" w:color="auto" w:fill="auto"/>
          </w:tcPr>
          <w:p w14:paraId="7AE1F1F5" w14:textId="77777777" w:rsidR="00C4666A" w:rsidRPr="000842AD" w:rsidRDefault="00C4666A" w:rsidP="00C4666A">
            <w:pPr>
              <w:shd w:val="clear" w:color="auto" w:fill="F8F9FA"/>
              <w:spacing w:before="100" w:beforeAutospacing="1" w:after="24"/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Означает операции по покупке товаров для перепродажи в стране (либо за её пределами) лицами, находящимся в поездке</w:t>
            </w:r>
          </w:p>
        </w:tc>
      </w:tr>
      <w:tr w:rsidR="00C4666A" w:rsidRPr="000842AD" w14:paraId="34C69683" w14:textId="77777777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75F4FEC2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Экспорт FOB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2DE49EB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Международный торговый термин </w:t>
            </w:r>
            <w:hyperlink r:id="rId51" w:tooltip="Инкотермс" w:history="1">
              <w:proofErr w:type="spellStart"/>
              <w:r w:rsidRPr="000842AD">
                <w:rPr>
                  <w:rStyle w:val="af0"/>
                  <w:rFonts w:cs="Calibri"/>
                  <w:color w:val="000000"/>
                  <w:shd w:val="clear" w:color="auto" w:fill="FFFFFF"/>
                </w:rPr>
                <w:t>Инкотермс</w:t>
              </w:r>
              <w:proofErr w:type="spellEnd"/>
            </w:hyperlink>
            <w:r w:rsidRPr="000842AD">
              <w:rPr>
                <w:rFonts w:cs="Calibri"/>
                <w:color w:val="000000"/>
              </w:rPr>
              <w:t>, который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обозначает, что продавец обязан доставить товар в порт и погрузить на указанное покупателем судно; расходы по доставке товара на борт судна ложатся на продавца. </w:t>
            </w:r>
          </w:p>
        </w:tc>
      </w:tr>
      <w:tr w:rsidR="00C4666A" w:rsidRPr="000842AD" w14:paraId="671B9B77" w14:textId="77777777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4188E6C6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Импорт CIF</w:t>
            </w:r>
          </w:p>
        </w:tc>
        <w:tc>
          <w:tcPr>
            <w:tcW w:w="7088" w:type="dxa"/>
            <w:shd w:val="clear" w:color="auto" w:fill="auto"/>
          </w:tcPr>
          <w:p w14:paraId="3C0A02D6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Международный торговый термин </w:t>
            </w:r>
            <w:hyperlink r:id="rId52" w:tooltip="Инкотермс" w:history="1">
              <w:proofErr w:type="spellStart"/>
              <w:r w:rsidRPr="000842AD">
                <w:rPr>
                  <w:rStyle w:val="af0"/>
                  <w:rFonts w:cs="Calibri"/>
                  <w:color w:val="000000"/>
                  <w:shd w:val="clear" w:color="auto" w:fill="FFFFFF"/>
                </w:rPr>
                <w:t>Инкотермс</w:t>
              </w:r>
              <w:proofErr w:type="spellEnd"/>
            </w:hyperlink>
            <w:r w:rsidRPr="000842AD">
              <w:rPr>
                <w:rFonts w:cs="Calibri"/>
                <w:color w:val="000000"/>
              </w:rPr>
              <w:t>,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который обозначает, что продавец выполнил поставку, когда товар погружен на транспортное средство в порту отгрузки, а продажная цена включает в себя стоимость товара, фрахт или транспортные расходы, а также стоимость страховки при перевозке.</w:t>
            </w:r>
          </w:p>
        </w:tc>
      </w:tr>
      <w:tr w:rsidR="00C4666A" w:rsidRPr="000842AD" w14:paraId="2BA49423" w14:textId="77777777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9280843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Товары в портах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FD1B89E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Товары, закупаемые в портах перевозчиками-нерезидентами. Включает в себе товары такие, как топливо, провизия, запасы, балласт, крепежные материалы и т.д.</w:t>
            </w:r>
          </w:p>
        </w:tc>
      </w:tr>
      <w:tr w:rsidR="00C4666A" w:rsidRPr="000842AD" w14:paraId="7CCD58D5" w14:textId="77777777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63D3DD9A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Немонетарное золото</w:t>
            </w:r>
          </w:p>
        </w:tc>
        <w:tc>
          <w:tcPr>
            <w:tcW w:w="7088" w:type="dxa"/>
            <w:shd w:val="clear" w:color="auto" w:fill="auto"/>
          </w:tcPr>
          <w:p w14:paraId="51E94372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Включает всё золото, помимо монетарного (золотых слитков, принадлежащих органам денежно-кредитного регулирования и хранимых в качестве резервных активов). Не включаются ювелирные изделия, части и т.п., которые содержат золото</w:t>
            </w:r>
            <w:r>
              <w:rPr>
                <w:rFonts w:cs="Calibri"/>
                <w:color w:val="000000"/>
              </w:rPr>
              <w:t xml:space="preserve"> </w:t>
            </w:r>
            <w:r w:rsidRPr="000842AD">
              <w:rPr>
                <w:rFonts w:cs="Calibri"/>
                <w:color w:val="000000"/>
              </w:rPr>
              <w:t xml:space="preserve">- они отражаются в составе экспорта и импорта товаров. </w:t>
            </w:r>
          </w:p>
        </w:tc>
      </w:tr>
      <w:tr w:rsidR="00C4666A" w:rsidRPr="000842AD" w14:paraId="4A98D4F9" w14:textId="77777777" w:rsidTr="00C4666A">
        <w:trPr>
          <w:trHeight w:val="750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CD5DD36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Специальные права заимствования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39447F1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Международные резервные активы, созданные МВФ и выделяемые со стороны МВФ членам для поддержания официальных резервов.</w:t>
            </w:r>
          </w:p>
        </w:tc>
      </w:tr>
      <w:tr w:rsidR="00C4666A" w:rsidRPr="000842AD" w14:paraId="3D60D9D7" w14:textId="77777777" w:rsidTr="00C4666A">
        <w:trPr>
          <w:trHeight w:val="750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642F27ED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Международная инвестиционная позиция </w:t>
            </w:r>
          </w:p>
        </w:tc>
        <w:tc>
          <w:tcPr>
            <w:tcW w:w="7088" w:type="dxa"/>
            <w:shd w:val="clear" w:color="auto" w:fill="auto"/>
          </w:tcPr>
          <w:p w14:paraId="001B9647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>Международная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bCs/>
                <w:color w:val="000000"/>
                <w:shd w:val="clear" w:color="auto" w:fill="FFFFFF"/>
              </w:rPr>
              <w:t>инвестиционная позиция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(МИП) — макроэкономическое понятие, обозначающее общий объём и структуру финансовых активов и обязательств страны перед нерезидентами.</w:t>
            </w:r>
          </w:p>
        </w:tc>
      </w:tr>
      <w:tr w:rsidR="00C4666A" w:rsidRPr="000842AD" w14:paraId="7EE5517C" w14:textId="77777777" w:rsidTr="00C4666A">
        <w:trPr>
          <w:trHeight w:val="750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791E1DA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Соглашение о разделе продукции (СРП)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2923AC4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Договор, в соответствии с которым страна пребывания предоставляет иностранному инвестору  на возмездной основе и на определенный срок исключительные права на поиски, разведку месторождений и добычу полезных ископаемых на участке недр, указанном в соглашении, и на ведение связанных с этим работ, а инвестор обязуется осуществить проведение указанных работ за свой счет и на свой риск.</w:t>
            </w:r>
          </w:p>
        </w:tc>
      </w:tr>
      <w:tr w:rsidR="00C4666A" w:rsidRPr="000842AD" w14:paraId="6CFC3C40" w14:textId="77777777" w:rsidTr="00C4666A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14:paraId="3E73EB8C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Чистый кредитор </w:t>
            </w:r>
          </w:p>
        </w:tc>
        <w:tc>
          <w:tcPr>
            <w:tcW w:w="7088" w:type="dxa"/>
            <w:shd w:val="clear" w:color="auto" w:fill="auto"/>
          </w:tcPr>
          <w:p w14:paraId="00202A1D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Экономический субъект, у которого активы превышают обязательства</w:t>
            </w:r>
          </w:p>
        </w:tc>
      </w:tr>
      <w:tr w:rsidR="00C4666A" w:rsidRPr="000842AD" w14:paraId="790AA0A4" w14:textId="77777777" w:rsidTr="00C4666A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3A0596A" w14:textId="77777777" w:rsidR="00C4666A" w:rsidRPr="000842AD" w:rsidRDefault="00C4666A" w:rsidP="00C4666A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Чистый заёмщик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59930A9A" w14:textId="77777777" w:rsidR="00C4666A" w:rsidRPr="000842AD" w:rsidRDefault="00C4666A" w:rsidP="00C4666A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Экономический субъект, у которого обязательства превышают активы</w:t>
            </w:r>
          </w:p>
        </w:tc>
      </w:tr>
    </w:tbl>
    <w:p w14:paraId="27C1A698" w14:textId="77777777" w:rsidR="003963E8" w:rsidRDefault="003963E8" w:rsidP="00C4666A">
      <w:pPr>
        <w:rPr>
          <w:rFonts w:cs="Arial"/>
          <w:sz w:val="28"/>
          <w:szCs w:val="28"/>
        </w:rPr>
      </w:pPr>
    </w:p>
    <w:sectPr w:rsidR="003963E8" w:rsidSect="00BB3955">
      <w:footerReference w:type="first" r:id="rId53"/>
      <w:pgSz w:w="11906" w:h="16838" w:code="9"/>
      <w:pgMar w:top="1134" w:right="851" w:bottom="1134" w:left="1134" w:header="709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423D" w14:textId="77777777" w:rsidR="005F0FD9" w:rsidRDefault="005F0FD9" w:rsidP="000031B1">
      <w:r>
        <w:separator/>
      </w:r>
    </w:p>
  </w:endnote>
  <w:endnote w:type="continuationSeparator" w:id="0">
    <w:p w14:paraId="6EC4D107" w14:textId="77777777" w:rsidR="005F0FD9" w:rsidRDefault="005F0FD9" w:rsidP="000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FCFD3" w14:textId="77777777" w:rsidR="005F0FD9" w:rsidRPr="00211205" w:rsidRDefault="005F0FD9" w:rsidP="00DC6A47">
    <w:pPr>
      <w:pStyle w:val="ac"/>
      <w:spacing w:before="120"/>
      <w:rPr>
        <w:rFonts w:cs="Calibri"/>
        <w:sz w:val="22"/>
        <w:szCs w:val="22"/>
        <w:lang w:val="en-US"/>
      </w:rPr>
    </w:pPr>
    <w:r w:rsidRPr="00633FE0">
      <w:rPr>
        <w:rFonts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6192" behindDoc="0" locked="0" layoutInCell="1" allowOverlap="1" wp14:anchorId="218BE0E8" wp14:editId="0E3FE805">
              <wp:simplePos x="0" y="0"/>
              <wp:positionH relativeFrom="page">
                <wp:posOffset>771525</wp:posOffset>
              </wp:positionH>
              <wp:positionV relativeFrom="page">
                <wp:posOffset>9953625</wp:posOffset>
              </wp:positionV>
              <wp:extent cx="5899150" cy="405130"/>
              <wp:effectExtent l="0" t="0" r="25400" b="13970"/>
              <wp:wrapSquare wrapText="bothSides"/>
              <wp:docPr id="10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0" cy="405130"/>
                        <a:chOff x="0" y="0"/>
                        <a:chExt cx="5962650" cy="163386"/>
                      </a:xfrm>
                    </wpg:grpSpPr>
                    <wps:wsp>
                      <wps:cNvPr id="11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6800" rIns="91440" bIns="46800" anchor="ctr" anchorCtr="0" upright="1">
                        <a:noAutofit/>
                      </wps:bodyPr>
                    </wps:wsp>
                    <wps:wsp>
                      <wps:cNvPr id="12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34386"/>
                          <a:ext cx="5943457" cy="1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8C384" w14:textId="5B94755D" w:rsidR="005F0FD9" w:rsidRPr="00AD12A4" w:rsidRDefault="005F0FD9" w:rsidP="00086BAA">
                            <w:pPr>
                              <w:spacing w:before="100" w:beforeAutospacing="1"/>
                              <w:rPr>
                                <w:rFonts w:cs="Calibri"/>
                                <w:color w:val="808080"/>
                                <w:sz w:val="18"/>
                                <w:szCs w:val="18"/>
                                <w:lang w:val="uz-Cyrl-UZ"/>
                              </w:rPr>
                            </w:pP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ПЛАТЁЖНЫЙ БАЛАНС, МЕЖДУНАРОДНАЯ ИНВЕСТИЦИОННАЯ ПОЗИЦИЯ И ВНЕШНИЙ ДОЛГ РЕСПУБЛИКИ УЗБЕКИСТАН ЗА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AD12A4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uz-Cyrl-UZ"/>
                              </w:rPr>
                              <w:t xml:space="preserve">МЕСЯЦЕВ 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uz-Cyrl-UZ"/>
                              </w:rPr>
                              <w:t>20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ГОД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uz-Cyrl-UZ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8BE0E8" id="Группа 37" o:spid="_x0000_s1034" style="position:absolute;margin-left:60.75pt;margin-top:783.75pt;width:464.5pt;height:31.9pt;z-index:251656192;mso-wrap-distance-left:0;mso-wrap-distance-right:0;mso-position-horizontal-relative:page;mso-position-vertical-relative:page;mso-width-relative:margin;mso-height-relative:margin" coordsize="59626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">
              <v:rect id="Прямоугольник 38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" fillcolor="#00b0f0" strokecolor="#8eaadb" strokeweight="1pt">
                <v:textbox inset=",1.3mm,,1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36" type="#_x0000_t202" style="position:absolute;top:343;width:59434;height:12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" filled="f" strokecolor="white" strokeweight=".5pt">
                <v:textbox inset=",,,0">
                  <w:txbxContent>
                    <w:p w14:paraId="2588C384" w14:textId="5B94755D" w:rsidR="005F0FD9" w:rsidRPr="00AD12A4" w:rsidRDefault="005F0FD9" w:rsidP="00086BAA">
                      <w:pPr>
                        <w:spacing w:before="100" w:beforeAutospacing="1"/>
                        <w:rPr>
                          <w:rFonts w:cs="Calibri"/>
                          <w:color w:val="808080"/>
                          <w:sz w:val="18"/>
                          <w:szCs w:val="18"/>
                          <w:lang w:val="uz-Cyrl-UZ"/>
                        </w:rPr>
                      </w:pP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ПЛАТЁЖНЫЙ БАЛАНС, МЕЖДУНАРОДНАЯ ИНВЕСТИЦИОННАЯ ПОЗИЦИЯ И ВНЕШНИЙ ДОЛГ РЕСПУБЛИКИ УЗБЕКИСТАН ЗА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9</w:t>
                      </w:r>
                      <w:r w:rsidRPr="00AD12A4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uz-Cyrl-UZ"/>
                        </w:rPr>
                        <w:t xml:space="preserve">МЕСЯЦЕВ 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uz-Cyrl-UZ"/>
                        </w:rPr>
                        <w:t>20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ГОД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uz-Cyrl-UZ"/>
                        </w:rPr>
                        <w:t>А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633FE0">
      <w:rPr>
        <w:rFonts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4B4C316" wp14:editId="65ACF077">
              <wp:simplePos x="0" y="0"/>
              <wp:positionH relativeFrom="page">
                <wp:posOffset>6711950</wp:posOffset>
              </wp:positionH>
              <wp:positionV relativeFrom="page">
                <wp:posOffset>9955530</wp:posOffset>
              </wp:positionV>
              <wp:extent cx="339725" cy="405130"/>
              <wp:effectExtent l="0" t="0" r="3175" b="0"/>
              <wp:wrapSquare wrapText="bothSides"/>
              <wp:docPr id="9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" cy="4051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02FF" w14:textId="19289C5C" w:rsidR="005F0FD9" w:rsidRPr="00633FE0" w:rsidRDefault="005F0FD9" w:rsidP="000E1507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42C6">
                            <w:rPr>
                              <w:rFonts w:cs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33</w: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4C316" id="Прямоугольник 40" o:spid="_x0000_s1037" style="position:absolute;margin-left:528.5pt;margin-top:783.9pt;width:26.75pt;height:31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" fillcolor="#00b0f0" stroked="f" strokeweight="3pt">
              <v:textbox>
                <w:txbxContent>
                  <w:p w14:paraId="3A1602FF" w14:textId="19289C5C" w:rsidR="005F0FD9" w:rsidRPr="00633FE0" w:rsidRDefault="005F0FD9" w:rsidP="000E1507">
                    <w:pPr>
                      <w:jc w:val="center"/>
                      <w:rPr>
                        <w:rFonts w:cs="Calibri"/>
                        <w:color w:val="FFFFFF"/>
                        <w:sz w:val="22"/>
                        <w:szCs w:val="22"/>
                      </w:rPr>
                    </w:pP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3442C6">
                      <w:rPr>
                        <w:rFonts w:cs="Calibri"/>
                        <w:noProof/>
                        <w:color w:val="FFFFFF"/>
                        <w:sz w:val="22"/>
                        <w:szCs w:val="22"/>
                      </w:rPr>
                      <w:t>33</w: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5591"/>
      <w:docPartObj>
        <w:docPartGallery w:val="Page Numbers (Bottom of Page)"/>
        <w:docPartUnique/>
      </w:docPartObj>
    </w:sdtPr>
    <w:sdtEndPr/>
    <w:sdtContent>
      <w:p w14:paraId="2D46D36C" w14:textId="10AFCEC3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82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16959"/>
      <w:docPartObj>
        <w:docPartGallery w:val="Page Numbers (Bottom of Page)"/>
        <w:docPartUnique/>
      </w:docPartObj>
    </w:sdtPr>
    <w:sdtEndPr/>
    <w:sdtContent>
      <w:p w14:paraId="0283720F" w14:textId="519A3606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90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E3BF" w14:textId="77777777" w:rsidR="005F0FD9" w:rsidRPr="00034B8C" w:rsidRDefault="005F0FD9" w:rsidP="00034B8C">
    <w:pPr>
      <w:pStyle w:val="ac"/>
      <w:jc w:val="right"/>
    </w:pPr>
    <w: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A222" w14:textId="77777777" w:rsidR="005F0FD9" w:rsidRPr="00AC403E" w:rsidRDefault="005F0FD9" w:rsidP="00AC403E">
    <w:pPr>
      <w:pStyle w:val="ac"/>
      <w:spacing w:before="120"/>
    </w:pPr>
    <w:r w:rsidRPr="00633FE0">
      <w:rPr>
        <w:rFonts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3691FE64" wp14:editId="19D91128">
              <wp:simplePos x="0" y="0"/>
              <wp:positionH relativeFrom="page">
                <wp:posOffset>742950</wp:posOffset>
              </wp:positionH>
              <wp:positionV relativeFrom="page">
                <wp:posOffset>9963149</wp:posOffset>
              </wp:positionV>
              <wp:extent cx="5928010" cy="457204"/>
              <wp:effectExtent l="0" t="0" r="15875" b="19050"/>
              <wp:wrapSquare wrapText="bothSides"/>
              <wp:docPr id="6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8010" cy="457204"/>
                        <a:chOff x="-28933" y="5306"/>
                        <a:chExt cx="5972533" cy="318545"/>
                      </a:xfrm>
                    </wpg:grpSpPr>
                    <wps:wsp>
                      <wps:cNvPr id="7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-28933" y="5306"/>
                          <a:ext cx="5953053" cy="3185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algn="ctr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74A46" w14:textId="63FEF56A" w:rsidR="005F0FD9" w:rsidRPr="00F13DBF" w:rsidRDefault="005F0FD9" w:rsidP="001746A5">
                            <w:pPr>
                              <w:spacing w:before="100" w:beforeAutospacing="1"/>
                              <w:rPr>
                                <w:rFonts w:cs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ПЛАТЁЖНЫЙ БАЛАНС, МЕЖДУНАРОДНАЯ ИНВЕСТИЦИОННАЯ ПОЗИЦИЯ И ВНЕШНИЙ ДОЛГ РЕСПУБЛИКИ УЗБЕКИСТАН ЗА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AD12A4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МЕСЯЦЕВ 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20</w:t>
                            </w:r>
                            <w:r w:rsidRPr="00F13DBF"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 xml:space="preserve"> ГОД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14:paraId="0EC943C3" w14:textId="77777777" w:rsidR="005F0FD9" w:rsidRPr="00F13DBF" w:rsidRDefault="005F0FD9" w:rsidP="00AC403E">
                            <w:pPr>
                              <w:spacing w:before="100" w:beforeAutospacing="1"/>
                              <w:rPr>
                                <w:rFonts w:cs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91FE64" id="_x0000_s1038" style="position:absolute;margin-left:58.5pt;margin-top:784.5pt;width:466.75pt;height:36pt;z-index:251658240;mso-wrap-distance-left:0;mso-wrap-distance-right:0;mso-position-horizontal-relative:page;mso-position-vertical-relative:page;mso-width-relative:margin;mso-height-relative:margin" coordorigin="-289,53" coordsize="59725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">
              <v:rect id="Прямоугольник 38" o:spid="_x0000_s1039" style="position:absolute;left:-289;top:53;width:59530;height: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" fillcolor="#00b0f0" strokecolor="#8eaadb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4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" filled="f" strokecolor="white" strokeweight=".5pt">
                <v:textbox inset=",,,0">
                  <w:txbxContent>
                    <w:p w14:paraId="6B574A46" w14:textId="63FEF56A" w:rsidR="005F0FD9" w:rsidRPr="00F13DBF" w:rsidRDefault="005F0FD9" w:rsidP="001746A5">
                      <w:pPr>
                        <w:spacing w:before="100" w:beforeAutospacing="1"/>
                        <w:rPr>
                          <w:rFonts w:cs="Calibri"/>
                          <w:color w:val="808080"/>
                          <w:sz w:val="18"/>
                          <w:szCs w:val="18"/>
                        </w:rPr>
                      </w:pP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ПЛАТЁЖНЫЙ БАЛАНС, МЕЖДУНАРОДНАЯ ИНВЕСТИЦИОННАЯ ПОЗИЦИЯ И ВНЕШНИЙ ДОЛГ РЕСПУБЛИКИ УЗБЕКИСТАН ЗА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9</w:t>
                      </w:r>
                      <w:r w:rsidRPr="00AD12A4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МЕСЯЦЕВ 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20</w:t>
                      </w:r>
                      <w:r w:rsidRPr="00F13DBF">
                        <w:rPr>
                          <w:rFonts w:cs="Calibri"/>
                          <w:i/>
                          <w:sz w:val="18"/>
                          <w:szCs w:val="18"/>
                        </w:rPr>
                        <w:t xml:space="preserve"> ГОД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</w:rPr>
                        <w:t>А</w:t>
                      </w:r>
                    </w:p>
                    <w:p w14:paraId="0EC943C3" w14:textId="77777777" w:rsidR="005F0FD9" w:rsidRPr="00F13DBF" w:rsidRDefault="005F0FD9" w:rsidP="00AC403E">
                      <w:pPr>
                        <w:spacing w:before="100" w:beforeAutospacing="1"/>
                        <w:rPr>
                          <w:rFonts w:cs="Calibri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Pr="00633FE0">
      <w:rPr>
        <w:rFonts w:cs="Calibr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773E24E" wp14:editId="73BD9BB5">
              <wp:simplePos x="0" y="0"/>
              <wp:positionH relativeFrom="page">
                <wp:posOffset>6711950</wp:posOffset>
              </wp:positionH>
              <wp:positionV relativeFrom="page">
                <wp:posOffset>9955530</wp:posOffset>
              </wp:positionV>
              <wp:extent cx="339725" cy="405130"/>
              <wp:effectExtent l="0" t="1905" r="0" b="2540"/>
              <wp:wrapSquare wrapText="bothSides"/>
              <wp:docPr id="5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" cy="4051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A3D9C" w14:textId="77777777" w:rsidR="005F0FD9" w:rsidRPr="00C24CE9" w:rsidRDefault="005F0FD9" w:rsidP="00AC403E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  <w:p w14:paraId="00BA883B" w14:textId="3A6B4565" w:rsidR="005F0FD9" w:rsidRPr="00633FE0" w:rsidRDefault="005F0FD9" w:rsidP="00AC403E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42C6">
                            <w:rPr>
                              <w:rFonts w:cs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20</w:t>
                          </w:r>
                          <w:r w:rsidRPr="00633FE0">
                            <w:rPr>
                              <w:rFonts w:cs="Calibri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3E24E" id="_x0000_s1041" style="position:absolute;margin-left:528.5pt;margin-top:783.9pt;width:26.75pt;height:31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" fillcolor="#00b0f0" stroked="f" strokeweight="3pt">
              <v:textbox>
                <w:txbxContent>
                  <w:p w14:paraId="631A3D9C" w14:textId="77777777" w:rsidR="005F0FD9" w:rsidRPr="00C24CE9" w:rsidRDefault="005F0FD9" w:rsidP="00AC403E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10"/>
                        <w:szCs w:val="10"/>
                      </w:rPr>
                    </w:pPr>
                  </w:p>
                  <w:p w14:paraId="00BA883B" w14:textId="3A6B4565" w:rsidR="005F0FD9" w:rsidRPr="00633FE0" w:rsidRDefault="005F0FD9" w:rsidP="00AC403E">
                    <w:pPr>
                      <w:jc w:val="center"/>
                      <w:rPr>
                        <w:rFonts w:cs="Calibri"/>
                        <w:color w:val="FFFFFF"/>
                        <w:sz w:val="22"/>
                        <w:szCs w:val="22"/>
                      </w:rPr>
                    </w:pP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3442C6">
                      <w:rPr>
                        <w:rFonts w:cs="Calibri"/>
                        <w:noProof/>
                        <w:color w:val="FFFFFF"/>
                        <w:sz w:val="22"/>
                        <w:szCs w:val="22"/>
                      </w:rPr>
                      <w:t>20</w:t>
                    </w:r>
                    <w:r w:rsidRPr="00633FE0">
                      <w:rPr>
                        <w:rFonts w:cs="Calibri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F49A" w14:textId="07FC257F" w:rsidR="005F0FD9" w:rsidRPr="00211205" w:rsidRDefault="005F0FD9" w:rsidP="000655B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442C6">
      <w:rPr>
        <w:noProof/>
      </w:rPr>
      <w:t>36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63837"/>
      <w:docPartObj>
        <w:docPartGallery w:val="Page Numbers (Bottom of Page)"/>
        <w:docPartUnique/>
      </w:docPartObj>
    </w:sdtPr>
    <w:sdtEndPr/>
    <w:sdtContent>
      <w:p w14:paraId="75BBD8D5" w14:textId="4E51DDCE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34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959518"/>
      <w:docPartObj>
        <w:docPartGallery w:val="Page Numbers (Bottom of Page)"/>
        <w:docPartUnique/>
      </w:docPartObj>
    </w:sdtPr>
    <w:sdtEndPr/>
    <w:sdtContent>
      <w:p w14:paraId="68B06676" w14:textId="1F82BD57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68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181483"/>
      <w:docPartObj>
        <w:docPartGallery w:val="Page Numbers (Bottom of Page)"/>
        <w:docPartUnique/>
      </w:docPartObj>
    </w:sdtPr>
    <w:sdtEndPr/>
    <w:sdtContent>
      <w:p w14:paraId="0A08D835" w14:textId="066BA4D1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69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555166"/>
      <w:docPartObj>
        <w:docPartGallery w:val="Page Numbers (Bottom of Page)"/>
        <w:docPartUnique/>
      </w:docPartObj>
    </w:sdtPr>
    <w:sdtEndPr/>
    <w:sdtContent>
      <w:p w14:paraId="13195BB8" w14:textId="76089095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70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610946"/>
      <w:docPartObj>
        <w:docPartGallery w:val="Page Numbers (Bottom of Page)"/>
        <w:docPartUnique/>
      </w:docPartObj>
    </w:sdtPr>
    <w:sdtEndPr/>
    <w:sdtContent>
      <w:p w14:paraId="11B6FFA0" w14:textId="53CF9608" w:rsidR="005F0FD9" w:rsidRDefault="005F0F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C6">
          <w:rPr>
            <w:noProof/>
          </w:rPr>
          <w:t>74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6C09" w14:textId="77777777" w:rsidR="005F0FD9" w:rsidRDefault="005F0FD9" w:rsidP="000031B1">
      <w:r>
        <w:separator/>
      </w:r>
    </w:p>
  </w:footnote>
  <w:footnote w:type="continuationSeparator" w:id="0">
    <w:p w14:paraId="39AD2E62" w14:textId="77777777" w:rsidR="005F0FD9" w:rsidRDefault="005F0FD9" w:rsidP="000031B1">
      <w:r>
        <w:continuationSeparator/>
      </w:r>
    </w:p>
  </w:footnote>
  <w:footnote w:id="1">
    <w:p w14:paraId="4C0B52A2" w14:textId="77777777" w:rsidR="005F0FD9" w:rsidRPr="00327CBE" w:rsidRDefault="005F0FD9" w:rsidP="00392B91">
      <w:pPr>
        <w:pStyle w:val="a7"/>
      </w:pPr>
      <w:r>
        <w:rPr>
          <w:rStyle w:val="a9"/>
        </w:rPr>
        <w:footnoteRef/>
      </w:r>
      <w:r>
        <w:t xml:space="preserve"> </w:t>
      </w:r>
      <w:r w:rsidRPr="00327CBE">
        <w:rPr>
          <w:lang w:val="uz-Cyrl-UZ"/>
        </w:rPr>
        <w:t>С учётом челночной торговли, рассчитанной на основе опроса на пограничных постах, а также приобретения иностранными самолётами продукции (авиакеросин, прочие) в аэропортах Узбекистана</w:t>
      </w:r>
    </w:p>
  </w:footnote>
  <w:footnote w:id="2">
    <w:p w14:paraId="696DEFA2" w14:textId="77777777" w:rsidR="005F0FD9" w:rsidRPr="006D00DD" w:rsidRDefault="005F0FD9" w:rsidP="00567C61">
      <w:pPr>
        <w:pStyle w:val="a7"/>
        <w:rPr>
          <w:sz w:val="19"/>
          <w:szCs w:val="19"/>
        </w:rPr>
      </w:pPr>
      <w:r w:rsidRPr="006D00DD">
        <w:rPr>
          <w:rStyle w:val="a9"/>
          <w:sz w:val="19"/>
          <w:szCs w:val="19"/>
        </w:rPr>
        <w:footnoteRef/>
      </w:r>
      <w:r w:rsidRPr="006D00DD">
        <w:rPr>
          <w:sz w:val="19"/>
          <w:szCs w:val="19"/>
        </w:rPr>
        <w:t xml:space="preserve"> </w:t>
      </w:r>
      <w:r w:rsidRPr="006D00DD">
        <w:rPr>
          <w:sz w:val="19"/>
          <w:szCs w:val="19"/>
        </w:rPr>
        <w:t>Данные по прямым иностранным инвестициям составлены на основании опроса, проводимого Госкомстат</w:t>
      </w:r>
      <w:r w:rsidRPr="006D00DD">
        <w:rPr>
          <w:sz w:val="19"/>
          <w:szCs w:val="19"/>
          <w:lang w:val="ru-RU"/>
        </w:rPr>
        <w:t xml:space="preserve">ом </w:t>
      </w:r>
      <w:proofErr w:type="spellStart"/>
      <w:r w:rsidRPr="006D00DD">
        <w:rPr>
          <w:sz w:val="19"/>
          <w:szCs w:val="19"/>
          <w:lang w:val="ru-RU"/>
        </w:rPr>
        <w:t>РУз</w:t>
      </w:r>
      <w:proofErr w:type="spellEnd"/>
      <w:r w:rsidRPr="006D00DD">
        <w:rPr>
          <w:sz w:val="19"/>
          <w:szCs w:val="19"/>
        </w:rPr>
        <w:t>.</w:t>
      </w:r>
    </w:p>
  </w:footnote>
  <w:footnote w:id="3">
    <w:p w14:paraId="398F1170" w14:textId="77777777" w:rsidR="005F0FD9" w:rsidRPr="00555BE0" w:rsidRDefault="005F0FD9" w:rsidP="003B33BD">
      <w:pPr>
        <w:pStyle w:val="a7"/>
        <w:rPr>
          <w:sz w:val="18"/>
          <w:szCs w:val="18"/>
        </w:rPr>
      </w:pPr>
      <w:r w:rsidRPr="006D00DD">
        <w:rPr>
          <w:rStyle w:val="a9"/>
          <w:sz w:val="19"/>
          <w:szCs w:val="19"/>
        </w:rPr>
        <w:footnoteRef/>
      </w:r>
      <w:r w:rsidRPr="006D00DD">
        <w:rPr>
          <w:sz w:val="19"/>
          <w:szCs w:val="19"/>
        </w:rPr>
        <w:t xml:space="preserve"> </w:t>
      </w:r>
      <w:r w:rsidRPr="006D00DD">
        <w:rPr>
          <w:sz w:val="19"/>
          <w:szCs w:val="19"/>
        </w:rPr>
        <w:t>Данные по прямым иностранным инвестициям скомпилированы в соответствии с РПБ6. МВФ, 2009 г.</w:t>
      </w:r>
    </w:p>
  </w:footnote>
  <w:footnote w:id="4">
    <w:p w14:paraId="409CCBA1" w14:textId="77777777" w:rsidR="005F0FD9" w:rsidRPr="00F13DBF" w:rsidRDefault="005F0FD9" w:rsidP="00645915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>
        <w:rPr>
          <w:rFonts w:cs="Calibri"/>
        </w:rPr>
        <w:t> </w:t>
      </w:r>
      <w:proofErr w:type="spellStart"/>
      <w:r>
        <w:rPr>
          <w:rFonts w:cs="Calibri"/>
        </w:rPr>
        <w:t>Не</w:t>
      </w:r>
      <w:r w:rsidRPr="00F13DBF">
        <w:rPr>
          <w:rFonts w:cs="Calibri"/>
        </w:rPr>
        <w:t>операционные</w:t>
      </w:r>
      <w:proofErr w:type="spellEnd"/>
      <w:r w:rsidRPr="00F13DBF">
        <w:rPr>
          <w:rFonts w:cs="Calibri"/>
        </w:rPr>
        <w:t xml:space="preserve"> изменения состоят из курсовых, ценовых и прочих изменений, которые не включаются </w:t>
      </w:r>
      <w:r>
        <w:rPr>
          <w:rFonts w:cs="Calibri"/>
        </w:rPr>
        <w:br/>
      </w:r>
      <w:r w:rsidRPr="00F13DBF">
        <w:rPr>
          <w:rFonts w:cs="Calibri"/>
        </w:rPr>
        <w:t>в финансовый счёт в качестве операций.</w:t>
      </w:r>
    </w:p>
  </w:footnote>
  <w:footnote w:id="5">
    <w:p w14:paraId="5A3CC670" w14:textId="77777777" w:rsidR="005F0FD9" w:rsidRPr="00F13DBF" w:rsidRDefault="005F0FD9" w:rsidP="001D0D7B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</w:t>
      </w:r>
      <w:r w:rsidRPr="00F13DBF">
        <w:rPr>
          <w:rFonts w:cs="Calibri"/>
        </w:rPr>
        <w:t>Сектор государственного управления включает министерства и ведомства государственного управления, а также Центральный банк. Банковский сектор включает все коммерческие банки.</w:t>
      </w:r>
    </w:p>
  </w:footnote>
  <w:footnote w:id="6">
    <w:p w14:paraId="6895A68E" w14:textId="77777777" w:rsidR="005F0FD9" w:rsidRPr="00A733D4" w:rsidRDefault="005F0FD9" w:rsidP="00FD5677">
      <w:pPr>
        <w:pStyle w:val="a7"/>
        <w:jc w:val="both"/>
        <w:rPr>
          <w:rFonts w:ascii="Times New Roman" w:hAnsi="Times New Roman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en-US"/>
        </w:rPr>
        <w:t> </w:t>
      </w:r>
      <w:r w:rsidRPr="00F13DBF">
        <w:rPr>
          <w:rFonts w:cs="Calibri"/>
        </w:rPr>
        <w:t>Чистый кредитор – активы рассматриваемого сектора превышают обязательства; Чистый заёмщик – обязательства рассматриваемого сектора превышают активы.</w:t>
      </w:r>
    </w:p>
  </w:footnote>
  <w:footnote w:id="7">
    <w:p w14:paraId="502376B1" w14:textId="77777777" w:rsidR="005F0FD9" w:rsidRPr="00F13DBF" w:rsidRDefault="005F0FD9" w:rsidP="00FC23A4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</w:t>
      </w:r>
      <w:r w:rsidRPr="00F13DBF">
        <w:rPr>
          <w:rFonts w:cs="Calibri"/>
        </w:rPr>
        <w:t xml:space="preserve">Поступления от иностранных инвесторов в рамках СРП оцениваются как приток иностранных инвестиций </w:t>
      </w:r>
      <w:r w:rsidRPr="00F13DBF">
        <w:rPr>
          <w:rFonts w:cs="Calibri"/>
        </w:rPr>
        <w:br/>
        <w:t xml:space="preserve">и отражаются в качестве прямых инвестиций. Вышеуказанные средства поступили на целевой счёт оператора СРП, открытого за границей в рамках проекта. </w:t>
      </w:r>
    </w:p>
  </w:footnote>
  <w:footnote w:id="8">
    <w:p w14:paraId="7B8D4DB9" w14:textId="77777777" w:rsidR="005F0FD9" w:rsidRPr="006B5D9D" w:rsidRDefault="005F0FD9" w:rsidP="002C7A36">
      <w:pPr>
        <w:pStyle w:val="a7"/>
        <w:jc w:val="both"/>
        <w:rPr>
          <w:rFonts w:ascii="Times New Roman" w:hAnsi="Times New Roman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</w:t>
      </w:r>
      <w:r w:rsidRPr="00F13DBF">
        <w:rPr>
          <w:rFonts w:cs="Calibri"/>
        </w:rPr>
        <w:t>Данные были пересмотрены в связи с получением обновлённой информации от Госкомстат</w:t>
      </w:r>
      <w:r>
        <w:rPr>
          <w:rFonts w:cs="Calibri"/>
          <w:lang w:val="uz-Cyrl-UZ"/>
        </w:rPr>
        <w:t>а</w:t>
      </w:r>
      <w:r w:rsidRPr="00F13DBF">
        <w:rPr>
          <w:rFonts w:cs="Calibri"/>
        </w:rPr>
        <w:t xml:space="preserve"> и операторов СРП.</w:t>
      </w:r>
    </w:p>
  </w:footnote>
  <w:footnote w:id="9">
    <w:p w14:paraId="76EBA1D9" w14:textId="77777777" w:rsidR="005F0FD9" w:rsidRPr="001E0A02" w:rsidRDefault="005F0FD9" w:rsidP="000F636F">
      <w:pPr>
        <w:pStyle w:val="a7"/>
        <w:jc w:val="both"/>
      </w:pPr>
      <w:r w:rsidRPr="001E0A02">
        <w:rPr>
          <w:rStyle w:val="a9"/>
        </w:rPr>
        <w:footnoteRef/>
      </w:r>
      <w:r w:rsidRPr="001E0A02">
        <w:rPr>
          <w:lang w:val="en-US"/>
        </w:rPr>
        <w:t> </w:t>
      </w:r>
      <w:r w:rsidRPr="003160CB">
        <w:rPr>
          <w:spacing w:val="-2"/>
          <w:lang w:val="ru-RU"/>
        </w:rPr>
        <w:t>В</w:t>
      </w:r>
      <w:r w:rsidRPr="003160CB">
        <w:rPr>
          <w:spacing w:val="-2"/>
        </w:rPr>
        <w:t xml:space="preserve"> начале 2018 года методология расчёта внешнего долга была пересмотрена и</w:t>
      </w:r>
      <w:r w:rsidRPr="003160CB">
        <w:rPr>
          <w:spacing w:val="-2"/>
          <w:lang w:val="ru-RU"/>
        </w:rPr>
        <w:t>,</w:t>
      </w:r>
      <w:r w:rsidRPr="003160CB">
        <w:rPr>
          <w:spacing w:val="-2"/>
        </w:rPr>
        <w:t xml:space="preserve"> начиная с 2018 года</w:t>
      </w:r>
      <w:r w:rsidRPr="003160CB">
        <w:rPr>
          <w:spacing w:val="-2"/>
          <w:lang w:val="ru-RU"/>
        </w:rPr>
        <w:t>,</w:t>
      </w:r>
      <w:r w:rsidRPr="003160CB">
        <w:rPr>
          <w:spacing w:val="-2"/>
        </w:rPr>
        <w:t xml:space="preserve"> при расчёте остатка задолженности по внешним заимствованиям также учитываются начисленные, но невыплаченные проценты.</w:t>
      </w:r>
    </w:p>
  </w:footnote>
  <w:footnote w:id="10">
    <w:p w14:paraId="48ACF48C" w14:textId="77777777" w:rsidR="005F0FD9" w:rsidRPr="00F13DBF" w:rsidRDefault="005F0FD9" w:rsidP="006733FA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ru-RU"/>
        </w:rPr>
        <w:t> </w:t>
      </w:r>
      <w:r w:rsidRPr="00F13DBF">
        <w:rPr>
          <w:rFonts w:cs="Calibri"/>
        </w:rPr>
        <w:t>Совокупный внешний долг включает долг, предоставленный материнскими компаниями.</w:t>
      </w:r>
    </w:p>
  </w:footnote>
  <w:footnote w:id="11">
    <w:p w14:paraId="2E2E7C4C" w14:textId="77777777" w:rsidR="005F0FD9" w:rsidRPr="001E0A02" w:rsidRDefault="005F0FD9" w:rsidP="00733304">
      <w:pPr>
        <w:pStyle w:val="a7"/>
        <w:jc w:val="both"/>
        <w:rPr>
          <w:rFonts w:cs="Arial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ru-RU"/>
        </w:rPr>
        <w:t> </w:t>
      </w:r>
      <w:r w:rsidRPr="00F13DBF">
        <w:rPr>
          <w:rFonts w:cs="Calibri"/>
        </w:rPr>
        <w:t xml:space="preserve">Государственный внешний долг состоит из долга, привлечённого государством, и долга, полученного </w:t>
      </w:r>
      <w:r>
        <w:rPr>
          <w:rFonts w:cs="Calibri"/>
        </w:rPr>
        <w:br/>
      </w:r>
      <w:r w:rsidRPr="00F13DBF">
        <w:rPr>
          <w:rFonts w:cs="Calibri"/>
        </w:rPr>
        <w:t>под гарантию государства. Частный внешний долг состоит из внешних заимствований хозяйствующих субъектов, включающих государственные предприятия, не гарантированных государством.</w:t>
      </w:r>
    </w:p>
  </w:footnote>
  <w:footnote w:id="12">
    <w:p w14:paraId="4863367E" w14:textId="77777777" w:rsidR="005F0FD9" w:rsidRPr="00BA24C0" w:rsidRDefault="005F0FD9" w:rsidP="001760FA">
      <w:pPr>
        <w:pStyle w:val="a7"/>
        <w:rPr>
          <w:lang w:val="ru-RU"/>
        </w:rPr>
      </w:pPr>
      <w:r w:rsidRPr="001E0A02">
        <w:rPr>
          <w:rStyle w:val="a9"/>
        </w:rPr>
        <w:footnoteRef/>
      </w:r>
      <w:r w:rsidRPr="001E0A02">
        <w:t xml:space="preserve"> Разбивка произведена</w:t>
      </w:r>
      <w:r w:rsidRPr="001E0A02">
        <w:rPr>
          <w:lang w:val="ru-RU"/>
        </w:rPr>
        <w:t>,</w:t>
      </w:r>
      <w:r w:rsidRPr="001E0A02">
        <w:t xml:space="preserve"> исходя из первоначального срока погашения заимствований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0C03" w14:textId="77777777" w:rsidR="005F0FD9" w:rsidRPr="00F13DBF" w:rsidRDefault="005F0FD9" w:rsidP="009569CC">
    <w:pPr>
      <w:pStyle w:val="aa"/>
      <w:pBdr>
        <w:bottom w:val="single" w:sz="4" w:space="1" w:color="auto"/>
      </w:pBdr>
      <w:jc w:val="right"/>
      <w:rPr>
        <w:rFonts w:cs="Calibri"/>
        <w:i/>
      </w:rPr>
    </w:pPr>
    <w:r w:rsidRPr="00F13DBF">
      <w:rPr>
        <w:rFonts w:cs="Calibri"/>
        <w:i/>
      </w:rPr>
      <w:t>ЦЕНТРАЛЬНЫЙ БАНК РЕСПУБЛИКИ УЗБЕКИСТАН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8808" w14:textId="77777777" w:rsidR="005F0FD9" w:rsidRPr="00F13126" w:rsidRDefault="005F0FD9" w:rsidP="00F13126">
    <w:pPr>
      <w:pStyle w:val="aa"/>
      <w:pBdr>
        <w:bottom w:val="single" w:sz="4" w:space="1" w:color="auto"/>
      </w:pBdr>
      <w:jc w:val="right"/>
      <w:rPr>
        <w:i/>
      </w:rPr>
    </w:pPr>
    <w:r w:rsidRPr="00F13126">
      <w:rPr>
        <w:i/>
      </w:rPr>
      <w:t>ЦЕНТРАЛЬНЫЙ БАНК РЕСПУБЛИКИ УЗБЕКИСТАН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 style="mso-width-percent:900;v-text-anchor:bottom" fill="f" fillcolor="white" strokecolor="white">
      <v:fill color="white" on="f"/>
      <v:stroke color="white" weight=".5pt"/>
      <v:textbox inset=",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5F"/>
    <w:rsid w:val="00000311"/>
    <w:rsid w:val="00000988"/>
    <w:rsid w:val="00000FD5"/>
    <w:rsid w:val="0000120B"/>
    <w:rsid w:val="00001505"/>
    <w:rsid w:val="00001722"/>
    <w:rsid w:val="00001F2E"/>
    <w:rsid w:val="00002344"/>
    <w:rsid w:val="00002ACB"/>
    <w:rsid w:val="00002BB3"/>
    <w:rsid w:val="000031B1"/>
    <w:rsid w:val="000037BB"/>
    <w:rsid w:val="00003B0E"/>
    <w:rsid w:val="00004AF2"/>
    <w:rsid w:val="000053FA"/>
    <w:rsid w:val="00005957"/>
    <w:rsid w:val="00006005"/>
    <w:rsid w:val="000063EF"/>
    <w:rsid w:val="00006668"/>
    <w:rsid w:val="00006A29"/>
    <w:rsid w:val="00007945"/>
    <w:rsid w:val="00007D35"/>
    <w:rsid w:val="00007F85"/>
    <w:rsid w:val="00010463"/>
    <w:rsid w:val="00010793"/>
    <w:rsid w:val="000107AE"/>
    <w:rsid w:val="00010C81"/>
    <w:rsid w:val="00011530"/>
    <w:rsid w:val="000117FC"/>
    <w:rsid w:val="00011983"/>
    <w:rsid w:val="00011AB8"/>
    <w:rsid w:val="000126C1"/>
    <w:rsid w:val="00012954"/>
    <w:rsid w:val="00012B28"/>
    <w:rsid w:val="00012CCB"/>
    <w:rsid w:val="0001300E"/>
    <w:rsid w:val="000132F5"/>
    <w:rsid w:val="00013F40"/>
    <w:rsid w:val="0001498B"/>
    <w:rsid w:val="00014D66"/>
    <w:rsid w:val="00014DEA"/>
    <w:rsid w:val="0001545F"/>
    <w:rsid w:val="00015587"/>
    <w:rsid w:val="00015AD9"/>
    <w:rsid w:val="00015B60"/>
    <w:rsid w:val="0001634A"/>
    <w:rsid w:val="0001653E"/>
    <w:rsid w:val="0001670F"/>
    <w:rsid w:val="000169C0"/>
    <w:rsid w:val="00016B08"/>
    <w:rsid w:val="00016BB0"/>
    <w:rsid w:val="00016EC6"/>
    <w:rsid w:val="0002038E"/>
    <w:rsid w:val="000206A7"/>
    <w:rsid w:val="000208AC"/>
    <w:rsid w:val="00021003"/>
    <w:rsid w:val="000212C6"/>
    <w:rsid w:val="00021972"/>
    <w:rsid w:val="00021EA2"/>
    <w:rsid w:val="00021F0F"/>
    <w:rsid w:val="0002252F"/>
    <w:rsid w:val="000236CD"/>
    <w:rsid w:val="000238F0"/>
    <w:rsid w:val="00023EEB"/>
    <w:rsid w:val="00024076"/>
    <w:rsid w:val="000240F9"/>
    <w:rsid w:val="00024AEC"/>
    <w:rsid w:val="00024F47"/>
    <w:rsid w:val="0002577E"/>
    <w:rsid w:val="00025A79"/>
    <w:rsid w:val="00025B37"/>
    <w:rsid w:val="00026287"/>
    <w:rsid w:val="00026795"/>
    <w:rsid w:val="00026AC8"/>
    <w:rsid w:val="000270FE"/>
    <w:rsid w:val="0002745D"/>
    <w:rsid w:val="0002749F"/>
    <w:rsid w:val="000275A5"/>
    <w:rsid w:val="000275BF"/>
    <w:rsid w:val="000275C0"/>
    <w:rsid w:val="00027FCD"/>
    <w:rsid w:val="0003054E"/>
    <w:rsid w:val="0003081D"/>
    <w:rsid w:val="00031029"/>
    <w:rsid w:val="000320B2"/>
    <w:rsid w:val="0003313B"/>
    <w:rsid w:val="00033280"/>
    <w:rsid w:val="000334EA"/>
    <w:rsid w:val="00033820"/>
    <w:rsid w:val="00033BF1"/>
    <w:rsid w:val="00033F8D"/>
    <w:rsid w:val="000342F9"/>
    <w:rsid w:val="00034655"/>
    <w:rsid w:val="00034B8C"/>
    <w:rsid w:val="0003590B"/>
    <w:rsid w:val="00035F8D"/>
    <w:rsid w:val="000364F0"/>
    <w:rsid w:val="000371F8"/>
    <w:rsid w:val="00037233"/>
    <w:rsid w:val="0003744F"/>
    <w:rsid w:val="00037519"/>
    <w:rsid w:val="0003773E"/>
    <w:rsid w:val="0003793A"/>
    <w:rsid w:val="00037A4B"/>
    <w:rsid w:val="00040421"/>
    <w:rsid w:val="00040E97"/>
    <w:rsid w:val="00041286"/>
    <w:rsid w:val="000412DD"/>
    <w:rsid w:val="00041BA6"/>
    <w:rsid w:val="00041C33"/>
    <w:rsid w:val="00041CD4"/>
    <w:rsid w:val="0004283A"/>
    <w:rsid w:val="00043C48"/>
    <w:rsid w:val="00044653"/>
    <w:rsid w:val="00044D2B"/>
    <w:rsid w:val="00044E1F"/>
    <w:rsid w:val="00045033"/>
    <w:rsid w:val="00045166"/>
    <w:rsid w:val="0004547E"/>
    <w:rsid w:val="0004551F"/>
    <w:rsid w:val="00045606"/>
    <w:rsid w:val="00045679"/>
    <w:rsid w:val="000461DD"/>
    <w:rsid w:val="0004652E"/>
    <w:rsid w:val="00046624"/>
    <w:rsid w:val="000467B0"/>
    <w:rsid w:val="00046F5A"/>
    <w:rsid w:val="00047206"/>
    <w:rsid w:val="000472D3"/>
    <w:rsid w:val="00047358"/>
    <w:rsid w:val="00047753"/>
    <w:rsid w:val="00047DC8"/>
    <w:rsid w:val="00047FF2"/>
    <w:rsid w:val="00050ACE"/>
    <w:rsid w:val="00050D60"/>
    <w:rsid w:val="000516C3"/>
    <w:rsid w:val="000520E4"/>
    <w:rsid w:val="00052726"/>
    <w:rsid w:val="00053455"/>
    <w:rsid w:val="00053776"/>
    <w:rsid w:val="000538AE"/>
    <w:rsid w:val="00053B44"/>
    <w:rsid w:val="0005454A"/>
    <w:rsid w:val="000546AB"/>
    <w:rsid w:val="00054E4E"/>
    <w:rsid w:val="00055961"/>
    <w:rsid w:val="00055BA6"/>
    <w:rsid w:val="00055F5C"/>
    <w:rsid w:val="000563A5"/>
    <w:rsid w:val="0005643A"/>
    <w:rsid w:val="00056A6C"/>
    <w:rsid w:val="000570CD"/>
    <w:rsid w:val="000572A6"/>
    <w:rsid w:val="00057452"/>
    <w:rsid w:val="00057573"/>
    <w:rsid w:val="00057ECD"/>
    <w:rsid w:val="00057F2A"/>
    <w:rsid w:val="00057FA6"/>
    <w:rsid w:val="00060241"/>
    <w:rsid w:val="000602DE"/>
    <w:rsid w:val="0006069C"/>
    <w:rsid w:val="000606A3"/>
    <w:rsid w:val="000607BE"/>
    <w:rsid w:val="00060CEC"/>
    <w:rsid w:val="00061003"/>
    <w:rsid w:val="000616BD"/>
    <w:rsid w:val="00061DDA"/>
    <w:rsid w:val="00061F34"/>
    <w:rsid w:val="000622F6"/>
    <w:rsid w:val="00062E72"/>
    <w:rsid w:val="00062F9E"/>
    <w:rsid w:val="00063029"/>
    <w:rsid w:val="00063045"/>
    <w:rsid w:val="00063816"/>
    <w:rsid w:val="000639A7"/>
    <w:rsid w:val="00063D96"/>
    <w:rsid w:val="00063E26"/>
    <w:rsid w:val="000640ED"/>
    <w:rsid w:val="000645EB"/>
    <w:rsid w:val="000655B1"/>
    <w:rsid w:val="000669BC"/>
    <w:rsid w:val="00067435"/>
    <w:rsid w:val="00067638"/>
    <w:rsid w:val="00067C77"/>
    <w:rsid w:val="000701F2"/>
    <w:rsid w:val="000704F4"/>
    <w:rsid w:val="00070644"/>
    <w:rsid w:val="0007086D"/>
    <w:rsid w:val="00070A81"/>
    <w:rsid w:val="000714E4"/>
    <w:rsid w:val="00071FB0"/>
    <w:rsid w:val="000728F1"/>
    <w:rsid w:val="00072E72"/>
    <w:rsid w:val="00073890"/>
    <w:rsid w:val="00073AA5"/>
    <w:rsid w:val="00074F94"/>
    <w:rsid w:val="0007544F"/>
    <w:rsid w:val="00075FD2"/>
    <w:rsid w:val="00076373"/>
    <w:rsid w:val="00076F70"/>
    <w:rsid w:val="00077603"/>
    <w:rsid w:val="000777CC"/>
    <w:rsid w:val="00077867"/>
    <w:rsid w:val="00077DFC"/>
    <w:rsid w:val="00077F13"/>
    <w:rsid w:val="000801D6"/>
    <w:rsid w:val="00080A0C"/>
    <w:rsid w:val="00080C63"/>
    <w:rsid w:val="00080F3E"/>
    <w:rsid w:val="000810C5"/>
    <w:rsid w:val="0008110B"/>
    <w:rsid w:val="00081B33"/>
    <w:rsid w:val="00081CC9"/>
    <w:rsid w:val="00081E88"/>
    <w:rsid w:val="000821BD"/>
    <w:rsid w:val="0008296D"/>
    <w:rsid w:val="00082A9E"/>
    <w:rsid w:val="00082B04"/>
    <w:rsid w:val="00082C75"/>
    <w:rsid w:val="00082D3D"/>
    <w:rsid w:val="00083339"/>
    <w:rsid w:val="0008370B"/>
    <w:rsid w:val="00083E2A"/>
    <w:rsid w:val="00083E75"/>
    <w:rsid w:val="00083EF9"/>
    <w:rsid w:val="0008416D"/>
    <w:rsid w:val="0008419F"/>
    <w:rsid w:val="000842AD"/>
    <w:rsid w:val="00084390"/>
    <w:rsid w:val="00084A80"/>
    <w:rsid w:val="00085094"/>
    <w:rsid w:val="000852E8"/>
    <w:rsid w:val="00085606"/>
    <w:rsid w:val="00085844"/>
    <w:rsid w:val="00085D97"/>
    <w:rsid w:val="00086098"/>
    <w:rsid w:val="000860D7"/>
    <w:rsid w:val="0008615D"/>
    <w:rsid w:val="0008672F"/>
    <w:rsid w:val="00086BAA"/>
    <w:rsid w:val="00086D6D"/>
    <w:rsid w:val="00087A9C"/>
    <w:rsid w:val="00087F07"/>
    <w:rsid w:val="00090BD2"/>
    <w:rsid w:val="00090F03"/>
    <w:rsid w:val="00091136"/>
    <w:rsid w:val="0009138C"/>
    <w:rsid w:val="0009150A"/>
    <w:rsid w:val="0009175A"/>
    <w:rsid w:val="0009200C"/>
    <w:rsid w:val="00092345"/>
    <w:rsid w:val="00092584"/>
    <w:rsid w:val="00092981"/>
    <w:rsid w:val="00093030"/>
    <w:rsid w:val="00093B53"/>
    <w:rsid w:val="00094451"/>
    <w:rsid w:val="000954D9"/>
    <w:rsid w:val="000956A7"/>
    <w:rsid w:val="00095CDD"/>
    <w:rsid w:val="00095DEB"/>
    <w:rsid w:val="000967C7"/>
    <w:rsid w:val="000969F8"/>
    <w:rsid w:val="00096B40"/>
    <w:rsid w:val="00096C86"/>
    <w:rsid w:val="00096D25"/>
    <w:rsid w:val="00096F9A"/>
    <w:rsid w:val="00097026"/>
    <w:rsid w:val="000975B5"/>
    <w:rsid w:val="00097A78"/>
    <w:rsid w:val="000A0671"/>
    <w:rsid w:val="000A06CA"/>
    <w:rsid w:val="000A07E4"/>
    <w:rsid w:val="000A086D"/>
    <w:rsid w:val="000A0978"/>
    <w:rsid w:val="000A0D38"/>
    <w:rsid w:val="000A10AD"/>
    <w:rsid w:val="000A1B7E"/>
    <w:rsid w:val="000A1C43"/>
    <w:rsid w:val="000A2DF8"/>
    <w:rsid w:val="000A30B9"/>
    <w:rsid w:val="000A3DAA"/>
    <w:rsid w:val="000A499D"/>
    <w:rsid w:val="000A4CD6"/>
    <w:rsid w:val="000A4E69"/>
    <w:rsid w:val="000A546A"/>
    <w:rsid w:val="000A54A3"/>
    <w:rsid w:val="000A55C2"/>
    <w:rsid w:val="000A560D"/>
    <w:rsid w:val="000A5692"/>
    <w:rsid w:val="000A5A05"/>
    <w:rsid w:val="000A5EC2"/>
    <w:rsid w:val="000A5F5B"/>
    <w:rsid w:val="000A62A2"/>
    <w:rsid w:val="000A712D"/>
    <w:rsid w:val="000A719C"/>
    <w:rsid w:val="000A7E25"/>
    <w:rsid w:val="000A7F65"/>
    <w:rsid w:val="000B058D"/>
    <w:rsid w:val="000B07A2"/>
    <w:rsid w:val="000B0833"/>
    <w:rsid w:val="000B2210"/>
    <w:rsid w:val="000B2237"/>
    <w:rsid w:val="000B2509"/>
    <w:rsid w:val="000B3859"/>
    <w:rsid w:val="000B39C1"/>
    <w:rsid w:val="000B3B2A"/>
    <w:rsid w:val="000B4181"/>
    <w:rsid w:val="000B46A8"/>
    <w:rsid w:val="000B49FD"/>
    <w:rsid w:val="000B5222"/>
    <w:rsid w:val="000B5D3C"/>
    <w:rsid w:val="000B7096"/>
    <w:rsid w:val="000B74C4"/>
    <w:rsid w:val="000B7608"/>
    <w:rsid w:val="000B763D"/>
    <w:rsid w:val="000B78CF"/>
    <w:rsid w:val="000B79F8"/>
    <w:rsid w:val="000B7E13"/>
    <w:rsid w:val="000C0B5C"/>
    <w:rsid w:val="000C12FD"/>
    <w:rsid w:val="000C1C9F"/>
    <w:rsid w:val="000C230A"/>
    <w:rsid w:val="000C2841"/>
    <w:rsid w:val="000C289F"/>
    <w:rsid w:val="000C2DFC"/>
    <w:rsid w:val="000C2F67"/>
    <w:rsid w:val="000C4982"/>
    <w:rsid w:val="000C4ED7"/>
    <w:rsid w:val="000C4F83"/>
    <w:rsid w:val="000C594F"/>
    <w:rsid w:val="000C5B38"/>
    <w:rsid w:val="000C5E4E"/>
    <w:rsid w:val="000C6887"/>
    <w:rsid w:val="000C693B"/>
    <w:rsid w:val="000C6A5E"/>
    <w:rsid w:val="000C6BBC"/>
    <w:rsid w:val="000C7408"/>
    <w:rsid w:val="000C740C"/>
    <w:rsid w:val="000C7D92"/>
    <w:rsid w:val="000D0823"/>
    <w:rsid w:val="000D0844"/>
    <w:rsid w:val="000D08E0"/>
    <w:rsid w:val="000D095F"/>
    <w:rsid w:val="000D0DA3"/>
    <w:rsid w:val="000D0E9D"/>
    <w:rsid w:val="000D0FE2"/>
    <w:rsid w:val="000D1AC4"/>
    <w:rsid w:val="000D260A"/>
    <w:rsid w:val="000D2B7B"/>
    <w:rsid w:val="000D3D44"/>
    <w:rsid w:val="000D4252"/>
    <w:rsid w:val="000D43A7"/>
    <w:rsid w:val="000D46D0"/>
    <w:rsid w:val="000D50D8"/>
    <w:rsid w:val="000D5344"/>
    <w:rsid w:val="000D5351"/>
    <w:rsid w:val="000D54C8"/>
    <w:rsid w:val="000D56A3"/>
    <w:rsid w:val="000D5873"/>
    <w:rsid w:val="000D58AA"/>
    <w:rsid w:val="000D6014"/>
    <w:rsid w:val="000D620A"/>
    <w:rsid w:val="000D640D"/>
    <w:rsid w:val="000D645B"/>
    <w:rsid w:val="000D6705"/>
    <w:rsid w:val="000D676A"/>
    <w:rsid w:val="000D68D6"/>
    <w:rsid w:val="000D6AC0"/>
    <w:rsid w:val="000D7292"/>
    <w:rsid w:val="000D74FB"/>
    <w:rsid w:val="000D7778"/>
    <w:rsid w:val="000D77F1"/>
    <w:rsid w:val="000D7B64"/>
    <w:rsid w:val="000D7C5E"/>
    <w:rsid w:val="000D7E94"/>
    <w:rsid w:val="000D7EF6"/>
    <w:rsid w:val="000E0450"/>
    <w:rsid w:val="000E0463"/>
    <w:rsid w:val="000E046B"/>
    <w:rsid w:val="000E0D8E"/>
    <w:rsid w:val="000E1047"/>
    <w:rsid w:val="000E1275"/>
    <w:rsid w:val="000E1507"/>
    <w:rsid w:val="000E1B13"/>
    <w:rsid w:val="000E1E95"/>
    <w:rsid w:val="000E24D5"/>
    <w:rsid w:val="000E29E6"/>
    <w:rsid w:val="000E304D"/>
    <w:rsid w:val="000E3107"/>
    <w:rsid w:val="000E3BB4"/>
    <w:rsid w:val="000E41E2"/>
    <w:rsid w:val="000E4F61"/>
    <w:rsid w:val="000E59CA"/>
    <w:rsid w:val="000E6583"/>
    <w:rsid w:val="000E6EB1"/>
    <w:rsid w:val="000E71EF"/>
    <w:rsid w:val="000E724B"/>
    <w:rsid w:val="000E7836"/>
    <w:rsid w:val="000F0124"/>
    <w:rsid w:val="000F03D6"/>
    <w:rsid w:val="000F0529"/>
    <w:rsid w:val="000F11D3"/>
    <w:rsid w:val="000F11F0"/>
    <w:rsid w:val="000F1427"/>
    <w:rsid w:val="000F1AB3"/>
    <w:rsid w:val="000F1CD8"/>
    <w:rsid w:val="000F1CDF"/>
    <w:rsid w:val="000F2371"/>
    <w:rsid w:val="000F2568"/>
    <w:rsid w:val="000F2DBB"/>
    <w:rsid w:val="000F2DF8"/>
    <w:rsid w:val="000F43D6"/>
    <w:rsid w:val="000F4C47"/>
    <w:rsid w:val="000F4F00"/>
    <w:rsid w:val="000F4F7B"/>
    <w:rsid w:val="000F5010"/>
    <w:rsid w:val="000F5441"/>
    <w:rsid w:val="000F54C8"/>
    <w:rsid w:val="000F55EA"/>
    <w:rsid w:val="000F5946"/>
    <w:rsid w:val="000F5A9E"/>
    <w:rsid w:val="000F5CF9"/>
    <w:rsid w:val="000F636F"/>
    <w:rsid w:val="000F645E"/>
    <w:rsid w:val="000F7088"/>
    <w:rsid w:val="000F731B"/>
    <w:rsid w:val="000F745B"/>
    <w:rsid w:val="000F749C"/>
    <w:rsid w:val="000F77D2"/>
    <w:rsid w:val="000F7CEF"/>
    <w:rsid w:val="0010033B"/>
    <w:rsid w:val="00100F8A"/>
    <w:rsid w:val="001011A1"/>
    <w:rsid w:val="001011CD"/>
    <w:rsid w:val="001011D6"/>
    <w:rsid w:val="001016C0"/>
    <w:rsid w:val="00102545"/>
    <w:rsid w:val="00102A5F"/>
    <w:rsid w:val="00102C9A"/>
    <w:rsid w:val="00102CFA"/>
    <w:rsid w:val="00102E3C"/>
    <w:rsid w:val="00103843"/>
    <w:rsid w:val="00103D1F"/>
    <w:rsid w:val="00104B98"/>
    <w:rsid w:val="00104F06"/>
    <w:rsid w:val="00105048"/>
    <w:rsid w:val="001057E9"/>
    <w:rsid w:val="001057F6"/>
    <w:rsid w:val="00105AB9"/>
    <w:rsid w:val="00105D35"/>
    <w:rsid w:val="00105FF8"/>
    <w:rsid w:val="00106014"/>
    <w:rsid w:val="00106428"/>
    <w:rsid w:val="0010651A"/>
    <w:rsid w:val="00106D76"/>
    <w:rsid w:val="001073CC"/>
    <w:rsid w:val="00107574"/>
    <w:rsid w:val="00107A10"/>
    <w:rsid w:val="00107FD8"/>
    <w:rsid w:val="001100D2"/>
    <w:rsid w:val="00110492"/>
    <w:rsid w:val="00110A92"/>
    <w:rsid w:val="001111D4"/>
    <w:rsid w:val="001112AD"/>
    <w:rsid w:val="001112F7"/>
    <w:rsid w:val="00111590"/>
    <w:rsid w:val="001121CC"/>
    <w:rsid w:val="00112CDC"/>
    <w:rsid w:val="001139D6"/>
    <w:rsid w:val="0011468B"/>
    <w:rsid w:val="00114D30"/>
    <w:rsid w:val="00114F74"/>
    <w:rsid w:val="00115044"/>
    <w:rsid w:val="001153FD"/>
    <w:rsid w:val="0011561F"/>
    <w:rsid w:val="0011563E"/>
    <w:rsid w:val="00115FED"/>
    <w:rsid w:val="001160FE"/>
    <w:rsid w:val="00116219"/>
    <w:rsid w:val="00117511"/>
    <w:rsid w:val="00117B0F"/>
    <w:rsid w:val="00117D23"/>
    <w:rsid w:val="00120228"/>
    <w:rsid w:val="00120B68"/>
    <w:rsid w:val="00120BB0"/>
    <w:rsid w:val="00120E5D"/>
    <w:rsid w:val="001210C5"/>
    <w:rsid w:val="00121146"/>
    <w:rsid w:val="001211FD"/>
    <w:rsid w:val="001218E3"/>
    <w:rsid w:val="001218FE"/>
    <w:rsid w:val="0012232B"/>
    <w:rsid w:val="00122738"/>
    <w:rsid w:val="00122974"/>
    <w:rsid w:val="00122C56"/>
    <w:rsid w:val="001233E8"/>
    <w:rsid w:val="001246F1"/>
    <w:rsid w:val="001247A0"/>
    <w:rsid w:val="00124CA6"/>
    <w:rsid w:val="00124CEC"/>
    <w:rsid w:val="001264C6"/>
    <w:rsid w:val="00126649"/>
    <w:rsid w:val="0012671F"/>
    <w:rsid w:val="00126BC7"/>
    <w:rsid w:val="00126CD3"/>
    <w:rsid w:val="001277D4"/>
    <w:rsid w:val="00127B19"/>
    <w:rsid w:val="00131401"/>
    <w:rsid w:val="001320E0"/>
    <w:rsid w:val="00132F03"/>
    <w:rsid w:val="001333F3"/>
    <w:rsid w:val="00134257"/>
    <w:rsid w:val="001342AC"/>
    <w:rsid w:val="0013439C"/>
    <w:rsid w:val="00135180"/>
    <w:rsid w:val="00135992"/>
    <w:rsid w:val="00135D54"/>
    <w:rsid w:val="00136380"/>
    <w:rsid w:val="00136A3E"/>
    <w:rsid w:val="00136CD7"/>
    <w:rsid w:val="0013720B"/>
    <w:rsid w:val="0013721F"/>
    <w:rsid w:val="001376BE"/>
    <w:rsid w:val="001376EE"/>
    <w:rsid w:val="0013774C"/>
    <w:rsid w:val="00137EA9"/>
    <w:rsid w:val="0014022E"/>
    <w:rsid w:val="00140364"/>
    <w:rsid w:val="0014090A"/>
    <w:rsid w:val="00140EA6"/>
    <w:rsid w:val="00140FF0"/>
    <w:rsid w:val="001415E2"/>
    <w:rsid w:val="00141AD4"/>
    <w:rsid w:val="00141EF3"/>
    <w:rsid w:val="00141F97"/>
    <w:rsid w:val="001425C5"/>
    <w:rsid w:val="0014261F"/>
    <w:rsid w:val="00142852"/>
    <w:rsid w:val="00142859"/>
    <w:rsid w:val="00142E06"/>
    <w:rsid w:val="00142E3A"/>
    <w:rsid w:val="00143DE9"/>
    <w:rsid w:val="001448AF"/>
    <w:rsid w:val="00144C94"/>
    <w:rsid w:val="00144D4D"/>
    <w:rsid w:val="0014512D"/>
    <w:rsid w:val="001451ED"/>
    <w:rsid w:val="00145412"/>
    <w:rsid w:val="001456EC"/>
    <w:rsid w:val="00145BB5"/>
    <w:rsid w:val="0014654F"/>
    <w:rsid w:val="00146D51"/>
    <w:rsid w:val="00146EBC"/>
    <w:rsid w:val="00146F79"/>
    <w:rsid w:val="0014719F"/>
    <w:rsid w:val="00147450"/>
    <w:rsid w:val="001477CA"/>
    <w:rsid w:val="00147951"/>
    <w:rsid w:val="00147D49"/>
    <w:rsid w:val="00150377"/>
    <w:rsid w:val="001506BA"/>
    <w:rsid w:val="001507B3"/>
    <w:rsid w:val="00150C5D"/>
    <w:rsid w:val="00150D25"/>
    <w:rsid w:val="00150F45"/>
    <w:rsid w:val="00151354"/>
    <w:rsid w:val="0015199B"/>
    <w:rsid w:val="00151DA0"/>
    <w:rsid w:val="00151F7C"/>
    <w:rsid w:val="0015277B"/>
    <w:rsid w:val="00152E43"/>
    <w:rsid w:val="00153A5A"/>
    <w:rsid w:val="00153E7A"/>
    <w:rsid w:val="001549B7"/>
    <w:rsid w:val="001553AC"/>
    <w:rsid w:val="001554DC"/>
    <w:rsid w:val="00155553"/>
    <w:rsid w:val="001555F8"/>
    <w:rsid w:val="0015562A"/>
    <w:rsid w:val="001563FC"/>
    <w:rsid w:val="00156444"/>
    <w:rsid w:val="0015654F"/>
    <w:rsid w:val="00156868"/>
    <w:rsid w:val="001572D6"/>
    <w:rsid w:val="0015749B"/>
    <w:rsid w:val="001576F9"/>
    <w:rsid w:val="00157F0F"/>
    <w:rsid w:val="0016031B"/>
    <w:rsid w:val="001605FF"/>
    <w:rsid w:val="0016067F"/>
    <w:rsid w:val="001608A5"/>
    <w:rsid w:val="00160A51"/>
    <w:rsid w:val="00160BA8"/>
    <w:rsid w:val="00160BFC"/>
    <w:rsid w:val="00160C9D"/>
    <w:rsid w:val="00160DEC"/>
    <w:rsid w:val="00161443"/>
    <w:rsid w:val="001619F9"/>
    <w:rsid w:val="00162011"/>
    <w:rsid w:val="00162621"/>
    <w:rsid w:val="00162854"/>
    <w:rsid w:val="00162A4C"/>
    <w:rsid w:val="0016488F"/>
    <w:rsid w:val="00164AE9"/>
    <w:rsid w:val="00164B5F"/>
    <w:rsid w:val="00165766"/>
    <w:rsid w:val="00165DC9"/>
    <w:rsid w:val="00165F88"/>
    <w:rsid w:val="00166219"/>
    <w:rsid w:val="00166A47"/>
    <w:rsid w:val="00166D43"/>
    <w:rsid w:val="00167099"/>
    <w:rsid w:val="001671B9"/>
    <w:rsid w:val="00167659"/>
    <w:rsid w:val="0016799E"/>
    <w:rsid w:val="00167B77"/>
    <w:rsid w:val="00167EFD"/>
    <w:rsid w:val="00167FC2"/>
    <w:rsid w:val="00170BAA"/>
    <w:rsid w:val="0017115E"/>
    <w:rsid w:val="00171D47"/>
    <w:rsid w:val="00171E17"/>
    <w:rsid w:val="00172583"/>
    <w:rsid w:val="00172D40"/>
    <w:rsid w:val="001735B4"/>
    <w:rsid w:val="00173903"/>
    <w:rsid w:val="00173F68"/>
    <w:rsid w:val="00173F72"/>
    <w:rsid w:val="001740ED"/>
    <w:rsid w:val="001746A5"/>
    <w:rsid w:val="0017560A"/>
    <w:rsid w:val="00175748"/>
    <w:rsid w:val="00175C33"/>
    <w:rsid w:val="00175CC8"/>
    <w:rsid w:val="001760FA"/>
    <w:rsid w:val="00176958"/>
    <w:rsid w:val="00180029"/>
    <w:rsid w:val="001802A3"/>
    <w:rsid w:val="00180D51"/>
    <w:rsid w:val="00180D72"/>
    <w:rsid w:val="001810F1"/>
    <w:rsid w:val="0018162B"/>
    <w:rsid w:val="001817D5"/>
    <w:rsid w:val="0018183C"/>
    <w:rsid w:val="00182262"/>
    <w:rsid w:val="0018233C"/>
    <w:rsid w:val="001823B6"/>
    <w:rsid w:val="0018242C"/>
    <w:rsid w:val="001828DD"/>
    <w:rsid w:val="001833E7"/>
    <w:rsid w:val="00183BF7"/>
    <w:rsid w:val="001849C9"/>
    <w:rsid w:val="00185241"/>
    <w:rsid w:val="00185CB1"/>
    <w:rsid w:val="00186594"/>
    <w:rsid w:val="001865A5"/>
    <w:rsid w:val="00186688"/>
    <w:rsid w:val="00187103"/>
    <w:rsid w:val="001872FF"/>
    <w:rsid w:val="00187612"/>
    <w:rsid w:val="00187D23"/>
    <w:rsid w:val="001905F0"/>
    <w:rsid w:val="00190C1D"/>
    <w:rsid w:val="0019113F"/>
    <w:rsid w:val="0019147A"/>
    <w:rsid w:val="00191510"/>
    <w:rsid w:val="00191A26"/>
    <w:rsid w:val="00191F46"/>
    <w:rsid w:val="00191F91"/>
    <w:rsid w:val="00192510"/>
    <w:rsid w:val="00192A93"/>
    <w:rsid w:val="00192A95"/>
    <w:rsid w:val="00192BE1"/>
    <w:rsid w:val="00192D9B"/>
    <w:rsid w:val="00193620"/>
    <w:rsid w:val="00193A12"/>
    <w:rsid w:val="00193F1D"/>
    <w:rsid w:val="00194403"/>
    <w:rsid w:val="001946FA"/>
    <w:rsid w:val="001947FF"/>
    <w:rsid w:val="00194C0E"/>
    <w:rsid w:val="00194F2F"/>
    <w:rsid w:val="001950A3"/>
    <w:rsid w:val="001956D6"/>
    <w:rsid w:val="00195819"/>
    <w:rsid w:val="001960D3"/>
    <w:rsid w:val="00196C37"/>
    <w:rsid w:val="001971E4"/>
    <w:rsid w:val="00197617"/>
    <w:rsid w:val="0019786B"/>
    <w:rsid w:val="00197C03"/>
    <w:rsid w:val="00197DFA"/>
    <w:rsid w:val="00197E08"/>
    <w:rsid w:val="001A03C4"/>
    <w:rsid w:val="001A03DC"/>
    <w:rsid w:val="001A084D"/>
    <w:rsid w:val="001A0882"/>
    <w:rsid w:val="001A0D57"/>
    <w:rsid w:val="001A1276"/>
    <w:rsid w:val="001A16F6"/>
    <w:rsid w:val="001A1850"/>
    <w:rsid w:val="001A1AF4"/>
    <w:rsid w:val="001A1F11"/>
    <w:rsid w:val="001A28B5"/>
    <w:rsid w:val="001A35C8"/>
    <w:rsid w:val="001A3699"/>
    <w:rsid w:val="001A3975"/>
    <w:rsid w:val="001A3A69"/>
    <w:rsid w:val="001A3CDB"/>
    <w:rsid w:val="001A4A47"/>
    <w:rsid w:val="001A4ABF"/>
    <w:rsid w:val="001A5038"/>
    <w:rsid w:val="001A532A"/>
    <w:rsid w:val="001A53F6"/>
    <w:rsid w:val="001A547D"/>
    <w:rsid w:val="001A5552"/>
    <w:rsid w:val="001A57F7"/>
    <w:rsid w:val="001A5C91"/>
    <w:rsid w:val="001A6675"/>
    <w:rsid w:val="001A6F8C"/>
    <w:rsid w:val="001A7516"/>
    <w:rsid w:val="001A7542"/>
    <w:rsid w:val="001B05AD"/>
    <w:rsid w:val="001B0766"/>
    <w:rsid w:val="001B0923"/>
    <w:rsid w:val="001B11F4"/>
    <w:rsid w:val="001B1389"/>
    <w:rsid w:val="001B170C"/>
    <w:rsid w:val="001B17A2"/>
    <w:rsid w:val="001B1C24"/>
    <w:rsid w:val="001B2107"/>
    <w:rsid w:val="001B267C"/>
    <w:rsid w:val="001B27AB"/>
    <w:rsid w:val="001B2D40"/>
    <w:rsid w:val="001B3AE7"/>
    <w:rsid w:val="001B435A"/>
    <w:rsid w:val="001B5676"/>
    <w:rsid w:val="001B596B"/>
    <w:rsid w:val="001B5ABB"/>
    <w:rsid w:val="001B5F53"/>
    <w:rsid w:val="001B62A8"/>
    <w:rsid w:val="001B65EA"/>
    <w:rsid w:val="001B67B2"/>
    <w:rsid w:val="001B68C2"/>
    <w:rsid w:val="001B6D85"/>
    <w:rsid w:val="001B72CE"/>
    <w:rsid w:val="001B79D3"/>
    <w:rsid w:val="001B7AD0"/>
    <w:rsid w:val="001B7EC7"/>
    <w:rsid w:val="001C0248"/>
    <w:rsid w:val="001C0402"/>
    <w:rsid w:val="001C08B7"/>
    <w:rsid w:val="001C102C"/>
    <w:rsid w:val="001C2BE5"/>
    <w:rsid w:val="001C35CC"/>
    <w:rsid w:val="001C36A1"/>
    <w:rsid w:val="001C38F6"/>
    <w:rsid w:val="001C3F5F"/>
    <w:rsid w:val="001C443F"/>
    <w:rsid w:val="001C46EA"/>
    <w:rsid w:val="001C4EC0"/>
    <w:rsid w:val="001C522D"/>
    <w:rsid w:val="001C52C6"/>
    <w:rsid w:val="001C56D1"/>
    <w:rsid w:val="001C5904"/>
    <w:rsid w:val="001C59F9"/>
    <w:rsid w:val="001C67B4"/>
    <w:rsid w:val="001C6E8F"/>
    <w:rsid w:val="001C70D9"/>
    <w:rsid w:val="001C7540"/>
    <w:rsid w:val="001C75E6"/>
    <w:rsid w:val="001C79F5"/>
    <w:rsid w:val="001C7CCA"/>
    <w:rsid w:val="001D00FF"/>
    <w:rsid w:val="001D0521"/>
    <w:rsid w:val="001D0D7B"/>
    <w:rsid w:val="001D120B"/>
    <w:rsid w:val="001D2276"/>
    <w:rsid w:val="001D2639"/>
    <w:rsid w:val="001D2671"/>
    <w:rsid w:val="001D2902"/>
    <w:rsid w:val="001D2A79"/>
    <w:rsid w:val="001D2B83"/>
    <w:rsid w:val="001D3795"/>
    <w:rsid w:val="001D3FEF"/>
    <w:rsid w:val="001D4E90"/>
    <w:rsid w:val="001D4EFF"/>
    <w:rsid w:val="001D56E4"/>
    <w:rsid w:val="001D5EF1"/>
    <w:rsid w:val="001D5F39"/>
    <w:rsid w:val="001D6115"/>
    <w:rsid w:val="001D6169"/>
    <w:rsid w:val="001D6475"/>
    <w:rsid w:val="001D7B4D"/>
    <w:rsid w:val="001D7B5E"/>
    <w:rsid w:val="001D7CD6"/>
    <w:rsid w:val="001E03F6"/>
    <w:rsid w:val="001E04BC"/>
    <w:rsid w:val="001E0695"/>
    <w:rsid w:val="001E075F"/>
    <w:rsid w:val="001E0A02"/>
    <w:rsid w:val="001E0B46"/>
    <w:rsid w:val="001E19B7"/>
    <w:rsid w:val="001E1AEE"/>
    <w:rsid w:val="001E1DF0"/>
    <w:rsid w:val="001E201B"/>
    <w:rsid w:val="001E21D7"/>
    <w:rsid w:val="001E2AE9"/>
    <w:rsid w:val="001E3164"/>
    <w:rsid w:val="001E38CA"/>
    <w:rsid w:val="001E3B64"/>
    <w:rsid w:val="001E3E85"/>
    <w:rsid w:val="001E4712"/>
    <w:rsid w:val="001E5613"/>
    <w:rsid w:val="001E5F2D"/>
    <w:rsid w:val="001E7C34"/>
    <w:rsid w:val="001F0289"/>
    <w:rsid w:val="001F0348"/>
    <w:rsid w:val="001F12B3"/>
    <w:rsid w:val="001F24A8"/>
    <w:rsid w:val="001F26D2"/>
    <w:rsid w:val="001F28EA"/>
    <w:rsid w:val="001F2CC1"/>
    <w:rsid w:val="001F30D8"/>
    <w:rsid w:val="001F34B2"/>
    <w:rsid w:val="001F3CE9"/>
    <w:rsid w:val="001F4122"/>
    <w:rsid w:val="001F43AA"/>
    <w:rsid w:val="001F4614"/>
    <w:rsid w:val="001F4B11"/>
    <w:rsid w:val="001F4D3B"/>
    <w:rsid w:val="001F5093"/>
    <w:rsid w:val="001F5D49"/>
    <w:rsid w:val="001F5E3F"/>
    <w:rsid w:val="001F5EF3"/>
    <w:rsid w:val="001F613B"/>
    <w:rsid w:val="001F64B6"/>
    <w:rsid w:val="001F6A53"/>
    <w:rsid w:val="001F6AB5"/>
    <w:rsid w:val="001F6CA2"/>
    <w:rsid w:val="001F6F67"/>
    <w:rsid w:val="001F7096"/>
    <w:rsid w:val="001F76E8"/>
    <w:rsid w:val="001F7CE3"/>
    <w:rsid w:val="00200A03"/>
    <w:rsid w:val="00201296"/>
    <w:rsid w:val="002013CA"/>
    <w:rsid w:val="002015CB"/>
    <w:rsid w:val="0020178B"/>
    <w:rsid w:val="0020224D"/>
    <w:rsid w:val="00202604"/>
    <w:rsid w:val="00202D9D"/>
    <w:rsid w:val="00203132"/>
    <w:rsid w:val="00203CEB"/>
    <w:rsid w:val="002041B9"/>
    <w:rsid w:val="002041C5"/>
    <w:rsid w:val="002045FB"/>
    <w:rsid w:val="00205461"/>
    <w:rsid w:val="002055CD"/>
    <w:rsid w:val="00206331"/>
    <w:rsid w:val="002067A4"/>
    <w:rsid w:val="00206CE4"/>
    <w:rsid w:val="00206E58"/>
    <w:rsid w:val="00207AEF"/>
    <w:rsid w:val="00207EF5"/>
    <w:rsid w:val="00210751"/>
    <w:rsid w:val="00210B14"/>
    <w:rsid w:val="00210DF0"/>
    <w:rsid w:val="00211205"/>
    <w:rsid w:val="00211575"/>
    <w:rsid w:val="00211682"/>
    <w:rsid w:val="00212333"/>
    <w:rsid w:val="00212590"/>
    <w:rsid w:val="002125A5"/>
    <w:rsid w:val="002125F1"/>
    <w:rsid w:val="00212B66"/>
    <w:rsid w:val="0021343B"/>
    <w:rsid w:val="002137F6"/>
    <w:rsid w:val="00213BF1"/>
    <w:rsid w:val="00213E1E"/>
    <w:rsid w:val="0021480E"/>
    <w:rsid w:val="00214AB2"/>
    <w:rsid w:val="00214B2E"/>
    <w:rsid w:val="00214C2B"/>
    <w:rsid w:val="00215875"/>
    <w:rsid w:val="00215B32"/>
    <w:rsid w:val="00215F34"/>
    <w:rsid w:val="00216095"/>
    <w:rsid w:val="00216365"/>
    <w:rsid w:val="00216C84"/>
    <w:rsid w:val="00216E6C"/>
    <w:rsid w:val="00216F77"/>
    <w:rsid w:val="0021719A"/>
    <w:rsid w:val="00217277"/>
    <w:rsid w:val="00217EBD"/>
    <w:rsid w:val="002208AF"/>
    <w:rsid w:val="00220BB4"/>
    <w:rsid w:val="00220F76"/>
    <w:rsid w:val="002219DE"/>
    <w:rsid w:val="00221E6E"/>
    <w:rsid w:val="00221FB1"/>
    <w:rsid w:val="002222CB"/>
    <w:rsid w:val="00222AEE"/>
    <w:rsid w:val="00222BC9"/>
    <w:rsid w:val="00222D22"/>
    <w:rsid w:val="00223010"/>
    <w:rsid w:val="002234CC"/>
    <w:rsid w:val="002239F7"/>
    <w:rsid w:val="00223C63"/>
    <w:rsid w:val="0022442A"/>
    <w:rsid w:val="00224FB3"/>
    <w:rsid w:val="002255A1"/>
    <w:rsid w:val="00225EBB"/>
    <w:rsid w:val="002261D0"/>
    <w:rsid w:val="002261D3"/>
    <w:rsid w:val="002261EF"/>
    <w:rsid w:val="0022626E"/>
    <w:rsid w:val="00227EE0"/>
    <w:rsid w:val="0023044B"/>
    <w:rsid w:val="00230F8F"/>
    <w:rsid w:val="002310AB"/>
    <w:rsid w:val="002310E5"/>
    <w:rsid w:val="002313F7"/>
    <w:rsid w:val="00231AA0"/>
    <w:rsid w:val="00231AB1"/>
    <w:rsid w:val="00231CC3"/>
    <w:rsid w:val="002322AC"/>
    <w:rsid w:val="002324D8"/>
    <w:rsid w:val="00232981"/>
    <w:rsid w:val="00232CDE"/>
    <w:rsid w:val="00232DED"/>
    <w:rsid w:val="0023374C"/>
    <w:rsid w:val="00233DBF"/>
    <w:rsid w:val="00233FA8"/>
    <w:rsid w:val="00235B12"/>
    <w:rsid w:val="00236219"/>
    <w:rsid w:val="00236564"/>
    <w:rsid w:val="002367A7"/>
    <w:rsid w:val="002371AB"/>
    <w:rsid w:val="0023751E"/>
    <w:rsid w:val="0024023E"/>
    <w:rsid w:val="00240461"/>
    <w:rsid w:val="00240514"/>
    <w:rsid w:val="002409A6"/>
    <w:rsid w:val="00240A84"/>
    <w:rsid w:val="00240BBF"/>
    <w:rsid w:val="00240F11"/>
    <w:rsid w:val="00241309"/>
    <w:rsid w:val="0024134B"/>
    <w:rsid w:val="002416F5"/>
    <w:rsid w:val="002419EE"/>
    <w:rsid w:val="00242140"/>
    <w:rsid w:val="00242349"/>
    <w:rsid w:val="00242C0C"/>
    <w:rsid w:val="00242C16"/>
    <w:rsid w:val="002432A4"/>
    <w:rsid w:val="00243CD3"/>
    <w:rsid w:val="00244061"/>
    <w:rsid w:val="002447F6"/>
    <w:rsid w:val="00244F85"/>
    <w:rsid w:val="00245456"/>
    <w:rsid w:val="002459FB"/>
    <w:rsid w:val="00245CDE"/>
    <w:rsid w:val="00245DFA"/>
    <w:rsid w:val="002461F8"/>
    <w:rsid w:val="0024652F"/>
    <w:rsid w:val="002467EF"/>
    <w:rsid w:val="00246D82"/>
    <w:rsid w:val="002475DD"/>
    <w:rsid w:val="00247D80"/>
    <w:rsid w:val="0025014B"/>
    <w:rsid w:val="002503BC"/>
    <w:rsid w:val="002505F1"/>
    <w:rsid w:val="00250791"/>
    <w:rsid w:val="00250795"/>
    <w:rsid w:val="002508A2"/>
    <w:rsid w:val="00250B7D"/>
    <w:rsid w:val="00251438"/>
    <w:rsid w:val="00251F89"/>
    <w:rsid w:val="00251FFA"/>
    <w:rsid w:val="0025209E"/>
    <w:rsid w:val="00252168"/>
    <w:rsid w:val="00252AF6"/>
    <w:rsid w:val="00252B36"/>
    <w:rsid w:val="00252C53"/>
    <w:rsid w:val="00253023"/>
    <w:rsid w:val="002547BE"/>
    <w:rsid w:val="002548EF"/>
    <w:rsid w:val="00254A1A"/>
    <w:rsid w:val="00254FE1"/>
    <w:rsid w:val="0025502C"/>
    <w:rsid w:val="00255372"/>
    <w:rsid w:val="00255EAD"/>
    <w:rsid w:val="0025606A"/>
    <w:rsid w:val="00256625"/>
    <w:rsid w:val="00256950"/>
    <w:rsid w:val="00256ADB"/>
    <w:rsid w:val="00256CF5"/>
    <w:rsid w:val="00256F98"/>
    <w:rsid w:val="00260029"/>
    <w:rsid w:val="0026025E"/>
    <w:rsid w:val="00260ED7"/>
    <w:rsid w:val="002618F9"/>
    <w:rsid w:val="00261B11"/>
    <w:rsid w:val="00262132"/>
    <w:rsid w:val="00262480"/>
    <w:rsid w:val="002626AA"/>
    <w:rsid w:val="002627E9"/>
    <w:rsid w:val="00262868"/>
    <w:rsid w:val="00262E4A"/>
    <w:rsid w:val="00263132"/>
    <w:rsid w:val="00263224"/>
    <w:rsid w:val="00263377"/>
    <w:rsid w:val="00263695"/>
    <w:rsid w:val="0026467F"/>
    <w:rsid w:val="002647F1"/>
    <w:rsid w:val="00264A91"/>
    <w:rsid w:val="00265146"/>
    <w:rsid w:val="002660D4"/>
    <w:rsid w:val="00266B24"/>
    <w:rsid w:val="00266CCF"/>
    <w:rsid w:val="00270446"/>
    <w:rsid w:val="00270CB6"/>
    <w:rsid w:val="002716FD"/>
    <w:rsid w:val="0027183E"/>
    <w:rsid w:val="0027269A"/>
    <w:rsid w:val="00272755"/>
    <w:rsid w:val="00272D27"/>
    <w:rsid w:val="0027334A"/>
    <w:rsid w:val="00273994"/>
    <w:rsid w:val="00274359"/>
    <w:rsid w:val="002743D5"/>
    <w:rsid w:val="00274742"/>
    <w:rsid w:val="00274BC5"/>
    <w:rsid w:val="00274EDC"/>
    <w:rsid w:val="00275435"/>
    <w:rsid w:val="002755B5"/>
    <w:rsid w:val="00275957"/>
    <w:rsid w:val="00275AB5"/>
    <w:rsid w:val="002768A4"/>
    <w:rsid w:val="002773A1"/>
    <w:rsid w:val="00277722"/>
    <w:rsid w:val="002777FF"/>
    <w:rsid w:val="00277939"/>
    <w:rsid w:val="00277C44"/>
    <w:rsid w:val="00277D4D"/>
    <w:rsid w:val="00280077"/>
    <w:rsid w:val="0028029B"/>
    <w:rsid w:val="0028042A"/>
    <w:rsid w:val="00280A09"/>
    <w:rsid w:val="00281E13"/>
    <w:rsid w:val="00282063"/>
    <w:rsid w:val="00282770"/>
    <w:rsid w:val="00282B00"/>
    <w:rsid w:val="00282BA7"/>
    <w:rsid w:val="00282C6C"/>
    <w:rsid w:val="00282D43"/>
    <w:rsid w:val="002837CB"/>
    <w:rsid w:val="00283CE1"/>
    <w:rsid w:val="0028425F"/>
    <w:rsid w:val="002845F9"/>
    <w:rsid w:val="002846F3"/>
    <w:rsid w:val="00284744"/>
    <w:rsid w:val="002847C4"/>
    <w:rsid w:val="00284D1B"/>
    <w:rsid w:val="002856FD"/>
    <w:rsid w:val="00285BD6"/>
    <w:rsid w:val="00286653"/>
    <w:rsid w:val="0028668D"/>
    <w:rsid w:val="0028686F"/>
    <w:rsid w:val="00286A7F"/>
    <w:rsid w:val="00286B9D"/>
    <w:rsid w:val="00286FDB"/>
    <w:rsid w:val="002878D2"/>
    <w:rsid w:val="00287992"/>
    <w:rsid w:val="0029008C"/>
    <w:rsid w:val="002901BC"/>
    <w:rsid w:val="0029076E"/>
    <w:rsid w:val="00290884"/>
    <w:rsid w:val="0029098E"/>
    <w:rsid w:val="00290B4E"/>
    <w:rsid w:val="002913CD"/>
    <w:rsid w:val="00291924"/>
    <w:rsid w:val="00291B1C"/>
    <w:rsid w:val="002921F0"/>
    <w:rsid w:val="00292BBC"/>
    <w:rsid w:val="002935A2"/>
    <w:rsid w:val="00293651"/>
    <w:rsid w:val="002938B3"/>
    <w:rsid w:val="00293B69"/>
    <w:rsid w:val="00294217"/>
    <w:rsid w:val="0029437F"/>
    <w:rsid w:val="0029474D"/>
    <w:rsid w:val="0029494C"/>
    <w:rsid w:val="0029522C"/>
    <w:rsid w:val="00295F91"/>
    <w:rsid w:val="002960E2"/>
    <w:rsid w:val="00296589"/>
    <w:rsid w:val="0029721D"/>
    <w:rsid w:val="00297345"/>
    <w:rsid w:val="00297685"/>
    <w:rsid w:val="00297F25"/>
    <w:rsid w:val="002A0106"/>
    <w:rsid w:val="002A07C5"/>
    <w:rsid w:val="002A0A5B"/>
    <w:rsid w:val="002A0E6F"/>
    <w:rsid w:val="002A0FFE"/>
    <w:rsid w:val="002A1FB2"/>
    <w:rsid w:val="002A2BB2"/>
    <w:rsid w:val="002A3124"/>
    <w:rsid w:val="002A31E9"/>
    <w:rsid w:val="002A334C"/>
    <w:rsid w:val="002A3DF8"/>
    <w:rsid w:val="002A3EC5"/>
    <w:rsid w:val="002A40C3"/>
    <w:rsid w:val="002A45A5"/>
    <w:rsid w:val="002A4932"/>
    <w:rsid w:val="002A4D7B"/>
    <w:rsid w:val="002A5165"/>
    <w:rsid w:val="002A55B9"/>
    <w:rsid w:val="002A587F"/>
    <w:rsid w:val="002A5D80"/>
    <w:rsid w:val="002A68F6"/>
    <w:rsid w:val="002A6BA9"/>
    <w:rsid w:val="002A6BCB"/>
    <w:rsid w:val="002A6BD6"/>
    <w:rsid w:val="002A6DF9"/>
    <w:rsid w:val="002A7953"/>
    <w:rsid w:val="002B01DC"/>
    <w:rsid w:val="002B0708"/>
    <w:rsid w:val="002B09FC"/>
    <w:rsid w:val="002B1663"/>
    <w:rsid w:val="002B1684"/>
    <w:rsid w:val="002B27B4"/>
    <w:rsid w:val="002B2CEF"/>
    <w:rsid w:val="002B2F3F"/>
    <w:rsid w:val="002B3196"/>
    <w:rsid w:val="002B37E6"/>
    <w:rsid w:val="002B383E"/>
    <w:rsid w:val="002B3D9A"/>
    <w:rsid w:val="002B45AB"/>
    <w:rsid w:val="002B46C5"/>
    <w:rsid w:val="002B482A"/>
    <w:rsid w:val="002B4A40"/>
    <w:rsid w:val="002B4BF9"/>
    <w:rsid w:val="002B5A7F"/>
    <w:rsid w:val="002B5E18"/>
    <w:rsid w:val="002B5F7C"/>
    <w:rsid w:val="002B63C8"/>
    <w:rsid w:val="002B66A3"/>
    <w:rsid w:val="002B6EE2"/>
    <w:rsid w:val="002B6F71"/>
    <w:rsid w:val="002B7702"/>
    <w:rsid w:val="002B7892"/>
    <w:rsid w:val="002B794A"/>
    <w:rsid w:val="002B7E84"/>
    <w:rsid w:val="002C0303"/>
    <w:rsid w:val="002C04C7"/>
    <w:rsid w:val="002C0A5B"/>
    <w:rsid w:val="002C0F0D"/>
    <w:rsid w:val="002C1488"/>
    <w:rsid w:val="002C291F"/>
    <w:rsid w:val="002C30A2"/>
    <w:rsid w:val="002C354C"/>
    <w:rsid w:val="002C35D9"/>
    <w:rsid w:val="002C3CB8"/>
    <w:rsid w:val="002C3F1D"/>
    <w:rsid w:val="002C4836"/>
    <w:rsid w:val="002C4E6A"/>
    <w:rsid w:val="002C5154"/>
    <w:rsid w:val="002C582C"/>
    <w:rsid w:val="002C5BD1"/>
    <w:rsid w:val="002C7A36"/>
    <w:rsid w:val="002C7ACE"/>
    <w:rsid w:val="002D09F2"/>
    <w:rsid w:val="002D152D"/>
    <w:rsid w:val="002D28C8"/>
    <w:rsid w:val="002D291A"/>
    <w:rsid w:val="002D2AC6"/>
    <w:rsid w:val="002D2B06"/>
    <w:rsid w:val="002D2E93"/>
    <w:rsid w:val="002D3433"/>
    <w:rsid w:val="002D36FE"/>
    <w:rsid w:val="002D3C4B"/>
    <w:rsid w:val="002D3CC5"/>
    <w:rsid w:val="002D45FD"/>
    <w:rsid w:val="002D483F"/>
    <w:rsid w:val="002D4869"/>
    <w:rsid w:val="002D4ABC"/>
    <w:rsid w:val="002D517B"/>
    <w:rsid w:val="002D5ACE"/>
    <w:rsid w:val="002D6A54"/>
    <w:rsid w:val="002D73AC"/>
    <w:rsid w:val="002D74EA"/>
    <w:rsid w:val="002D76E6"/>
    <w:rsid w:val="002D7F18"/>
    <w:rsid w:val="002E06AC"/>
    <w:rsid w:val="002E0F0B"/>
    <w:rsid w:val="002E0F14"/>
    <w:rsid w:val="002E12F4"/>
    <w:rsid w:val="002E149C"/>
    <w:rsid w:val="002E181A"/>
    <w:rsid w:val="002E1874"/>
    <w:rsid w:val="002E1E10"/>
    <w:rsid w:val="002E1EEB"/>
    <w:rsid w:val="002E2061"/>
    <w:rsid w:val="002E272B"/>
    <w:rsid w:val="002E27CB"/>
    <w:rsid w:val="002E2DD0"/>
    <w:rsid w:val="002E3137"/>
    <w:rsid w:val="002E3BEE"/>
    <w:rsid w:val="002E3CFF"/>
    <w:rsid w:val="002E49EB"/>
    <w:rsid w:val="002E4C98"/>
    <w:rsid w:val="002E4F66"/>
    <w:rsid w:val="002E512A"/>
    <w:rsid w:val="002E5657"/>
    <w:rsid w:val="002E567F"/>
    <w:rsid w:val="002E583F"/>
    <w:rsid w:val="002E5C16"/>
    <w:rsid w:val="002E6232"/>
    <w:rsid w:val="002E65DC"/>
    <w:rsid w:val="002E7D16"/>
    <w:rsid w:val="002E7DEE"/>
    <w:rsid w:val="002F09B3"/>
    <w:rsid w:val="002F0B2C"/>
    <w:rsid w:val="002F0B3E"/>
    <w:rsid w:val="002F111F"/>
    <w:rsid w:val="002F135E"/>
    <w:rsid w:val="002F1542"/>
    <w:rsid w:val="002F168E"/>
    <w:rsid w:val="002F19F2"/>
    <w:rsid w:val="002F1BB7"/>
    <w:rsid w:val="002F1D90"/>
    <w:rsid w:val="002F264A"/>
    <w:rsid w:val="002F3696"/>
    <w:rsid w:val="002F3906"/>
    <w:rsid w:val="002F394B"/>
    <w:rsid w:val="002F3AD6"/>
    <w:rsid w:val="002F409C"/>
    <w:rsid w:val="002F5777"/>
    <w:rsid w:val="002F5A26"/>
    <w:rsid w:val="002F622B"/>
    <w:rsid w:val="002F64B3"/>
    <w:rsid w:val="002F6C0D"/>
    <w:rsid w:val="002F6F7D"/>
    <w:rsid w:val="002F7108"/>
    <w:rsid w:val="002F719D"/>
    <w:rsid w:val="002F727B"/>
    <w:rsid w:val="002F7863"/>
    <w:rsid w:val="002F7CBC"/>
    <w:rsid w:val="0030076D"/>
    <w:rsid w:val="00300E85"/>
    <w:rsid w:val="003017BC"/>
    <w:rsid w:val="00301832"/>
    <w:rsid w:val="00301A68"/>
    <w:rsid w:val="00301DE3"/>
    <w:rsid w:val="00301FB8"/>
    <w:rsid w:val="00301FEC"/>
    <w:rsid w:val="003020C6"/>
    <w:rsid w:val="003023F3"/>
    <w:rsid w:val="00302D17"/>
    <w:rsid w:val="00303259"/>
    <w:rsid w:val="003038E2"/>
    <w:rsid w:val="00303E6B"/>
    <w:rsid w:val="00303E86"/>
    <w:rsid w:val="00303ED4"/>
    <w:rsid w:val="00303EDE"/>
    <w:rsid w:val="00303F11"/>
    <w:rsid w:val="0030432C"/>
    <w:rsid w:val="00304ED4"/>
    <w:rsid w:val="00304F73"/>
    <w:rsid w:val="00305DB5"/>
    <w:rsid w:val="00305F22"/>
    <w:rsid w:val="003061CA"/>
    <w:rsid w:val="003063A1"/>
    <w:rsid w:val="0030676B"/>
    <w:rsid w:val="00307F76"/>
    <w:rsid w:val="00307FB5"/>
    <w:rsid w:val="003100AC"/>
    <w:rsid w:val="00310351"/>
    <w:rsid w:val="0031153C"/>
    <w:rsid w:val="00311885"/>
    <w:rsid w:val="00311898"/>
    <w:rsid w:val="00311D09"/>
    <w:rsid w:val="00311D96"/>
    <w:rsid w:val="00312110"/>
    <w:rsid w:val="003125E9"/>
    <w:rsid w:val="0031289D"/>
    <w:rsid w:val="00312A2D"/>
    <w:rsid w:val="00312BD8"/>
    <w:rsid w:val="00312CEF"/>
    <w:rsid w:val="003134C1"/>
    <w:rsid w:val="00313B90"/>
    <w:rsid w:val="003140F6"/>
    <w:rsid w:val="00314525"/>
    <w:rsid w:val="00314C80"/>
    <w:rsid w:val="00314DD0"/>
    <w:rsid w:val="00314EDA"/>
    <w:rsid w:val="0031506A"/>
    <w:rsid w:val="0031542C"/>
    <w:rsid w:val="00315C42"/>
    <w:rsid w:val="00315F78"/>
    <w:rsid w:val="00315FA2"/>
    <w:rsid w:val="00315FB7"/>
    <w:rsid w:val="00316029"/>
    <w:rsid w:val="003160CB"/>
    <w:rsid w:val="00316A85"/>
    <w:rsid w:val="00316F8C"/>
    <w:rsid w:val="00317774"/>
    <w:rsid w:val="003200D7"/>
    <w:rsid w:val="00320F54"/>
    <w:rsid w:val="00321787"/>
    <w:rsid w:val="003226B4"/>
    <w:rsid w:val="003228B4"/>
    <w:rsid w:val="003228D1"/>
    <w:rsid w:val="00322B2B"/>
    <w:rsid w:val="003231B6"/>
    <w:rsid w:val="0032338A"/>
    <w:rsid w:val="003236E1"/>
    <w:rsid w:val="00323D43"/>
    <w:rsid w:val="00323F90"/>
    <w:rsid w:val="0032461F"/>
    <w:rsid w:val="0032467F"/>
    <w:rsid w:val="0032482B"/>
    <w:rsid w:val="00324E87"/>
    <w:rsid w:val="00324F07"/>
    <w:rsid w:val="003252FD"/>
    <w:rsid w:val="003253DB"/>
    <w:rsid w:val="00325576"/>
    <w:rsid w:val="0032597A"/>
    <w:rsid w:val="00325FE6"/>
    <w:rsid w:val="003261AE"/>
    <w:rsid w:val="003262EA"/>
    <w:rsid w:val="00326B0C"/>
    <w:rsid w:val="00327943"/>
    <w:rsid w:val="00327CBE"/>
    <w:rsid w:val="0033036E"/>
    <w:rsid w:val="003316C8"/>
    <w:rsid w:val="0033253A"/>
    <w:rsid w:val="00332C18"/>
    <w:rsid w:val="00332EFF"/>
    <w:rsid w:val="00332FEA"/>
    <w:rsid w:val="00333000"/>
    <w:rsid w:val="00333205"/>
    <w:rsid w:val="00333207"/>
    <w:rsid w:val="003336F8"/>
    <w:rsid w:val="003345E8"/>
    <w:rsid w:val="003353F8"/>
    <w:rsid w:val="00335429"/>
    <w:rsid w:val="003359C6"/>
    <w:rsid w:val="00335E8B"/>
    <w:rsid w:val="003362AE"/>
    <w:rsid w:val="003363D9"/>
    <w:rsid w:val="003366C8"/>
    <w:rsid w:val="003368A3"/>
    <w:rsid w:val="00336C62"/>
    <w:rsid w:val="003374D3"/>
    <w:rsid w:val="00337972"/>
    <w:rsid w:val="00337B40"/>
    <w:rsid w:val="00337C89"/>
    <w:rsid w:val="00337CD8"/>
    <w:rsid w:val="0034022B"/>
    <w:rsid w:val="00340653"/>
    <w:rsid w:val="0034087E"/>
    <w:rsid w:val="00340DDC"/>
    <w:rsid w:val="003415D6"/>
    <w:rsid w:val="00341605"/>
    <w:rsid w:val="00341AB6"/>
    <w:rsid w:val="00342D88"/>
    <w:rsid w:val="00343190"/>
    <w:rsid w:val="00343679"/>
    <w:rsid w:val="00343746"/>
    <w:rsid w:val="00343A41"/>
    <w:rsid w:val="00343EE6"/>
    <w:rsid w:val="003442C6"/>
    <w:rsid w:val="003452B1"/>
    <w:rsid w:val="0034538F"/>
    <w:rsid w:val="003457FC"/>
    <w:rsid w:val="00346217"/>
    <w:rsid w:val="00346706"/>
    <w:rsid w:val="00346F24"/>
    <w:rsid w:val="003471B7"/>
    <w:rsid w:val="00347B47"/>
    <w:rsid w:val="003508CA"/>
    <w:rsid w:val="00350A1C"/>
    <w:rsid w:val="00350EF5"/>
    <w:rsid w:val="00351023"/>
    <w:rsid w:val="00351045"/>
    <w:rsid w:val="0035261C"/>
    <w:rsid w:val="00352AD9"/>
    <w:rsid w:val="00353754"/>
    <w:rsid w:val="003537B3"/>
    <w:rsid w:val="00353B97"/>
    <w:rsid w:val="00354017"/>
    <w:rsid w:val="0035420D"/>
    <w:rsid w:val="003544EF"/>
    <w:rsid w:val="00354572"/>
    <w:rsid w:val="003546CD"/>
    <w:rsid w:val="00354AA0"/>
    <w:rsid w:val="00354D26"/>
    <w:rsid w:val="00354EA0"/>
    <w:rsid w:val="003555B7"/>
    <w:rsid w:val="00355DC1"/>
    <w:rsid w:val="0035606E"/>
    <w:rsid w:val="0035659A"/>
    <w:rsid w:val="00356C0E"/>
    <w:rsid w:val="00356DC4"/>
    <w:rsid w:val="00356ECC"/>
    <w:rsid w:val="00356F7A"/>
    <w:rsid w:val="00357023"/>
    <w:rsid w:val="003573BB"/>
    <w:rsid w:val="0035750D"/>
    <w:rsid w:val="0035772F"/>
    <w:rsid w:val="00360855"/>
    <w:rsid w:val="00360EF2"/>
    <w:rsid w:val="00361163"/>
    <w:rsid w:val="00361167"/>
    <w:rsid w:val="0036118F"/>
    <w:rsid w:val="00361201"/>
    <w:rsid w:val="00361639"/>
    <w:rsid w:val="00361A3E"/>
    <w:rsid w:val="00361B2A"/>
    <w:rsid w:val="00362B32"/>
    <w:rsid w:val="0036313C"/>
    <w:rsid w:val="00363418"/>
    <w:rsid w:val="00364139"/>
    <w:rsid w:val="00364A32"/>
    <w:rsid w:val="00364B94"/>
    <w:rsid w:val="00364C29"/>
    <w:rsid w:val="00365AA0"/>
    <w:rsid w:val="0036624D"/>
    <w:rsid w:val="00366675"/>
    <w:rsid w:val="00366D2D"/>
    <w:rsid w:val="00367A2D"/>
    <w:rsid w:val="00370C43"/>
    <w:rsid w:val="00370E8D"/>
    <w:rsid w:val="003718FB"/>
    <w:rsid w:val="00371C66"/>
    <w:rsid w:val="0037204E"/>
    <w:rsid w:val="00372257"/>
    <w:rsid w:val="00372333"/>
    <w:rsid w:val="003727A6"/>
    <w:rsid w:val="00372C5A"/>
    <w:rsid w:val="00372F12"/>
    <w:rsid w:val="00373300"/>
    <w:rsid w:val="00373558"/>
    <w:rsid w:val="00373800"/>
    <w:rsid w:val="003739CC"/>
    <w:rsid w:val="003740B1"/>
    <w:rsid w:val="00374318"/>
    <w:rsid w:val="00374598"/>
    <w:rsid w:val="00375B78"/>
    <w:rsid w:val="00375E5B"/>
    <w:rsid w:val="00377035"/>
    <w:rsid w:val="00377132"/>
    <w:rsid w:val="00377D59"/>
    <w:rsid w:val="00380203"/>
    <w:rsid w:val="00380E96"/>
    <w:rsid w:val="003812A5"/>
    <w:rsid w:val="0038132F"/>
    <w:rsid w:val="003825B8"/>
    <w:rsid w:val="003827A8"/>
    <w:rsid w:val="00382CDF"/>
    <w:rsid w:val="0038324B"/>
    <w:rsid w:val="00383A0A"/>
    <w:rsid w:val="00383D5F"/>
    <w:rsid w:val="00383E26"/>
    <w:rsid w:val="00384F76"/>
    <w:rsid w:val="003852D8"/>
    <w:rsid w:val="0038562E"/>
    <w:rsid w:val="0038593A"/>
    <w:rsid w:val="00385A18"/>
    <w:rsid w:val="00385A2C"/>
    <w:rsid w:val="00385BF4"/>
    <w:rsid w:val="00385EDE"/>
    <w:rsid w:val="00385EE4"/>
    <w:rsid w:val="0038633F"/>
    <w:rsid w:val="003868A3"/>
    <w:rsid w:val="0038706C"/>
    <w:rsid w:val="003871AC"/>
    <w:rsid w:val="003871B8"/>
    <w:rsid w:val="003871D6"/>
    <w:rsid w:val="003872A1"/>
    <w:rsid w:val="003905B1"/>
    <w:rsid w:val="00390737"/>
    <w:rsid w:val="00390761"/>
    <w:rsid w:val="00390AAF"/>
    <w:rsid w:val="0039133A"/>
    <w:rsid w:val="00391DF8"/>
    <w:rsid w:val="0039218A"/>
    <w:rsid w:val="0039221F"/>
    <w:rsid w:val="00392501"/>
    <w:rsid w:val="0039261A"/>
    <w:rsid w:val="003928D4"/>
    <w:rsid w:val="00392B6B"/>
    <w:rsid w:val="00392B91"/>
    <w:rsid w:val="00392FB8"/>
    <w:rsid w:val="00393180"/>
    <w:rsid w:val="0039345D"/>
    <w:rsid w:val="00393601"/>
    <w:rsid w:val="00393A4E"/>
    <w:rsid w:val="00394577"/>
    <w:rsid w:val="003947B2"/>
    <w:rsid w:val="00394AD9"/>
    <w:rsid w:val="00394C03"/>
    <w:rsid w:val="00394D72"/>
    <w:rsid w:val="003957C3"/>
    <w:rsid w:val="00395801"/>
    <w:rsid w:val="00395AC9"/>
    <w:rsid w:val="003963E8"/>
    <w:rsid w:val="00396869"/>
    <w:rsid w:val="00396A61"/>
    <w:rsid w:val="00396ADB"/>
    <w:rsid w:val="00396C06"/>
    <w:rsid w:val="00397884"/>
    <w:rsid w:val="003978C7"/>
    <w:rsid w:val="00397EDC"/>
    <w:rsid w:val="003A0001"/>
    <w:rsid w:val="003A02A0"/>
    <w:rsid w:val="003A0805"/>
    <w:rsid w:val="003A0829"/>
    <w:rsid w:val="003A0AD7"/>
    <w:rsid w:val="003A0BDD"/>
    <w:rsid w:val="003A108F"/>
    <w:rsid w:val="003A129B"/>
    <w:rsid w:val="003A13F3"/>
    <w:rsid w:val="003A1AC9"/>
    <w:rsid w:val="003A1BFE"/>
    <w:rsid w:val="003A262E"/>
    <w:rsid w:val="003A2868"/>
    <w:rsid w:val="003A2A77"/>
    <w:rsid w:val="003A2DE7"/>
    <w:rsid w:val="003A2FF6"/>
    <w:rsid w:val="003A30EE"/>
    <w:rsid w:val="003A33D9"/>
    <w:rsid w:val="003A37EA"/>
    <w:rsid w:val="003A3E97"/>
    <w:rsid w:val="003A4885"/>
    <w:rsid w:val="003A494C"/>
    <w:rsid w:val="003A6344"/>
    <w:rsid w:val="003A6967"/>
    <w:rsid w:val="003A7604"/>
    <w:rsid w:val="003A78B2"/>
    <w:rsid w:val="003A7B51"/>
    <w:rsid w:val="003A7C18"/>
    <w:rsid w:val="003A7C9F"/>
    <w:rsid w:val="003A7FF5"/>
    <w:rsid w:val="003B0075"/>
    <w:rsid w:val="003B02A3"/>
    <w:rsid w:val="003B05C1"/>
    <w:rsid w:val="003B0811"/>
    <w:rsid w:val="003B0BB2"/>
    <w:rsid w:val="003B0D47"/>
    <w:rsid w:val="003B13A0"/>
    <w:rsid w:val="003B141A"/>
    <w:rsid w:val="003B17FA"/>
    <w:rsid w:val="003B27CC"/>
    <w:rsid w:val="003B2861"/>
    <w:rsid w:val="003B2A59"/>
    <w:rsid w:val="003B33BD"/>
    <w:rsid w:val="003B36E1"/>
    <w:rsid w:val="003B37DD"/>
    <w:rsid w:val="003B44A1"/>
    <w:rsid w:val="003B4645"/>
    <w:rsid w:val="003B46CD"/>
    <w:rsid w:val="003B476D"/>
    <w:rsid w:val="003B4DB9"/>
    <w:rsid w:val="003B4F96"/>
    <w:rsid w:val="003B54E6"/>
    <w:rsid w:val="003B57F7"/>
    <w:rsid w:val="003B5C96"/>
    <w:rsid w:val="003B5CE9"/>
    <w:rsid w:val="003B61FA"/>
    <w:rsid w:val="003B6B17"/>
    <w:rsid w:val="003B6EF4"/>
    <w:rsid w:val="003B7184"/>
    <w:rsid w:val="003B7804"/>
    <w:rsid w:val="003B7BEF"/>
    <w:rsid w:val="003B7C8A"/>
    <w:rsid w:val="003C0B78"/>
    <w:rsid w:val="003C0D21"/>
    <w:rsid w:val="003C0ED6"/>
    <w:rsid w:val="003C0F9E"/>
    <w:rsid w:val="003C105A"/>
    <w:rsid w:val="003C118C"/>
    <w:rsid w:val="003C1987"/>
    <w:rsid w:val="003C1B39"/>
    <w:rsid w:val="003C1B95"/>
    <w:rsid w:val="003C1C2D"/>
    <w:rsid w:val="003C21DD"/>
    <w:rsid w:val="003C27E6"/>
    <w:rsid w:val="003C27FC"/>
    <w:rsid w:val="003C34D7"/>
    <w:rsid w:val="003C3667"/>
    <w:rsid w:val="003C38CB"/>
    <w:rsid w:val="003C38FB"/>
    <w:rsid w:val="003C3BC5"/>
    <w:rsid w:val="003C3D7A"/>
    <w:rsid w:val="003C3F57"/>
    <w:rsid w:val="003C4772"/>
    <w:rsid w:val="003C49DB"/>
    <w:rsid w:val="003C56D5"/>
    <w:rsid w:val="003C58A7"/>
    <w:rsid w:val="003C5B6E"/>
    <w:rsid w:val="003C6225"/>
    <w:rsid w:val="003C62BF"/>
    <w:rsid w:val="003C6439"/>
    <w:rsid w:val="003C7600"/>
    <w:rsid w:val="003C7756"/>
    <w:rsid w:val="003C7A33"/>
    <w:rsid w:val="003C7E7B"/>
    <w:rsid w:val="003D023E"/>
    <w:rsid w:val="003D0A2C"/>
    <w:rsid w:val="003D0A64"/>
    <w:rsid w:val="003D0F52"/>
    <w:rsid w:val="003D15BF"/>
    <w:rsid w:val="003D1B86"/>
    <w:rsid w:val="003D24EF"/>
    <w:rsid w:val="003D26ED"/>
    <w:rsid w:val="003D2C7C"/>
    <w:rsid w:val="003D31D4"/>
    <w:rsid w:val="003D328C"/>
    <w:rsid w:val="003D348E"/>
    <w:rsid w:val="003D3600"/>
    <w:rsid w:val="003D3668"/>
    <w:rsid w:val="003D4AD2"/>
    <w:rsid w:val="003D4EBA"/>
    <w:rsid w:val="003D52CC"/>
    <w:rsid w:val="003D592C"/>
    <w:rsid w:val="003D616F"/>
    <w:rsid w:val="003D662D"/>
    <w:rsid w:val="003D6ACE"/>
    <w:rsid w:val="003D6DF8"/>
    <w:rsid w:val="003D767C"/>
    <w:rsid w:val="003D7849"/>
    <w:rsid w:val="003D7DD1"/>
    <w:rsid w:val="003D7E22"/>
    <w:rsid w:val="003D7F97"/>
    <w:rsid w:val="003E038F"/>
    <w:rsid w:val="003E03A7"/>
    <w:rsid w:val="003E050A"/>
    <w:rsid w:val="003E0986"/>
    <w:rsid w:val="003E14F4"/>
    <w:rsid w:val="003E158C"/>
    <w:rsid w:val="003E21DF"/>
    <w:rsid w:val="003E28AB"/>
    <w:rsid w:val="003E336C"/>
    <w:rsid w:val="003E3508"/>
    <w:rsid w:val="003E3D03"/>
    <w:rsid w:val="003E4AF7"/>
    <w:rsid w:val="003E52C1"/>
    <w:rsid w:val="003E58CB"/>
    <w:rsid w:val="003E645B"/>
    <w:rsid w:val="003E647B"/>
    <w:rsid w:val="003E64E2"/>
    <w:rsid w:val="003E670B"/>
    <w:rsid w:val="003E6868"/>
    <w:rsid w:val="003E70DE"/>
    <w:rsid w:val="003E78A0"/>
    <w:rsid w:val="003E7A79"/>
    <w:rsid w:val="003F0262"/>
    <w:rsid w:val="003F05F7"/>
    <w:rsid w:val="003F07D0"/>
    <w:rsid w:val="003F0A35"/>
    <w:rsid w:val="003F0A55"/>
    <w:rsid w:val="003F0BB2"/>
    <w:rsid w:val="003F0E90"/>
    <w:rsid w:val="003F1462"/>
    <w:rsid w:val="003F1A16"/>
    <w:rsid w:val="003F2038"/>
    <w:rsid w:val="003F2851"/>
    <w:rsid w:val="003F30E2"/>
    <w:rsid w:val="003F326B"/>
    <w:rsid w:val="003F33EC"/>
    <w:rsid w:val="003F3834"/>
    <w:rsid w:val="003F39D9"/>
    <w:rsid w:val="003F3E0F"/>
    <w:rsid w:val="003F47E9"/>
    <w:rsid w:val="003F4AFE"/>
    <w:rsid w:val="003F4FB1"/>
    <w:rsid w:val="003F5400"/>
    <w:rsid w:val="003F5B0A"/>
    <w:rsid w:val="003F5C52"/>
    <w:rsid w:val="003F633A"/>
    <w:rsid w:val="003F675A"/>
    <w:rsid w:val="003F68BD"/>
    <w:rsid w:val="003F69E8"/>
    <w:rsid w:val="003F7679"/>
    <w:rsid w:val="003F78D5"/>
    <w:rsid w:val="00400803"/>
    <w:rsid w:val="0040086D"/>
    <w:rsid w:val="00400D6E"/>
    <w:rsid w:val="00400E82"/>
    <w:rsid w:val="004011D9"/>
    <w:rsid w:val="004015C0"/>
    <w:rsid w:val="004025C8"/>
    <w:rsid w:val="0040260A"/>
    <w:rsid w:val="00402A3D"/>
    <w:rsid w:val="00403595"/>
    <w:rsid w:val="0040361B"/>
    <w:rsid w:val="0040399A"/>
    <w:rsid w:val="00403BAF"/>
    <w:rsid w:val="00403FCD"/>
    <w:rsid w:val="00404049"/>
    <w:rsid w:val="004040FF"/>
    <w:rsid w:val="00404469"/>
    <w:rsid w:val="004045A3"/>
    <w:rsid w:val="00404A29"/>
    <w:rsid w:val="00404B72"/>
    <w:rsid w:val="0040613B"/>
    <w:rsid w:val="004063FA"/>
    <w:rsid w:val="004067EE"/>
    <w:rsid w:val="00406CB9"/>
    <w:rsid w:val="004073FD"/>
    <w:rsid w:val="00407523"/>
    <w:rsid w:val="00407669"/>
    <w:rsid w:val="00407868"/>
    <w:rsid w:val="00407FAE"/>
    <w:rsid w:val="00410F83"/>
    <w:rsid w:val="00411402"/>
    <w:rsid w:val="00411F9A"/>
    <w:rsid w:val="00412A4D"/>
    <w:rsid w:val="00412DEE"/>
    <w:rsid w:val="00412E00"/>
    <w:rsid w:val="00413044"/>
    <w:rsid w:val="00413602"/>
    <w:rsid w:val="004142C9"/>
    <w:rsid w:val="0041463F"/>
    <w:rsid w:val="0041472B"/>
    <w:rsid w:val="00415267"/>
    <w:rsid w:val="0041544C"/>
    <w:rsid w:val="00415655"/>
    <w:rsid w:val="004156C2"/>
    <w:rsid w:val="00415CD5"/>
    <w:rsid w:val="0041610E"/>
    <w:rsid w:val="004162B1"/>
    <w:rsid w:val="00416BAB"/>
    <w:rsid w:val="004179C1"/>
    <w:rsid w:val="00417C12"/>
    <w:rsid w:val="00420284"/>
    <w:rsid w:val="00421018"/>
    <w:rsid w:val="0042106B"/>
    <w:rsid w:val="004212D9"/>
    <w:rsid w:val="00421691"/>
    <w:rsid w:val="004228A0"/>
    <w:rsid w:val="0042377B"/>
    <w:rsid w:val="00423916"/>
    <w:rsid w:val="00423D17"/>
    <w:rsid w:val="00423F1D"/>
    <w:rsid w:val="00424695"/>
    <w:rsid w:val="00425158"/>
    <w:rsid w:val="0042519B"/>
    <w:rsid w:val="00426143"/>
    <w:rsid w:val="004262C0"/>
    <w:rsid w:val="004263E0"/>
    <w:rsid w:val="00427983"/>
    <w:rsid w:val="00427C67"/>
    <w:rsid w:val="00427DB1"/>
    <w:rsid w:val="0043048A"/>
    <w:rsid w:val="00430736"/>
    <w:rsid w:val="00430817"/>
    <w:rsid w:val="004309AA"/>
    <w:rsid w:val="00430ED9"/>
    <w:rsid w:val="00431494"/>
    <w:rsid w:val="00431A95"/>
    <w:rsid w:val="00432045"/>
    <w:rsid w:val="00432219"/>
    <w:rsid w:val="004324BA"/>
    <w:rsid w:val="004327CF"/>
    <w:rsid w:val="00432AC1"/>
    <w:rsid w:val="00432ADB"/>
    <w:rsid w:val="00432E25"/>
    <w:rsid w:val="00433E06"/>
    <w:rsid w:val="004340DD"/>
    <w:rsid w:val="004341F2"/>
    <w:rsid w:val="0043421F"/>
    <w:rsid w:val="00434770"/>
    <w:rsid w:val="00434BD5"/>
    <w:rsid w:val="00434EFE"/>
    <w:rsid w:val="004350B0"/>
    <w:rsid w:val="004355F5"/>
    <w:rsid w:val="00435DA5"/>
    <w:rsid w:val="004360F9"/>
    <w:rsid w:val="00437255"/>
    <w:rsid w:val="00437680"/>
    <w:rsid w:val="004376EE"/>
    <w:rsid w:val="00440BB8"/>
    <w:rsid w:val="004412AC"/>
    <w:rsid w:val="00441573"/>
    <w:rsid w:val="00441607"/>
    <w:rsid w:val="0044187A"/>
    <w:rsid w:val="004418D7"/>
    <w:rsid w:val="00441ADC"/>
    <w:rsid w:val="00441F33"/>
    <w:rsid w:val="00441FEE"/>
    <w:rsid w:val="00442B64"/>
    <w:rsid w:val="00442D1D"/>
    <w:rsid w:val="0044346C"/>
    <w:rsid w:val="00443562"/>
    <w:rsid w:val="00443F2B"/>
    <w:rsid w:val="00443F2E"/>
    <w:rsid w:val="00444245"/>
    <w:rsid w:val="00444BF6"/>
    <w:rsid w:val="00444C47"/>
    <w:rsid w:val="00444D2F"/>
    <w:rsid w:val="00445027"/>
    <w:rsid w:val="00445143"/>
    <w:rsid w:val="004456D8"/>
    <w:rsid w:val="00445834"/>
    <w:rsid w:val="004459B1"/>
    <w:rsid w:val="00446D99"/>
    <w:rsid w:val="0044751C"/>
    <w:rsid w:val="00447F46"/>
    <w:rsid w:val="00450140"/>
    <w:rsid w:val="00450A68"/>
    <w:rsid w:val="00450C23"/>
    <w:rsid w:val="00450D05"/>
    <w:rsid w:val="004516FF"/>
    <w:rsid w:val="004517C2"/>
    <w:rsid w:val="00451E8A"/>
    <w:rsid w:val="00451F38"/>
    <w:rsid w:val="0045227F"/>
    <w:rsid w:val="0045252F"/>
    <w:rsid w:val="004525BC"/>
    <w:rsid w:val="00452A25"/>
    <w:rsid w:val="00452A38"/>
    <w:rsid w:val="00452C4D"/>
    <w:rsid w:val="0045365E"/>
    <w:rsid w:val="004538BD"/>
    <w:rsid w:val="00454089"/>
    <w:rsid w:val="0045488B"/>
    <w:rsid w:val="00454B65"/>
    <w:rsid w:val="00454C11"/>
    <w:rsid w:val="00455301"/>
    <w:rsid w:val="00455873"/>
    <w:rsid w:val="00455B38"/>
    <w:rsid w:val="00455D60"/>
    <w:rsid w:val="00456416"/>
    <w:rsid w:val="0045665B"/>
    <w:rsid w:val="00456699"/>
    <w:rsid w:val="00456A77"/>
    <w:rsid w:val="00456DB3"/>
    <w:rsid w:val="00457632"/>
    <w:rsid w:val="004576AE"/>
    <w:rsid w:val="00457B80"/>
    <w:rsid w:val="00460128"/>
    <w:rsid w:val="004607D4"/>
    <w:rsid w:val="00460C04"/>
    <w:rsid w:val="004610CF"/>
    <w:rsid w:val="0046138E"/>
    <w:rsid w:val="004615E6"/>
    <w:rsid w:val="00461644"/>
    <w:rsid w:val="004617B6"/>
    <w:rsid w:val="00461A9A"/>
    <w:rsid w:val="004623AE"/>
    <w:rsid w:val="00462732"/>
    <w:rsid w:val="00463188"/>
    <w:rsid w:val="0046327C"/>
    <w:rsid w:val="004635B2"/>
    <w:rsid w:val="00463A34"/>
    <w:rsid w:val="00463A80"/>
    <w:rsid w:val="00463BF1"/>
    <w:rsid w:val="004644C2"/>
    <w:rsid w:val="004647DF"/>
    <w:rsid w:val="00464D36"/>
    <w:rsid w:val="00465241"/>
    <w:rsid w:val="0046706B"/>
    <w:rsid w:val="00467108"/>
    <w:rsid w:val="004678B7"/>
    <w:rsid w:val="00467D52"/>
    <w:rsid w:val="00470190"/>
    <w:rsid w:val="004703F5"/>
    <w:rsid w:val="00470CA6"/>
    <w:rsid w:val="00470D3D"/>
    <w:rsid w:val="00470E20"/>
    <w:rsid w:val="00471039"/>
    <w:rsid w:val="004713B2"/>
    <w:rsid w:val="00471E16"/>
    <w:rsid w:val="004724A5"/>
    <w:rsid w:val="0047313D"/>
    <w:rsid w:val="00473988"/>
    <w:rsid w:val="004745CA"/>
    <w:rsid w:val="00474DDA"/>
    <w:rsid w:val="00474DE8"/>
    <w:rsid w:val="00475182"/>
    <w:rsid w:val="004754C2"/>
    <w:rsid w:val="0047559A"/>
    <w:rsid w:val="004759FA"/>
    <w:rsid w:val="004766E4"/>
    <w:rsid w:val="00476867"/>
    <w:rsid w:val="00476AE9"/>
    <w:rsid w:val="00476B1D"/>
    <w:rsid w:val="00476BE8"/>
    <w:rsid w:val="00477448"/>
    <w:rsid w:val="00477948"/>
    <w:rsid w:val="00477DF8"/>
    <w:rsid w:val="004809FE"/>
    <w:rsid w:val="00480A16"/>
    <w:rsid w:val="00480BB4"/>
    <w:rsid w:val="00480DA7"/>
    <w:rsid w:val="00480F76"/>
    <w:rsid w:val="004815C6"/>
    <w:rsid w:val="00481E92"/>
    <w:rsid w:val="00482425"/>
    <w:rsid w:val="0048272C"/>
    <w:rsid w:val="00482797"/>
    <w:rsid w:val="0048297B"/>
    <w:rsid w:val="00482CFC"/>
    <w:rsid w:val="004834EC"/>
    <w:rsid w:val="00483AAA"/>
    <w:rsid w:val="00483DA6"/>
    <w:rsid w:val="00484A4F"/>
    <w:rsid w:val="00484CB6"/>
    <w:rsid w:val="0048554B"/>
    <w:rsid w:val="004857DB"/>
    <w:rsid w:val="00485FEE"/>
    <w:rsid w:val="00486C9D"/>
    <w:rsid w:val="00486E90"/>
    <w:rsid w:val="00487462"/>
    <w:rsid w:val="00487780"/>
    <w:rsid w:val="00487850"/>
    <w:rsid w:val="0049020F"/>
    <w:rsid w:val="00490893"/>
    <w:rsid w:val="00490CE0"/>
    <w:rsid w:val="00491080"/>
    <w:rsid w:val="004913BB"/>
    <w:rsid w:val="00491575"/>
    <w:rsid w:val="00491771"/>
    <w:rsid w:val="00491AAD"/>
    <w:rsid w:val="00491BE9"/>
    <w:rsid w:val="004922EB"/>
    <w:rsid w:val="0049294D"/>
    <w:rsid w:val="00492E75"/>
    <w:rsid w:val="00493619"/>
    <w:rsid w:val="00493B23"/>
    <w:rsid w:val="004941DA"/>
    <w:rsid w:val="0049422C"/>
    <w:rsid w:val="00494D31"/>
    <w:rsid w:val="004957E4"/>
    <w:rsid w:val="00495930"/>
    <w:rsid w:val="0049651C"/>
    <w:rsid w:val="00496B14"/>
    <w:rsid w:val="00496B5D"/>
    <w:rsid w:val="004970CB"/>
    <w:rsid w:val="004973BC"/>
    <w:rsid w:val="00497E93"/>
    <w:rsid w:val="004A119C"/>
    <w:rsid w:val="004A11D4"/>
    <w:rsid w:val="004A11F8"/>
    <w:rsid w:val="004A1216"/>
    <w:rsid w:val="004A132C"/>
    <w:rsid w:val="004A1996"/>
    <w:rsid w:val="004A1CBA"/>
    <w:rsid w:val="004A21CF"/>
    <w:rsid w:val="004A29CE"/>
    <w:rsid w:val="004A2E4F"/>
    <w:rsid w:val="004A3188"/>
    <w:rsid w:val="004A38F3"/>
    <w:rsid w:val="004A3C46"/>
    <w:rsid w:val="004A52CB"/>
    <w:rsid w:val="004A5460"/>
    <w:rsid w:val="004A5B7A"/>
    <w:rsid w:val="004A64FC"/>
    <w:rsid w:val="004A6AA2"/>
    <w:rsid w:val="004A6C68"/>
    <w:rsid w:val="004A6CBB"/>
    <w:rsid w:val="004A7153"/>
    <w:rsid w:val="004B0E25"/>
    <w:rsid w:val="004B12B6"/>
    <w:rsid w:val="004B1B9B"/>
    <w:rsid w:val="004B25FB"/>
    <w:rsid w:val="004B2D20"/>
    <w:rsid w:val="004B332B"/>
    <w:rsid w:val="004B3550"/>
    <w:rsid w:val="004B49B3"/>
    <w:rsid w:val="004B49D4"/>
    <w:rsid w:val="004B4C7A"/>
    <w:rsid w:val="004B4D9E"/>
    <w:rsid w:val="004B5139"/>
    <w:rsid w:val="004B52B5"/>
    <w:rsid w:val="004B539F"/>
    <w:rsid w:val="004B5E9B"/>
    <w:rsid w:val="004B5EC6"/>
    <w:rsid w:val="004B60BD"/>
    <w:rsid w:val="004B6585"/>
    <w:rsid w:val="004B6686"/>
    <w:rsid w:val="004B669A"/>
    <w:rsid w:val="004B6940"/>
    <w:rsid w:val="004B6CA3"/>
    <w:rsid w:val="004B6D02"/>
    <w:rsid w:val="004B718E"/>
    <w:rsid w:val="004B719B"/>
    <w:rsid w:val="004B7448"/>
    <w:rsid w:val="004B77C6"/>
    <w:rsid w:val="004B7BB2"/>
    <w:rsid w:val="004C006C"/>
    <w:rsid w:val="004C1C4D"/>
    <w:rsid w:val="004C237A"/>
    <w:rsid w:val="004C2642"/>
    <w:rsid w:val="004C2A19"/>
    <w:rsid w:val="004C2C25"/>
    <w:rsid w:val="004C2E1B"/>
    <w:rsid w:val="004C2F55"/>
    <w:rsid w:val="004C35BA"/>
    <w:rsid w:val="004C4094"/>
    <w:rsid w:val="004C43A3"/>
    <w:rsid w:val="004C522D"/>
    <w:rsid w:val="004C5486"/>
    <w:rsid w:val="004C5D1F"/>
    <w:rsid w:val="004C5D37"/>
    <w:rsid w:val="004C63AD"/>
    <w:rsid w:val="004C6483"/>
    <w:rsid w:val="004C684F"/>
    <w:rsid w:val="004C6969"/>
    <w:rsid w:val="004C6C53"/>
    <w:rsid w:val="004C6F3B"/>
    <w:rsid w:val="004C7401"/>
    <w:rsid w:val="004C770A"/>
    <w:rsid w:val="004D0908"/>
    <w:rsid w:val="004D16A0"/>
    <w:rsid w:val="004D21ED"/>
    <w:rsid w:val="004D2DFE"/>
    <w:rsid w:val="004D306B"/>
    <w:rsid w:val="004D32D4"/>
    <w:rsid w:val="004D3342"/>
    <w:rsid w:val="004D34E6"/>
    <w:rsid w:val="004D3837"/>
    <w:rsid w:val="004D390A"/>
    <w:rsid w:val="004D3915"/>
    <w:rsid w:val="004D3EB2"/>
    <w:rsid w:val="004D4112"/>
    <w:rsid w:val="004D4225"/>
    <w:rsid w:val="004D425F"/>
    <w:rsid w:val="004D483C"/>
    <w:rsid w:val="004D4DD0"/>
    <w:rsid w:val="004D5685"/>
    <w:rsid w:val="004D57AE"/>
    <w:rsid w:val="004D57D8"/>
    <w:rsid w:val="004D690A"/>
    <w:rsid w:val="004D6954"/>
    <w:rsid w:val="004D6C5A"/>
    <w:rsid w:val="004D7031"/>
    <w:rsid w:val="004D732E"/>
    <w:rsid w:val="004D7609"/>
    <w:rsid w:val="004E056F"/>
    <w:rsid w:val="004E06DA"/>
    <w:rsid w:val="004E0B43"/>
    <w:rsid w:val="004E0DAB"/>
    <w:rsid w:val="004E14F1"/>
    <w:rsid w:val="004E1819"/>
    <w:rsid w:val="004E1F86"/>
    <w:rsid w:val="004E24AD"/>
    <w:rsid w:val="004E254D"/>
    <w:rsid w:val="004E3181"/>
    <w:rsid w:val="004E4371"/>
    <w:rsid w:val="004E5047"/>
    <w:rsid w:val="004E54BD"/>
    <w:rsid w:val="004E59AA"/>
    <w:rsid w:val="004E5A3D"/>
    <w:rsid w:val="004E6509"/>
    <w:rsid w:val="004E6AB5"/>
    <w:rsid w:val="004E6F1A"/>
    <w:rsid w:val="004E6F54"/>
    <w:rsid w:val="004E70A2"/>
    <w:rsid w:val="004E72E3"/>
    <w:rsid w:val="004E730D"/>
    <w:rsid w:val="004E7403"/>
    <w:rsid w:val="004F0891"/>
    <w:rsid w:val="004F0D0A"/>
    <w:rsid w:val="004F2628"/>
    <w:rsid w:val="004F340B"/>
    <w:rsid w:val="004F4254"/>
    <w:rsid w:val="004F42FB"/>
    <w:rsid w:val="004F459D"/>
    <w:rsid w:val="004F4FA6"/>
    <w:rsid w:val="004F57B0"/>
    <w:rsid w:val="004F59D7"/>
    <w:rsid w:val="004F5BF2"/>
    <w:rsid w:val="004F5CC3"/>
    <w:rsid w:val="004F6399"/>
    <w:rsid w:val="004F6F7E"/>
    <w:rsid w:val="004F7CCC"/>
    <w:rsid w:val="005000DF"/>
    <w:rsid w:val="0050070F"/>
    <w:rsid w:val="00500DB0"/>
    <w:rsid w:val="00500E40"/>
    <w:rsid w:val="00501740"/>
    <w:rsid w:val="00501889"/>
    <w:rsid w:val="00501921"/>
    <w:rsid w:val="00501DFF"/>
    <w:rsid w:val="00502588"/>
    <w:rsid w:val="005037CA"/>
    <w:rsid w:val="00503B65"/>
    <w:rsid w:val="0050450F"/>
    <w:rsid w:val="00504C65"/>
    <w:rsid w:val="00504DA0"/>
    <w:rsid w:val="00504EF8"/>
    <w:rsid w:val="005050C6"/>
    <w:rsid w:val="00505236"/>
    <w:rsid w:val="0050538B"/>
    <w:rsid w:val="00505738"/>
    <w:rsid w:val="00505796"/>
    <w:rsid w:val="0050638C"/>
    <w:rsid w:val="005064FF"/>
    <w:rsid w:val="00506780"/>
    <w:rsid w:val="005067A4"/>
    <w:rsid w:val="005068BD"/>
    <w:rsid w:val="00506D63"/>
    <w:rsid w:val="00506E27"/>
    <w:rsid w:val="005071C2"/>
    <w:rsid w:val="00507BFB"/>
    <w:rsid w:val="0051008E"/>
    <w:rsid w:val="00510131"/>
    <w:rsid w:val="0051015C"/>
    <w:rsid w:val="00510A03"/>
    <w:rsid w:val="00510DCE"/>
    <w:rsid w:val="00510FB1"/>
    <w:rsid w:val="00511704"/>
    <w:rsid w:val="00511A51"/>
    <w:rsid w:val="00511BB8"/>
    <w:rsid w:val="00511C36"/>
    <w:rsid w:val="00511DAB"/>
    <w:rsid w:val="00511E56"/>
    <w:rsid w:val="00511EE4"/>
    <w:rsid w:val="00511F05"/>
    <w:rsid w:val="005121BA"/>
    <w:rsid w:val="0051289F"/>
    <w:rsid w:val="00512B7C"/>
    <w:rsid w:val="005135FC"/>
    <w:rsid w:val="00513D61"/>
    <w:rsid w:val="00513E6D"/>
    <w:rsid w:val="00514040"/>
    <w:rsid w:val="0051438B"/>
    <w:rsid w:val="005143A7"/>
    <w:rsid w:val="0051501E"/>
    <w:rsid w:val="00515310"/>
    <w:rsid w:val="005162A3"/>
    <w:rsid w:val="005166DF"/>
    <w:rsid w:val="00516DDD"/>
    <w:rsid w:val="00516F46"/>
    <w:rsid w:val="0051726E"/>
    <w:rsid w:val="00517D5F"/>
    <w:rsid w:val="005201FE"/>
    <w:rsid w:val="005207D9"/>
    <w:rsid w:val="00520B9B"/>
    <w:rsid w:val="00521504"/>
    <w:rsid w:val="0052181B"/>
    <w:rsid w:val="005219A6"/>
    <w:rsid w:val="00521D42"/>
    <w:rsid w:val="00522BD3"/>
    <w:rsid w:val="00522CAA"/>
    <w:rsid w:val="00522CFB"/>
    <w:rsid w:val="00522E35"/>
    <w:rsid w:val="00523078"/>
    <w:rsid w:val="0052319D"/>
    <w:rsid w:val="0052358D"/>
    <w:rsid w:val="00523E91"/>
    <w:rsid w:val="00523FA0"/>
    <w:rsid w:val="005247D3"/>
    <w:rsid w:val="00525008"/>
    <w:rsid w:val="00525107"/>
    <w:rsid w:val="00525515"/>
    <w:rsid w:val="0052603B"/>
    <w:rsid w:val="005262F3"/>
    <w:rsid w:val="0052683A"/>
    <w:rsid w:val="005268B1"/>
    <w:rsid w:val="00526C20"/>
    <w:rsid w:val="00526D5E"/>
    <w:rsid w:val="0052752E"/>
    <w:rsid w:val="00527BD1"/>
    <w:rsid w:val="005303D3"/>
    <w:rsid w:val="005312B7"/>
    <w:rsid w:val="0053140B"/>
    <w:rsid w:val="00531AD0"/>
    <w:rsid w:val="00531DB0"/>
    <w:rsid w:val="005327D0"/>
    <w:rsid w:val="00532A70"/>
    <w:rsid w:val="00532B9C"/>
    <w:rsid w:val="0053355B"/>
    <w:rsid w:val="005335F9"/>
    <w:rsid w:val="00533659"/>
    <w:rsid w:val="0053484E"/>
    <w:rsid w:val="0053563D"/>
    <w:rsid w:val="0053566F"/>
    <w:rsid w:val="005357BC"/>
    <w:rsid w:val="0053588C"/>
    <w:rsid w:val="0053603D"/>
    <w:rsid w:val="00536210"/>
    <w:rsid w:val="00536BCC"/>
    <w:rsid w:val="00537720"/>
    <w:rsid w:val="00537A42"/>
    <w:rsid w:val="0054035D"/>
    <w:rsid w:val="0054050E"/>
    <w:rsid w:val="00540596"/>
    <w:rsid w:val="00540B58"/>
    <w:rsid w:val="00540FA2"/>
    <w:rsid w:val="005410A9"/>
    <w:rsid w:val="005411A3"/>
    <w:rsid w:val="005415E9"/>
    <w:rsid w:val="00541AA9"/>
    <w:rsid w:val="00541DF7"/>
    <w:rsid w:val="00542158"/>
    <w:rsid w:val="005422CE"/>
    <w:rsid w:val="00542AB5"/>
    <w:rsid w:val="00542C69"/>
    <w:rsid w:val="005435F2"/>
    <w:rsid w:val="005437EE"/>
    <w:rsid w:val="00543C33"/>
    <w:rsid w:val="0054550D"/>
    <w:rsid w:val="00545AAC"/>
    <w:rsid w:val="00545D39"/>
    <w:rsid w:val="005468C6"/>
    <w:rsid w:val="00546B7E"/>
    <w:rsid w:val="0054754D"/>
    <w:rsid w:val="0054786A"/>
    <w:rsid w:val="00547E2F"/>
    <w:rsid w:val="0055084E"/>
    <w:rsid w:val="00550BB1"/>
    <w:rsid w:val="005516DD"/>
    <w:rsid w:val="00551D7D"/>
    <w:rsid w:val="00552D3C"/>
    <w:rsid w:val="00553A69"/>
    <w:rsid w:val="00553F8F"/>
    <w:rsid w:val="0055453D"/>
    <w:rsid w:val="005545C0"/>
    <w:rsid w:val="00554A86"/>
    <w:rsid w:val="0055542C"/>
    <w:rsid w:val="00555B63"/>
    <w:rsid w:val="00555BE0"/>
    <w:rsid w:val="00555E9C"/>
    <w:rsid w:val="00556108"/>
    <w:rsid w:val="00556122"/>
    <w:rsid w:val="00556382"/>
    <w:rsid w:val="005565B0"/>
    <w:rsid w:val="005566B8"/>
    <w:rsid w:val="005566EE"/>
    <w:rsid w:val="00557204"/>
    <w:rsid w:val="005575CA"/>
    <w:rsid w:val="00557835"/>
    <w:rsid w:val="00557D99"/>
    <w:rsid w:val="005600B1"/>
    <w:rsid w:val="00560530"/>
    <w:rsid w:val="00560B34"/>
    <w:rsid w:val="00560D32"/>
    <w:rsid w:val="005625EF"/>
    <w:rsid w:val="005628A3"/>
    <w:rsid w:val="00562A18"/>
    <w:rsid w:val="00562E62"/>
    <w:rsid w:val="00564322"/>
    <w:rsid w:val="00564344"/>
    <w:rsid w:val="00564ECD"/>
    <w:rsid w:val="00565ED9"/>
    <w:rsid w:val="00566001"/>
    <w:rsid w:val="005660EB"/>
    <w:rsid w:val="005661E9"/>
    <w:rsid w:val="00566279"/>
    <w:rsid w:val="00566CCC"/>
    <w:rsid w:val="00567372"/>
    <w:rsid w:val="00567446"/>
    <w:rsid w:val="00567C61"/>
    <w:rsid w:val="00567FE6"/>
    <w:rsid w:val="00570757"/>
    <w:rsid w:val="0057084C"/>
    <w:rsid w:val="0057085A"/>
    <w:rsid w:val="00570A90"/>
    <w:rsid w:val="00570EE2"/>
    <w:rsid w:val="005714A0"/>
    <w:rsid w:val="00571A3C"/>
    <w:rsid w:val="00571A63"/>
    <w:rsid w:val="005724BC"/>
    <w:rsid w:val="005727ED"/>
    <w:rsid w:val="005728CD"/>
    <w:rsid w:val="00573179"/>
    <w:rsid w:val="005736C5"/>
    <w:rsid w:val="00573796"/>
    <w:rsid w:val="00573CE2"/>
    <w:rsid w:val="00574440"/>
    <w:rsid w:val="00574523"/>
    <w:rsid w:val="00574B6B"/>
    <w:rsid w:val="00574EFA"/>
    <w:rsid w:val="0057524C"/>
    <w:rsid w:val="0057556A"/>
    <w:rsid w:val="00575791"/>
    <w:rsid w:val="005761FC"/>
    <w:rsid w:val="00576526"/>
    <w:rsid w:val="005765AB"/>
    <w:rsid w:val="00576A80"/>
    <w:rsid w:val="00576CA9"/>
    <w:rsid w:val="00577149"/>
    <w:rsid w:val="00577569"/>
    <w:rsid w:val="00577795"/>
    <w:rsid w:val="00577C45"/>
    <w:rsid w:val="00577F40"/>
    <w:rsid w:val="0058051A"/>
    <w:rsid w:val="00580581"/>
    <w:rsid w:val="00580B4C"/>
    <w:rsid w:val="00580DB3"/>
    <w:rsid w:val="0058103E"/>
    <w:rsid w:val="00581CF1"/>
    <w:rsid w:val="005831AB"/>
    <w:rsid w:val="0058338A"/>
    <w:rsid w:val="00583728"/>
    <w:rsid w:val="00583B98"/>
    <w:rsid w:val="00583F9E"/>
    <w:rsid w:val="0058425E"/>
    <w:rsid w:val="005847D5"/>
    <w:rsid w:val="00584944"/>
    <w:rsid w:val="00584A2D"/>
    <w:rsid w:val="00584BFE"/>
    <w:rsid w:val="00585125"/>
    <w:rsid w:val="005858E3"/>
    <w:rsid w:val="00585E6D"/>
    <w:rsid w:val="00585EBB"/>
    <w:rsid w:val="0058637E"/>
    <w:rsid w:val="00586AA9"/>
    <w:rsid w:val="005870D0"/>
    <w:rsid w:val="00587590"/>
    <w:rsid w:val="005876A3"/>
    <w:rsid w:val="00587BF4"/>
    <w:rsid w:val="0059078A"/>
    <w:rsid w:val="00590C11"/>
    <w:rsid w:val="00590D64"/>
    <w:rsid w:val="00590FD6"/>
    <w:rsid w:val="0059113D"/>
    <w:rsid w:val="00591ABA"/>
    <w:rsid w:val="0059230D"/>
    <w:rsid w:val="0059234E"/>
    <w:rsid w:val="005923B1"/>
    <w:rsid w:val="0059277D"/>
    <w:rsid w:val="00592B50"/>
    <w:rsid w:val="00593472"/>
    <w:rsid w:val="00593952"/>
    <w:rsid w:val="00593DFD"/>
    <w:rsid w:val="005940E8"/>
    <w:rsid w:val="005941D1"/>
    <w:rsid w:val="00594AA7"/>
    <w:rsid w:val="00594D8D"/>
    <w:rsid w:val="00594E3A"/>
    <w:rsid w:val="005961A4"/>
    <w:rsid w:val="00596811"/>
    <w:rsid w:val="0059685F"/>
    <w:rsid w:val="005969FF"/>
    <w:rsid w:val="00596C9D"/>
    <w:rsid w:val="00596DE1"/>
    <w:rsid w:val="005970A1"/>
    <w:rsid w:val="00597AFF"/>
    <w:rsid w:val="00597FA6"/>
    <w:rsid w:val="005A0203"/>
    <w:rsid w:val="005A02CC"/>
    <w:rsid w:val="005A03A3"/>
    <w:rsid w:val="005A043F"/>
    <w:rsid w:val="005A050C"/>
    <w:rsid w:val="005A110F"/>
    <w:rsid w:val="005A1132"/>
    <w:rsid w:val="005A1848"/>
    <w:rsid w:val="005A19E7"/>
    <w:rsid w:val="005A24AD"/>
    <w:rsid w:val="005A29D9"/>
    <w:rsid w:val="005A2EA6"/>
    <w:rsid w:val="005A2EB1"/>
    <w:rsid w:val="005A30F8"/>
    <w:rsid w:val="005A37C7"/>
    <w:rsid w:val="005A3EB4"/>
    <w:rsid w:val="005A4143"/>
    <w:rsid w:val="005A4210"/>
    <w:rsid w:val="005A466B"/>
    <w:rsid w:val="005A55B7"/>
    <w:rsid w:val="005A629D"/>
    <w:rsid w:val="005A65B0"/>
    <w:rsid w:val="005B0733"/>
    <w:rsid w:val="005B0980"/>
    <w:rsid w:val="005B11DF"/>
    <w:rsid w:val="005B160D"/>
    <w:rsid w:val="005B260F"/>
    <w:rsid w:val="005B2773"/>
    <w:rsid w:val="005B37EE"/>
    <w:rsid w:val="005B43D8"/>
    <w:rsid w:val="005B49D1"/>
    <w:rsid w:val="005B4E2B"/>
    <w:rsid w:val="005B4F8A"/>
    <w:rsid w:val="005B5105"/>
    <w:rsid w:val="005B52B7"/>
    <w:rsid w:val="005B5419"/>
    <w:rsid w:val="005B564A"/>
    <w:rsid w:val="005B62BC"/>
    <w:rsid w:val="005B64C6"/>
    <w:rsid w:val="005B657E"/>
    <w:rsid w:val="005B6740"/>
    <w:rsid w:val="005C00C3"/>
    <w:rsid w:val="005C0AB6"/>
    <w:rsid w:val="005C0D26"/>
    <w:rsid w:val="005C0F48"/>
    <w:rsid w:val="005C0F65"/>
    <w:rsid w:val="005C13DB"/>
    <w:rsid w:val="005C1B04"/>
    <w:rsid w:val="005C1D39"/>
    <w:rsid w:val="005C23A1"/>
    <w:rsid w:val="005C3C71"/>
    <w:rsid w:val="005C4871"/>
    <w:rsid w:val="005C4886"/>
    <w:rsid w:val="005C4D26"/>
    <w:rsid w:val="005C4E5F"/>
    <w:rsid w:val="005C51D2"/>
    <w:rsid w:val="005C57F8"/>
    <w:rsid w:val="005C5DBC"/>
    <w:rsid w:val="005C6AFE"/>
    <w:rsid w:val="005C6B79"/>
    <w:rsid w:val="005C6E0F"/>
    <w:rsid w:val="005C7489"/>
    <w:rsid w:val="005C7738"/>
    <w:rsid w:val="005C7DA2"/>
    <w:rsid w:val="005D006C"/>
    <w:rsid w:val="005D01C6"/>
    <w:rsid w:val="005D086B"/>
    <w:rsid w:val="005D0B72"/>
    <w:rsid w:val="005D0D46"/>
    <w:rsid w:val="005D0F79"/>
    <w:rsid w:val="005D10C0"/>
    <w:rsid w:val="005D189C"/>
    <w:rsid w:val="005D19BD"/>
    <w:rsid w:val="005D1E6C"/>
    <w:rsid w:val="005D2E39"/>
    <w:rsid w:val="005D2FD9"/>
    <w:rsid w:val="005D3338"/>
    <w:rsid w:val="005D3405"/>
    <w:rsid w:val="005D36CD"/>
    <w:rsid w:val="005D38EC"/>
    <w:rsid w:val="005D3C71"/>
    <w:rsid w:val="005D3F2E"/>
    <w:rsid w:val="005D3F63"/>
    <w:rsid w:val="005D446E"/>
    <w:rsid w:val="005D47FD"/>
    <w:rsid w:val="005D4AB6"/>
    <w:rsid w:val="005D4BD4"/>
    <w:rsid w:val="005D5138"/>
    <w:rsid w:val="005D5E6F"/>
    <w:rsid w:val="005D659F"/>
    <w:rsid w:val="005D6884"/>
    <w:rsid w:val="005D6CAC"/>
    <w:rsid w:val="005D6F01"/>
    <w:rsid w:val="005D720D"/>
    <w:rsid w:val="005D72E2"/>
    <w:rsid w:val="005D7633"/>
    <w:rsid w:val="005D77EC"/>
    <w:rsid w:val="005D7A5C"/>
    <w:rsid w:val="005D7ECA"/>
    <w:rsid w:val="005E007D"/>
    <w:rsid w:val="005E04CB"/>
    <w:rsid w:val="005E054A"/>
    <w:rsid w:val="005E0973"/>
    <w:rsid w:val="005E1CB6"/>
    <w:rsid w:val="005E1E6D"/>
    <w:rsid w:val="005E1EF0"/>
    <w:rsid w:val="005E201F"/>
    <w:rsid w:val="005E26B6"/>
    <w:rsid w:val="005E2802"/>
    <w:rsid w:val="005E2A07"/>
    <w:rsid w:val="005E306D"/>
    <w:rsid w:val="005E386F"/>
    <w:rsid w:val="005E3B84"/>
    <w:rsid w:val="005E3DC2"/>
    <w:rsid w:val="005E4671"/>
    <w:rsid w:val="005E484D"/>
    <w:rsid w:val="005E484E"/>
    <w:rsid w:val="005E5013"/>
    <w:rsid w:val="005E5827"/>
    <w:rsid w:val="005E5833"/>
    <w:rsid w:val="005E59D2"/>
    <w:rsid w:val="005E5B1F"/>
    <w:rsid w:val="005E60E4"/>
    <w:rsid w:val="005E6448"/>
    <w:rsid w:val="005E6F04"/>
    <w:rsid w:val="005E7395"/>
    <w:rsid w:val="005E7498"/>
    <w:rsid w:val="005E7872"/>
    <w:rsid w:val="005E7A2E"/>
    <w:rsid w:val="005E7D69"/>
    <w:rsid w:val="005E7E51"/>
    <w:rsid w:val="005F0452"/>
    <w:rsid w:val="005F0623"/>
    <w:rsid w:val="005F06E7"/>
    <w:rsid w:val="005F0D13"/>
    <w:rsid w:val="005F0FD9"/>
    <w:rsid w:val="005F140D"/>
    <w:rsid w:val="005F1841"/>
    <w:rsid w:val="005F1C0C"/>
    <w:rsid w:val="005F1D1D"/>
    <w:rsid w:val="005F21A5"/>
    <w:rsid w:val="005F2784"/>
    <w:rsid w:val="005F2D55"/>
    <w:rsid w:val="005F354A"/>
    <w:rsid w:val="005F3911"/>
    <w:rsid w:val="005F3DD4"/>
    <w:rsid w:val="005F3E29"/>
    <w:rsid w:val="005F63D5"/>
    <w:rsid w:val="005F75D5"/>
    <w:rsid w:val="005F77E6"/>
    <w:rsid w:val="005F7D7B"/>
    <w:rsid w:val="00600C20"/>
    <w:rsid w:val="00600CB3"/>
    <w:rsid w:val="00600D4B"/>
    <w:rsid w:val="006012C7"/>
    <w:rsid w:val="00601F07"/>
    <w:rsid w:val="00602EDC"/>
    <w:rsid w:val="00603A7F"/>
    <w:rsid w:val="00603ACE"/>
    <w:rsid w:val="00604057"/>
    <w:rsid w:val="0060417C"/>
    <w:rsid w:val="00604180"/>
    <w:rsid w:val="0060427D"/>
    <w:rsid w:val="006046C8"/>
    <w:rsid w:val="00604ABD"/>
    <w:rsid w:val="00605776"/>
    <w:rsid w:val="00606446"/>
    <w:rsid w:val="00606632"/>
    <w:rsid w:val="00606685"/>
    <w:rsid w:val="00606A87"/>
    <w:rsid w:val="0060763F"/>
    <w:rsid w:val="00607F65"/>
    <w:rsid w:val="00607F7A"/>
    <w:rsid w:val="006107FF"/>
    <w:rsid w:val="00610D0C"/>
    <w:rsid w:val="0061113D"/>
    <w:rsid w:val="00611529"/>
    <w:rsid w:val="00613376"/>
    <w:rsid w:val="00613D4C"/>
    <w:rsid w:val="00613E9D"/>
    <w:rsid w:val="00613FC2"/>
    <w:rsid w:val="0061403B"/>
    <w:rsid w:val="00615F9A"/>
    <w:rsid w:val="006163B3"/>
    <w:rsid w:val="006171CD"/>
    <w:rsid w:val="00617679"/>
    <w:rsid w:val="006178CD"/>
    <w:rsid w:val="00617A2E"/>
    <w:rsid w:val="00617B09"/>
    <w:rsid w:val="00617FDF"/>
    <w:rsid w:val="006206A6"/>
    <w:rsid w:val="0062161F"/>
    <w:rsid w:val="00621626"/>
    <w:rsid w:val="00621DA8"/>
    <w:rsid w:val="00621F54"/>
    <w:rsid w:val="0062209F"/>
    <w:rsid w:val="006224C8"/>
    <w:rsid w:val="00622D85"/>
    <w:rsid w:val="00623920"/>
    <w:rsid w:val="006243B7"/>
    <w:rsid w:val="006243FE"/>
    <w:rsid w:val="00624CD9"/>
    <w:rsid w:val="00625374"/>
    <w:rsid w:val="00626237"/>
    <w:rsid w:val="006264F9"/>
    <w:rsid w:val="00626590"/>
    <w:rsid w:val="006265D6"/>
    <w:rsid w:val="00626917"/>
    <w:rsid w:val="00626D12"/>
    <w:rsid w:val="0062709C"/>
    <w:rsid w:val="006271B3"/>
    <w:rsid w:val="00627399"/>
    <w:rsid w:val="0062742C"/>
    <w:rsid w:val="00630B0B"/>
    <w:rsid w:val="00630F39"/>
    <w:rsid w:val="006317C4"/>
    <w:rsid w:val="00632174"/>
    <w:rsid w:val="0063290F"/>
    <w:rsid w:val="00632A02"/>
    <w:rsid w:val="00632ABD"/>
    <w:rsid w:val="00632D1C"/>
    <w:rsid w:val="006331BF"/>
    <w:rsid w:val="006332B5"/>
    <w:rsid w:val="00633C46"/>
    <w:rsid w:val="00633F04"/>
    <w:rsid w:val="00633FE0"/>
    <w:rsid w:val="0063437B"/>
    <w:rsid w:val="00634704"/>
    <w:rsid w:val="00634845"/>
    <w:rsid w:val="006349C9"/>
    <w:rsid w:val="006353BE"/>
    <w:rsid w:val="006355C1"/>
    <w:rsid w:val="00635967"/>
    <w:rsid w:val="006361BF"/>
    <w:rsid w:val="0063642D"/>
    <w:rsid w:val="0063648F"/>
    <w:rsid w:val="006364AA"/>
    <w:rsid w:val="006368C5"/>
    <w:rsid w:val="00637296"/>
    <w:rsid w:val="00637829"/>
    <w:rsid w:val="00637AE1"/>
    <w:rsid w:val="00637FAA"/>
    <w:rsid w:val="00640154"/>
    <w:rsid w:val="006408F2"/>
    <w:rsid w:val="00640B14"/>
    <w:rsid w:val="00641B14"/>
    <w:rsid w:val="00641BCF"/>
    <w:rsid w:val="00642968"/>
    <w:rsid w:val="006429DD"/>
    <w:rsid w:val="00643130"/>
    <w:rsid w:val="006431CE"/>
    <w:rsid w:val="00643253"/>
    <w:rsid w:val="006435C6"/>
    <w:rsid w:val="0064369A"/>
    <w:rsid w:val="00643B38"/>
    <w:rsid w:val="00643D6D"/>
    <w:rsid w:val="00643E1A"/>
    <w:rsid w:val="00644324"/>
    <w:rsid w:val="0064456E"/>
    <w:rsid w:val="006446B6"/>
    <w:rsid w:val="006449A7"/>
    <w:rsid w:val="00644A63"/>
    <w:rsid w:val="006450B6"/>
    <w:rsid w:val="006452EC"/>
    <w:rsid w:val="00645915"/>
    <w:rsid w:val="00645C1E"/>
    <w:rsid w:val="00645ED9"/>
    <w:rsid w:val="006461CB"/>
    <w:rsid w:val="00647263"/>
    <w:rsid w:val="00647B9A"/>
    <w:rsid w:val="00650185"/>
    <w:rsid w:val="006501FC"/>
    <w:rsid w:val="00650C93"/>
    <w:rsid w:val="006512E6"/>
    <w:rsid w:val="006515D1"/>
    <w:rsid w:val="006525FE"/>
    <w:rsid w:val="006530FF"/>
    <w:rsid w:val="0065357F"/>
    <w:rsid w:val="006537E2"/>
    <w:rsid w:val="0065426A"/>
    <w:rsid w:val="00654604"/>
    <w:rsid w:val="00654637"/>
    <w:rsid w:val="006546F7"/>
    <w:rsid w:val="00654D5B"/>
    <w:rsid w:val="006554FA"/>
    <w:rsid w:val="006555D5"/>
    <w:rsid w:val="00655C2A"/>
    <w:rsid w:val="00656886"/>
    <w:rsid w:val="00657EF3"/>
    <w:rsid w:val="006602EC"/>
    <w:rsid w:val="0066079F"/>
    <w:rsid w:val="00660C5A"/>
    <w:rsid w:val="00660F3C"/>
    <w:rsid w:val="00660F42"/>
    <w:rsid w:val="006610BC"/>
    <w:rsid w:val="00661D6E"/>
    <w:rsid w:val="00661DE5"/>
    <w:rsid w:val="006621F4"/>
    <w:rsid w:val="00662251"/>
    <w:rsid w:val="00662497"/>
    <w:rsid w:val="00662EA1"/>
    <w:rsid w:val="006637CB"/>
    <w:rsid w:val="00663BAE"/>
    <w:rsid w:val="00663F59"/>
    <w:rsid w:val="00664C47"/>
    <w:rsid w:val="00664FCD"/>
    <w:rsid w:val="00665263"/>
    <w:rsid w:val="00665396"/>
    <w:rsid w:val="0066566B"/>
    <w:rsid w:val="006656F9"/>
    <w:rsid w:val="00666C55"/>
    <w:rsid w:val="00666C7F"/>
    <w:rsid w:val="006673E1"/>
    <w:rsid w:val="0066740D"/>
    <w:rsid w:val="00667693"/>
    <w:rsid w:val="0066775A"/>
    <w:rsid w:val="00667CE2"/>
    <w:rsid w:val="00667FBD"/>
    <w:rsid w:val="00670083"/>
    <w:rsid w:val="006708FE"/>
    <w:rsid w:val="006713BF"/>
    <w:rsid w:val="00671766"/>
    <w:rsid w:val="00671952"/>
    <w:rsid w:val="00671993"/>
    <w:rsid w:val="00672C6F"/>
    <w:rsid w:val="00672C89"/>
    <w:rsid w:val="00672E2F"/>
    <w:rsid w:val="006731EB"/>
    <w:rsid w:val="006733FA"/>
    <w:rsid w:val="00673FDD"/>
    <w:rsid w:val="00674527"/>
    <w:rsid w:val="00674705"/>
    <w:rsid w:val="00674B9D"/>
    <w:rsid w:val="00674CAF"/>
    <w:rsid w:val="006752B7"/>
    <w:rsid w:val="00675317"/>
    <w:rsid w:val="006756A4"/>
    <w:rsid w:val="00675892"/>
    <w:rsid w:val="006758FA"/>
    <w:rsid w:val="00675C94"/>
    <w:rsid w:val="00676248"/>
    <w:rsid w:val="0067668C"/>
    <w:rsid w:val="00676E61"/>
    <w:rsid w:val="006778A2"/>
    <w:rsid w:val="00677B75"/>
    <w:rsid w:val="00677E52"/>
    <w:rsid w:val="00677F64"/>
    <w:rsid w:val="0068038F"/>
    <w:rsid w:val="0068048B"/>
    <w:rsid w:val="00680DC1"/>
    <w:rsid w:val="00680F36"/>
    <w:rsid w:val="00680FEF"/>
    <w:rsid w:val="00681355"/>
    <w:rsid w:val="00681E7A"/>
    <w:rsid w:val="0068276E"/>
    <w:rsid w:val="006827B1"/>
    <w:rsid w:val="00682943"/>
    <w:rsid w:val="00682C26"/>
    <w:rsid w:val="00683667"/>
    <w:rsid w:val="00684330"/>
    <w:rsid w:val="006851DA"/>
    <w:rsid w:val="006854A1"/>
    <w:rsid w:val="0068579A"/>
    <w:rsid w:val="00686034"/>
    <w:rsid w:val="006866AC"/>
    <w:rsid w:val="00686A82"/>
    <w:rsid w:val="006873B2"/>
    <w:rsid w:val="0068746E"/>
    <w:rsid w:val="00687813"/>
    <w:rsid w:val="00687BBA"/>
    <w:rsid w:val="0069013C"/>
    <w:rsid w:val="006901D3"/>
    <w:rsid w:val="006908D1"/>
    <w:rsid w:val="006919C5"/>
    <w:rsid w:val="00691EEA"/>
    <w:rsid w:val="00692863"/>
    <w:rsid w:val="00692BD5"/>
    <w:rsid w:val="00692FBF"/>
    <w:rsid w:val="00692FFD"/>
    <w:rsid w:val="0069388B"/>
    <w:rsid w:val="00693965"/>
    <w:rsid w:val="00693E6B"/>
    <w:rsid w:val="00694112"/>
    <w:rsid w:val="00694EBE"/>
    <w:rsid w:val="006951BF"/>
    <w:rsid w:val="006953F8"/>
    <w:rsid w:val="006958E5"/>
    <w:rsid w:val="00695CB3"/>
    <w:rsid w:val="0069624A"/>
    <w:rsid w:val="00696589"/>
    <w:rsid w:val="0069698E"/>
    <w:rsid w:val="00696F87"/>
    <w:rsid w:val="00697E05"/>
    <w:rsid w:val="006A003A"/>
    <w:rsid w:val="006A0274"/>
    <w:rsid w:val="006A07EB"/>
    <w:rsid w:val="006A10A7"/>
    <w:rsid w:val="006A145A"/>
    <w:rsid w:val="006A17DD"/>
    <w:rsid w:val="006A188F"/>
    <w:rsid w:val="006A21C0"/>
    <w:rsid w:val="006A2326"/>
    <w:rsid w:val="006A27E3"/>
    <w:rsid w:val="006A2A1B"/>
    <w:rsid w:val="006A2D5F"/>
    <w:rsid w:val="006A3950"/>
    <w:rsid w:val="006A3978"/>
    <w:rsid w:val="006A3CED"/>
    <w:rsid w:val="006A4782"/>
    <w:rsid w:val="006A4BF8"/>
    <w:rsid w:val="006A4FC5"/>
    <w:rsid w:val="006A51ED"/>
    <w:rsid w:val="006A5842"/>
    <w:rsid w:val="006A5AC2"/>
    <w:rsid w:val="006A5CAA"/>
    <w:rsid w:val="006A5E4A"/>
    <w:rsid w:val="006A5FCF"/>
    <w:rsid w:val="006A6039"/>
    <w:rsid w:val="006A6876"/>
    <w:rsid w:val="006A68BF"/>
    <w:rsid w:val="006A6DAB"/>
    <w:rsid w:val="006A6F98"/>
    <w:rsid w:val="006A70F4"/>
    <w:rsid w:val="006A717A"/>
    <w:rsid w:val="006A7AC5"/>
    <w:rsid w:val="006A7F97"/>
    <w:rsid w:val="006B06B8"/>
    <w:rsid w:val="006B0B57"/>
    <w:rsid w:val="006B0EB7"/>
    <w:rsid w:val="006B179C"/>
    <w:rsid w:val="006B1B90"/>
    <w:rsid w:val="006B1CDE"/>
    <w:rsid w:val="006B1F31"/>
    <w:rsid w:val="006B246F"/>
    <w:rsid w:val="006B26FE"/>
    <w:rsid w:val="006B28C5"/>
    <w:rsid w:val="006B2C23"/>
    <w:rsid w:val="006B2E14"/>
    <w:rsid w:val="006B31D0"/>
    <w:rsid w:val="006B3455"/>
    <w:rsid w:val="006B36D3"/>
    <w:rsid w:val="006B3993"/>
    <w:rsid w:val="006B42AD"/>
    <w:rsid w:val="006B45C2"/>
    <w:rsid w:val="006B4EB3"/>
    <w:rsid w:val="006B50A3"/>
    <w:rsid w:val="006B5D9D"/>
    <w:rsid w:val="006B6663"/>
    <w:rsid w:val="006B6793"/>
    <w:rsid w:val="006B6809"/>
    <w:rsid w:val="006B7009"/>
    <w:rsid w:val="006B7144"/>
    <w:rsid w:val="006B7214"/>
    <w:rsid w:val="006B745D"/>
    <w:rsid w:val="006B7517"/>
    <w:rsid w:val="006C040A"/>
    <w:rsid w:val="006C0B16"/>
    <w:rsid w:val="006C177C"/>
    <w:rsid w:val="006C1E96"/>
    <w:rsid w:val="006C2833"/>
    <w:rsid w:val="006C29BF"/>
    <w:rsid w:val="006C3065"/>
    <w:rsid w:val="006C35E9"/>
    <w:rsid w:val="006C3625"/>
    <w:rsid w:val="006C385E"/>
    <w:rsid w:val="006C3A59"/>
    <w:rsid w:val="006C3E7F"/>
    <w:rsid w:val="006C402C"/>
    <w:rsid w:val="006C407D"/>
    <w:rsid w:val="006C424B"/>
    <w:rsid w:val="006C4329"/>
    <w:rsid w:val="006C4BF1"/>
    <w:rsid w:val="006C4C40"/>
    <w:rsid w:val="006C56E0"/>
    <w:rsid w:val="006C5891"/>
    <w:rsid w:val="006C59DC"/>
    <w:rsid w:val="006C609E"/>
    <w:rsid w:val="006C64AA"/>
    <w:rsid w:val="006C6657"/>
    <w:rsid w:val="006C67EC"/>
    <w:rsid w:val="006C68B7"/>
    <w:rsid w:val="006D00DD"/>
    <w:rsid w:val="006D0200"/>
    <w:rsid w:val="006D05F3"/>
    <w:rsid w:val="006D0893"/>
    <w:rsid w:val="006D0B3F"/>
    <w:rsid w:val="006D0CB5"/>
    <w:rsid w:val="006D0E3A"/>
    <w:rsid w:val="006D12FD"/>
    <w:rsid w:val="006D15F5"/>
    <w:rsid w:val="006D1782"/>
    <w:rsid w:val="006D1CBE"/>
    <w:rsid w:val="006D1CF2"/>
    <w:rsid w:val="006D2059"/>
    <w:rsid w:val="006D22B0"/>
    <w:rsid w:val="006D2367"/>
    <w:rsid w:val="006D2777"/>
    <w:rsid w:val="006D28C5"/>
    <w:rsid w:val="006D2E89"/>
    <w:rsid w:val="006D33D8"/>
    <w:rsid w:val="006D37B1"/>
    <w:rsid w:val="006D38E6"/>
    <w:rsid w:val="006D47F8"/>
    <w:rsid w:val="006D578E"/>
    <w:rsid w:val="006D598E"/>
    <w:rsid w:val="006D5D16"/>
    <w:rsid w:val="006D61A4"/>
    <w:rsid w:val="006D63B5"/>
    <w:rsid w:val="006D6576"/>
    <w:rsid w:val="006D6E9C"/>
    <w:rsid w:val="006D717A"/>
    <w:rsid w:val="006D7865"/>
    <w:rsid w:val="006E0172"/>
    <w:rsid w:val="006E0468"/>
    <w:rsid w:val="006E07D9"/>
    <w:rsid w:val="006E09CE"/>
    <w:rsid w:val="006E0BA5"/>
    <w:rsid w:val="006E178D"/>
    <w:rsid w:val="006E1879"/>
    <w:rsid w:val="006E1D8C"/>
    <w:rsid w:val="006E248B"/>
    <w:rsid w:val="006E34A2"/>
    <w:rsid w:val="006E3552"/>
    <w:rsid w:val="006E3599"/>
    <w:rsid w:val="006E371F"/>
    <w:rsid w:val="006E37B3"/>
    <w:rsid w:val="006E383A"/>
    <w:rsid w:val="006E3952"/>
    <w:rsid w:val="006E4487"/>
    <w:rsid w:val="006E4AEC"/>
    <w:rsid w:val="006E4C79"/>
    <w:rsid w:val="006E4E8F"/>
    <w:rsid w:val="006E4EEB"/>
    <w:rsid w:val="006E4F0D"/>
    <w:rsid w:val="006E5C5A"/>
    <w:rsid w:val="006E66DE"/>
    <w:rsid w:val="006E67C4"/>
    <w:rsid w:val="006E6A40"/>
    <w:rsid w:val="006E6ABA"/>
    <w:rsid w:val="006E6AE3"/>
    <w:rsid w:val="006E705E"/>
    <w:rsid w:val="006E7C4B"/>
    <w:rsid w:val="006E7CDA"/>
    <w:rsid w:val="006F06FD"/>
    <w:rsid w:val="006F0877"/>
    <w:rsid w:val="006F08D3"/>
    <w:rsid w:val="006F0EC4"/>
    <w:rsid w:val="006F0FAC"/>
    <w:rsid w:val="006F1640"/>
    <w:rsid w:val="006F1D92"/>
    <w:rsid w:val="006F2163"/>
    <w:rsid w:val="006F2ADC"/>
    <w:rsid w:val="006F2BFC"/>
    <w:rsid w:val="006F2E58"/>
    <w:rsid w:val="006F2F90"/>
    <w:rsid w:val="006F3671"/>
    <w:rsid w:val="006F38C5"/>
    <w:rsid w:val="006F3B5F"/>
    <w:rsid w:val="006F3F8F"/>
    <w:rsid w:val="006F4018"/>
    <w:rsid w:val="006F4A6F"/>
    <w:rsid w:val="006F4D8D"/>
    <w:rsid w:val="006F5197"/>
    <w:rsid w:val="006F53BA"/>
    <w:rsid w:val="006F568E"/>
    <w:rsid w:val="006F56C0"/>
    <w:rsid w:val="006F570E"/>
    <w:rsid w:val="006F58C3"/>
    <w:rsid w:val="006F590B"/>
    <w:rsid w:val="006F5D3B"/>
    <w:rsid w:val="006F6379"/>
    <w:rsid w:val="006F6DC3"/>
    <w:rsid w:val="006F6E05"/>
    <w:rsid w:val="006F6F43"/>
    <w:rsid w:val="006F7852"/>
    <w:rsid w:val="006F78BE"/>
    <w:rsid w:val="006F7B12"/>
    <w:rsid w:val="006F7B2F"/>
    <w:rsid w:val="006F7C2B"/>
    <w:rsid w:val="006F7FF2"/>
    <w:rsid w:val="00700198"/>
    <w:rsid w:val="007006CA"/>
    <w:rsid w:val="007006D4"/>
    <w:rsid w:val="00700AE9"/>
    <w:rsid w:val="00700E0B"/>
    <w:rsid w:val="00700FDE"/>
    <w:rsid w:val="007010B1"/>
    <w:rsid w:val="00701750"/>
    <w:rsid w:val="0070177F"/>
    <w:rsid w:val="00701BC2"/>
    <w:rsid w:val="007022B3"/>
    <w:rsid w:val="007025A6"/>
    <w:rsid w:val="0070269A"/>
    <w:rsid w:val="00702DF5"/>
    <w:rsid w:val="0070317A"/>
    <w:rsid w:val="00703257"/>
    <w:rsid w:val="0070361F"/>
    <w:rsid w:val="007037FF"/>
    <w:rsid w:val="00703B7E"/>
    <w:rsid w:val="00704D47"/>
    <w:rsid w:val="00704FB5"/>
    <w:rsid w:val="0070532D"/>
    <w:rsid w:val="00705841"/>
    <w:rsid w:val="00705A2F"/>
    <w:rsid w:val="00705AA6"/>
    <w:rsid w:val="007061E2"/>
    <w:rsid w:val="00706570"/>
    <w:rsid w:val="00706637"/>
    <w:rsid w:val="007067A6"/>
    <w:rsid w:val="00706B86"/>
    <w:rsid w:val="00706E82"/>
    <w:rsid w:val="00707B20"/>
    <w:rsid w:val="00707B5E"/>
    <w:rsid w:val="007101D0"/>
    <w:rsid w:val="00710622"/>
    <w:rsid w:val="0071074D"/>
    <w:rsid w:val="00710ADD"/>
    <w:rsid w:val="00710B20"/>
    <w:rsid w:val="00710E27"/>
    <w:rsid w:val="007113FB"/>
    <w:rsid w:val="00711478"/>
    <w:rsid w:val="0071165E"/>
    <w:rsid w:val="00711D96"/>
    <w:rsid w:val="00711E5C"/>
    <w:rsid w:val="00711FDD"/>
    <w:rsid w:val="007124DA"/>
    <w:rsid w:val="00712AB6"/>
    <w:rsid w:val="00712D5D"/>
    <w:rsid w:val="00712F15"/>
    <w:rsid w:val="00712FC5"/>
    <w:rsid w:val="00713506"/>
    <w:rsid w:val="0071351A"/>
    <w:rsid w:val="007137AA"/>
    <w:rsid w:val="00713FE3"/>
    <w:rsid w:val="00714AEC"/>
    <w:rsid w:val="00714E49"/>
    <w:rsid w:val="00714EC7"/>
    <w:rsid w:val="0071514B"/>
    <w:rsid w:val="0071525F"/>
    <w:rsid w:val="0071534C"/>
    <w:rsid w:val="007158DF"/>
    <w:rsid w:val="007160F7"/>
    <w:rsid w:val="00716431"/>
    <w:rsid w:val="00716829"/>
    <w:rsid w:val="00716962"/>
    <w:rsid w:val="00717343"/>
    <w:rsid w:val="00717354"/>
    <w:rsid w:val="007177E4"/>
    <w:rsid w:val="00717984"/>
    <w:rsid w:val="007179E9"/>
    <w:rsid w:val="00717A1C"/>
    <w:rsid w:val="00717CF8"/>
    <w:rsid w:val="00720B79"/>
    <w:rsid w:val="00720DBD"/>
    <w:rsid w:val="00721B82"/>
    <w:rsid w:val="00721FAE"/>
    <w:rsid w:val="00722098"/>
    <w:rsid w:val="0072243F"/>
    <w:rsid w:val="00722932"/>
    <w:rsid w:val="00723062"/>
    <w:rsid w:val="007230B9"/>
    <w:rsid w:val="007233B1"/>
    <w:rsid w:val="00723440"/>
    <w:rsid w:val="00723BE0"/>
    <w:rsid w:val="00723BEA"/>
    <w:rsid w:val="00724A55"/>
    <w:rsid w:val="00724C35"/>
    <w:rsid w:val="00724C5E"/>
    <w:rsid w:val="0072573D"/>
    <w:rsid w:val="00725774"/>
    <w:rsid w:val="007266D3"/>
    <w:rsid w:val="00726CF7"/>
    <w:rsid w:val="00726D38"/>
    <w:rsid w:val="007308DF"/>
    <w:rsid w:val="00730B48"/>
    <w:rsid w:val="007314E5"/>
    <w:rsid w:val="00731978"/>
    <w:rsid w:val="00731F41"/>
    <w:rsid w:val="007322FA"/>
    <w:rsid w:val="00732675"/>
    <w:rsid w:val="00732CFE"/>
    <w:rsid w:val="00732D24"/>
    <w:rsid w:val="00733304"/>
    <w:rsid w:val="00733990"/>
    <w:rsid w:val="00733BC2"/>
    <w:rsid w:val="007356A0"/>
    <w:rsid w:val="00735928"/>
    <w:rsid w:val="00735ADE"/>
    <w:rsid w:val="00735B26"/>
    <w:rsid w:val="00735E37"/>
    <w:rsid w:val="00735F07"/>
    <w:rsid w:val="007364EE"/>
    <w:rsid w:val="0073683C"/>
    <w:rsid w:val="00736B10"/>
    <w:rsid w:val="00736E3D"/>
    <w:rsid w:val="00740A4B"/>
    <w:rsid w:val="00740A56"/>
    <w:rsid w:val="00741543"/>
    <w:rsid w:val="007415BE"/>
    <w:rsid w:val="00741C32"/>
    <w:rsid w:val="007425BB"/>
    <w:rsid w:val="00742937"/>
    <w:rsid w:val="00742E40"/>
    <w:rsid w:val="007438C4"/>
    <w:rsid w:val="00743CAD"/>
    <w:rsid w:val="00743D0A"/>
    <w:rsid w:val="007440A8"/>
    <w:rsid w:val="007441E9"/>
    <w:rsid w:val="0074439A"/>
    <w:rsid w:val="00744AEF"/>
    <w:rsid w:val="00744BE3"/>
    <w:rsid w:val="00745F1C"/>
    <w:rsid w:val="007460A3"/>
    <w:rsid w:val="00747276"/>
    <w:rsid w:val="00747344"/>
    <w:rsid w:val="007474FC"/>
    <w:rsid w:val="00750907"/>
    <w:rsid w:val="00750BED"/>
    <w:rsid w:val="00750E11"/>
    <w:rsid w:val="007512C2"/>
    <w:rsid w:val="007513D3"/>
    <w:rsid w:val="007516E0"/>
    <w:rsid w:val="00751DEE"/>
    <w:rsid w:val="00752BDC"/>
    <w:rsid w:val="00752F8E"/>
    <w:rsid w:val="00753330"/>
    <w:rsid w:val="00753C11"/>
    <w:rsid w:val="00754171"/>
    <w:rsid w:val="0075438F"/>
    <w:rsid w:val="00754DAA"/>
    <w:rsid w:val="0075528B"/>
    <w:rsid w:val="00755803"/>
    <w:rsid w:val="00756281"/>
    <w:rsid w:val="00756658"/>
    <w:rsid w:val="007570C2"/>
    <w:rsid w:val="007572D5"/>
    <w:rsid w:val="00757451"/>
    <w:rsid w:val="007603A6"/>
    <w:rsid w:val="00761366"/>
    <w:rsid w:val="00761799"/>
    <w:rsid w:val="00761DD0"/>
    <w:rsid w:val="00762470"/>
    <w:rsid w:val="00762D47"/>
    <w:rsid w:val="00762EB9"/>
    <w:rsid w:val="00763420"/>
    <w:rsid w:val="0076343E"/>
    <w:rsid w:val="0076378C"/>
    <w:rsid w:val="0076398A"/>
    <w:rsid w:val="00763FC5"/>
    <w:rsid w:val="0076437B"/>
    <w:rsid w:val="00764727"/>
    <w:rsid w:val="0076529D"/>
    <w:rsid w:val="0076564D"/>
    <w:rsid w:val="00765AB4"/>
    <w:rsid w:val="00770447"/>
    <w:rsid w:val="007704D0"/>
    <w:rsid w:val="00770526"/>
    <w:rsid w:val="00771A28"/>
    <w:rsid w:val="00771A7D"/>
    <w:rsid w:val="007729F0"/>
    <w:rsid w:val="007734C7"/>
    <w:rsid w:val="00773683"/>
    <w:rsid w:val="00773DE4"/>
    <w:rsid w:val="00773EFB"/>
    <w:rsid w:val="00773F26"/>
    <w:rsid w:val="007741FE"/>
    <w:rsid w:val="0077476D"/>
    <w:rsid w:val="00775170"/>
    <w:rsid w:val="00775852"/>
    <w:rsid w:val="00775F6C"/>
    <w:rsid w:val="00775F78"/>
    <w:rsid w:val="007761DA"/>
    <w:rsid w:val="00776305"/>
    <w:rsid w:val="00776F56"/>
    <w:rsid w:val="0077721C"/>
    <w:rsid w:val="00777B66"/>
    <w:rsid w:val="00777B75"/>
    <w:rsid w:val="00777F85"/>
    <w:rsid w:val="0078027F"/>
    <w:rsid w:val="00780282"/>
    <w:rsid w:val="007806A0"/>
    <w:rsid w:val="00780E45"/>
    <w:rsid w:val="007810CE"/>
    <w:rsid w:val="007811D8"/>
    <w:rsid w:val="00781F63"/>
    <w:rsid w:val="00782165"/>
    <w:rsid w:val="00782832"/>
    <w:rsid w:val="00782A36"/>
    <w:rsid w:val="00782A61"/>
    <w:rsid w:val="00782AFB"/>
    <w:rsid w:val="00782DCE"/>
    <w:rsid w:val="00783905"/>
    <w:rsid w:val="007839AC"/>
    <w:rsid w:val="00783D00"/>
    <w:rsid w:val="00784399"/>
    <w:rsid w:val="00784730"/>
    <w:rsid w:val="007848F0"/>
    <w:rsid w:val="00784A60"/>
    <w:rsid w:val="00784D46"/>
    <w:rsid w:val="00784D5E"/>
    <w:rsid w:val="00785501"/>
    <w:rsid w:val="007857D4"/>
    <w:rsid w:val="00785C87"/>
    <w:rsid w:val="00785E7F"/>
    <w:rsid w:val="00785EE5"/>
    <w:rsid w:val="007864B7"/>
    <w:rsid w:val="00786947"/>
    <w:rsid w:val="00786B06"/>
    <w:rsid w:val="007875B5"/>
    <w:rsid w:val="00787B5C"/>
    <w:rsid w:val="00790BBB"/>
    <w:rsid w:val="00790BC6"/>
    <w:rsid w:val="00790EBE"/>
    <w:rsid w:val="007918B3"/>
    <w:rsid w:val="00791ABE"/>
    <w:rsid w:val="00791B4B"/>
    <w:rsid w:val="00791D0E"/>
    <w:rsid w:val="00791E17"/>
    <w:rsid w:val="0079287A"/>
    <w:rsid w:val="007930F2"/>
    <w:rsid w:val="00793714"/>
    <w:rsid w:val="007937DE"/>
    <w:rsid w:val="00794718"/>
    <w:rsid w:val="007948A5"/>
    <w:rsid w:val="00794CB6"/>
    <w:rsid w:val="007950D7"/>
    <w:rsid w:val="0079576F"/>
    <w:rsid w:val="00795ABE"/>
    <w:rsid w:val="00795D87"/>
    <w:rsid w:val="00796429"/>
    <w:rsid w:val="00796A03"/>
    <w:rsid w:val="00796C33"/>
    <w:rsid w:val="00796D29"/>
    <w:rsid w:val="00797003"/>
    <w:rsid w:val="00797150"/>
    <w:rsid w:val="00797275"/>
    <w:rsid w:val="00797332"/>
    <w:rsid w:val="00797378"/>
    <w:rsid w:val="007977CE"/>
    <w:rsid w:val="007A0656"/>
    <w:rsid w:val="007A0765"/>
    <w:rsid w:val="007A097D"/>
    <w:rsid w:val="007A0A39"/>
    <w:rsid w:val="007A0ABC"/>
    <w:rsid w:val="007A0CE7"/>
    <w:rsid w:val="007A0FF6"/>
    <w:rsid w:val="007A1173"/>
    <w:rsid w:val="007A153E"/>
    <w:rsid w:val="007A1DC2"/>
    <w:rsid w:val="007A1E59"/>
    <w:rsid w:val="007A1E9F"/>
    <w:rsid w:val="007A25B6"/>
    <w:rsid w:val="007A2852"/>
    <w:rsid w:val="007A29BE"/>
    <w:rsid w:val="007A2FE3"/>
    <w:rsid w:val="007A33D8"/>
    <w:rsid w:val="007A373C"/>
    <w:rsid w:val="007A3A51"/>
    <w:rsid w:val="007A3D27"/>
    <w:rsid w:val="007A3D7F"/>
    <w:rsid w:val="007A3F54"/>
    <w:rsid w:val="007A436F"/>
    <w:rsid w:val="007A5368"/>
    <w:rsid w:val="007A5780"/>
    <w:rsid w:val="007A57E1"/>
    <w:rsid w:val="007A635D"/>
    <w:rsid w:val="007A65F1"/>
    <w:rsid w:val="007A66E6"/>
    <w:rsid w:val="007A67C2"/>
    <w:rsid w:val="007A6F79"/>
    <w:rsid w:val="007A701D"/>
    <w:rsid w:val="007A706E"/>
    <w:rsid w:val="007A7665"/>
    <w:rsid w:val="007A7666"/>
    <w:rsid w:val="007A788D"/>
    <w:rsid w:val="007A7CE5"/>
    <w:rsid w:val="007B039F"/>
    <w:rsid w:val="007B160F"/>
    <w:rsid w:val="007B1BA2"/>
    <w:rsid w:val="007B1D75"/>
    <w:rsid w:val="007B226D"/>
    <w:rsid w:val="007B294F"/>
    <w:rsid w:val="007B2E34"/>
    <w:rsid w:val="007B331D"/>
    <w:rsid w:val="007B3B86"/>
    <w:rsid w:val="007B3DF2"/>
    <w:rsid w:val="007B3F8B"/>
    <w:rsid w:val="007B407D"/>
    <w:rsid w:val="007B4123"/>
    <w:rsid w:val="007B4496"/>
    <w:rsid w:val="007B4B76"/>
    <w:rsid w:val="007B4CE1"/>
    <w:rsid w:val="007B533A"/>
    <w:rsid w:val="007B5C90"/>
    <w:rsid w:val="007B602B"/>
    <w:rsid w:val="007B6088"/>
    <w:rsid w:val="007B6338"/>
    <w:rsid w:val="007B69C7"/>
    <w:rsid w:val="007B70C2"/>
    <w:rsid w:val="007B762B"/>
    <w:rsid w:val="007B7F70"/>
    <w:rsid w:val="007C0217"/>
    <w:rsid w:val="007C0266"/>
    <w:rsid w:val="007C05B9"/>
    <w:rsid w:val="007C0924"/>
    <w:rsid w:val="007C0AAB"/>
    <w:rsid w:val="007C1577"/>
    <w:rsid w:val="007C1D88"/>
    <w:rsid w:val="007C2100"/>
    <w:rsid w:val="007C271F"/>
    <w:rsid w:val="007C2B54"/>
    <w:rsid w:val="007C2CC6"/>
    <w:rsid w:val="007C34FD"/>
    <w:rsid w:val="007C35D6"/>
    <w:rsid w:val="007C41D7"/>
    <w:rsid w:val="007C436B"/>
    <w:rsid w:val="007C48B7"/>
    <w:rsid w:val="007C6463"/>
    <w:rsid w:val="007C6E26"/>
    <w:rsid w:val="007C7014"/>
    <w:rsid w:val="007C72A9"/>
    <w:rsid w:val="007D0E86"/>
    <w:rsid w:val="007D1A67"/>
    <w:rsid w:val="007D2136"/>
    <w:rsid w:val="007D310F"/>
    <w:rsid w:val="007D31D2"/>
    <w:rsid w:val="007D337F"/>
    <w:rsid w:val="007D34F7"/>
    <w:rsid w:val="007D3AD3"/>
    <w:rsid w:val="007D3CA9"/>
    <w:rsid w:val="007D413A"/>
    <w:rsid w:val="007D43BE"/>
    <w:rsid w:val="007D4474"/>
    <w:rsid w:val="007D48E8"/>
    <w:rsid w:val="007D4965"/>
    <w:rsid w:val="007D4A66"/>
    <w:rsid w:val="007D4E25"/>
    <w:rsid w:val="007D6186"/>
    <w:rsid w:val="007D6A6D"/>
    <w:rsid w:val="007D6BCC"/>
    <w:rsid w:val="007D6D7B"/>
    <w:rsid w:val="007D6D7F"/>
    <w:rsid w:val="007D730E"/>
    <w:rsid w:val="007D7CA4"/>
    <w:rsid w:val="007E019D"/>
    <w:rsid w:val="007E03F1"/>
    <w:rsid w:val="007E0679"/>
    <w:rsid w:val="007E0710"/>
    <w:rsid w:val="007E09EC"/>
    <w:rsid w:val="007E1183"/>
    <w:rsid w:val="007E1657"/>
    <w:rsid w:val="007E1CDF"/>
    <w:rsid w:val="007E1DBC"/>
    <w:rsid w:val="007E1EFB"/>
    <w:rsid w:val="007E26B6"/>
    <w:rsid w:val="007E294F"/>
    <w:rsid w:val="007E2EB1"/>
    <w:rsid w:val="007E3167"/>
    <w:rsid w:val="007E33D1"/>
    <w:rsid w:val="007E3748"/>
    <w:rsid w:val="007E37DE"/>
    <w:rsid w:val="007E3D1D"/>
    <w:rsid w:val="007E42E6"/>
    <w:rsid w:val="007E4BC2"/>
    <w:rsid w:val="007E53E3"/>
    <w:rsid w:val="007E55D8"/>
    <w:rsid w:val="007E5741"/>
    <w:rsid w:val="007E5962"/>
    <w:rsid w:val="007E5AB9"/>
    <w:rsid w:val="007E6285"/>
    <w:rsid w:val="007E6347"/>
    <w:rsid w:val="007E6D7E"/>
    <w:rsid w:val="007E6EBB"/>
    <w:rsid w:val="007E7462"/>
    <w:rsid w:val="007E763F"/>
    <w:rsid w:val="007E77C6"/>
    <w:rsid w:val="007E77DB"/>
    <w:rsid w:val="007E7C84"/>
    <w:rsid w:val="007E7D83"/>
    <w:rsid w:val="007F0FC6"/>
    <w:rsid w:val="007F141E"/>
    <w:rsid w:val="007F179C"/>
    <w:rsid w:val="007F214F"/>
    <w:rsid w:val="007F24C3"/>
    <w:rsid w:val="007F2955"/>
    <w:rsid w:val="007F31CE"/>
    <w:rsid w:val="007F3678"/>
    <w:rsid w:val="007F392D"/>
    <w:rsid w:val="007F39C6"/>
    <w:rsid w:val="007F40D2"/>
    <w:rsid w:val="007F41CE"/>
    <w:rsid w:val="007F5655"/>
    <w:rsid w:val="007F5909"/>
    <w:rsid w:val="007F599C"/>
    <w:rsid w:val="007F641E"/>
    <w:rsid w:val="007F65DE"/>
    <w:rsid w:val="007F6A3D"/>
    <w:rsid w:val="007F6B07"/>
    <w:rsid w:val="007F7104"/>
    <w:rsid w:val="007F7794"/>
    <w:rsid w:val="007F77F7"/>
    <w:rsid w:val="008004D5"/>
    <w:rsid w:val="00800B15"/>
    <w:rsid w:val="00801118"/>
    <w:rsid w:val="0080158A"/>
    <w:rsid w:val="008016AA"/>
    <w:rsid w:val="00802489"/>
    <w:rsid w:val="00803002"/>
    <w:rsid w:val="008030FA"/>
    <w:rsid w:val="0080327A"/>
    <w:rsid w:val="008034D0"/>
    <w:rsid w:val="0080395E"/>
    <w:rsid w:val="00804181"/>
    <w:rsid w:val="008043AA"/>
    <w:rsid w:val="008058D1"/>
    <w:rsid w:val="00806365"/>
    <w:rsid w:val="0080693F"/>
    <w:rsid w:val="0080695D"/>
    <w:rsid w:val="0080732A"/>
    <w:rsid w:val="008079ED"/>
    <w:rsid w:val="00807CC4"/>
    <w:rsid w:val="0081001D"/>
    <w:rsid w:val="00810314"/>
    <w:rsid w:val="00810588"/>
    <w:rsid w:val="00811A30"/>
    <w:rsid w:val="00811B1D"/>
    <w:rsid w:val="00811B6D"/>
    <w:rsid w:val="00811E28"/>
    <w:rsid w:val="0081279A"/>
    <w:rsid w:val="008129DA"/>
    <w:rsid w:val="00812B33"/>
    <w:rsid w:val="00812DA5"/>
    <w:rsid w:val="00813713"/>
    <w:rsid w:val="00813DF2"/>
    <w:rsid w:val="008140F4"/>
    <w:rsid w:val="00814681"/>
    <w:rsid w:val="00814943"/>
    <w:rsid w:val="00815229"/>
    <w:rsid w:val="008154C0"/>
    <w:rsid w:val="0081556C"/>
    <w:rsid w:val="00815846"/>
    <w:rsid w:val="00815C6B"/>
    <w:rsid w:val="00816977"/>
    <w:rsid w:val="0081754B"/>
    <w:rsid w:val="0081769E"/>
    <w:rsid w:val="008176B6"/>
    <w:rsid w:val="008179C6"/>
    <w:rsid w:val="00817B29"/>
    <w:rsid w:val="008210D4"/>
    <w:rsid w:val="00821582"/>
    <w:rsid w:val="00821900"/>
    <w:rsid w:val="00821D8A"/>
    <w:rsid w:val="00822183"/>
    <w:rsid w:val="008224DC"/>
    <w:rsid w:val="00822801"/>
    <w:rsid w:val="00822A2C"/>
    <w:rsid w:val="00822C44"/>
    <w:rsid w:val="00822D28"/>
    <w:rsid w:val="00822DB0"/>
    <w:rsid w:val="00822EAF"/>
    <w:rsid w:val="00823150"/>
    <w:rsid w:val="00823322"/>
    <w:rsid w:val="008248DB"/>
    <w:rsid w:val="00824B96"/>
    <w:rsid w:val="00825054"/>
    <w:rsid w:val="0082513D"/>
    <w:rsid w:val="00825338"/>
    <w:rsid w:val="008253B2"/>
    <w:rsid w:val="00825875"/>
    <w:rsid w:val="00825FEA"/>
    <w:rsid w:val="0082646D"/>
    <w:rsid w:val="0082649C"/>
    <w:rsid w:val="0082678B"/>
    <w:rsid w:val="00827492"/>
    <w:rsid w:val="00827509"/>
    <w:rsid w:val="00827BA1"/>
    <w:rsid w:val="00827D82"/>
    <w:rsid w:val="008301E2"/>
    <w:rsid w:val="0083079A"/>
    <w:rsid w:val="00830BDC"/>
    <w:rsid w:val="00831ECD"/>
    <w:rsid w:val="00832773"/>
    <w:rsid w:val="00832B7D"/>
    <w:rsid w:val="00833520"/>
    <w:rsid w:val="008343C2"/>
    <w:rsid w:val="00835503"/>
    <w:rsid w:val="00835821"/>
    <w:rsid w:val="00835AD9"/>
    <w:rsid w:val="00835B7A"/>
    <w:rsid w:val="00835F3F"/>
    <w:rsid w:val="0083603C"/>
    <w:rsid w:val="00836371"/>
    <w:rsid w:val="00837601"/>
    <w:rsid w:val="00840744"/>
    <w:rsid w:val="0084083E"/>
    <w:rsid w:val="0084086D"/>
    <w:rsid w:val="00840A3B"/>
    <w:rsid w:val="00840D09"/>
    <w:rsid w:val="00840D6B"/>
    <w:rsid w:val="00840F3D"/>
    <w:rsid w:val="0084107A"/>
    <w:rsid w:val="008410F2"/>
    <w:rsid w:val="008416D0"/>
    <w:rsid w:val="00841923"/>
    <w:rsid w:val="00841F9C"/>
    <w:rsid w:val="00842515"/>
    <w:rsid w:val="00842C05"/>
    <w:rsid w:val="00842D33"/>
    <w:rsid w:val="00843B36"/>
    <w:rsid w:val="00843BE5"/>
    <w:rsid w:val="00843CCB"/>
    <w:rsid w:val="008441D6"/>
    <w:rsid w:val="0084450E"/>
    <w:rsid w:val="0084459E"/>
    <w:rsid w:val="008445C3"/>
    <w:rsid w:val="00844639"/>
    <w:rsid w:val="00844948"/>
    <w:rsid w:val="00844B36"/>
    <w:rsid w:val="00844F41"/>
    <w:rsid w:val="00845344"/>
    <w:rsid w:val="0084615D"/>
    <w:rsid w:val="008461D0"/>
    <w:rsid w:val="00846616"/>
    <w:rsid w:val="00846892"/>
    <w:rsid w:val="00846B9C"/>
    <w:rsid w:val="0084724D"/>
    <w:rsid w:val="00847826"/>
    <w:rsid w:val="00850006"/>
    <w:rsid w:val="008501C1"/>
    <w:rsid w:val="00850213"/>
    <w:rsid w:val="008502AC"/>
    <w:rsid w:val="008502FE"/>
    <w:rsid w:val="00850663"/>
    <w:rsid w:val="00850A65"/>
    <w:rsid w:val="00850CC1"/>
    <w:rsid w:val="008516F3"/>
    <w:rsid w:val="00851BAC"/>
    <w:rsid w:val="008520BA"/>
    <w:rsid w:val="0085214B"/>
    <w:rsid w:val="00852279"/>
    <w:rsid w:val="008524BC"/>
    <w:rsid w:val="008524FF"/>
    <w:rsid w:val="00852C18"/>
    <w:rsid w:val="0085309E"/>
    <w:rsid w:val="008531A5"/>
    <w:rsid w:val="00853EBC"/>
    <w:rsid w:val="00854D09"/>
    <w:rsid w:val="00855495"/>
    <w:rsid w:val="00855919"/>
    <w:rsid w:val="00855ABB"/>
    <w:rsid w:val="00855D02"/>
    <w:rsid w:val="00856787"/>
    <w:rsid w:val="0085740C"/>
    <w:rsid w:val="0085791D"/>
    <w:rsid w:val="008579FA"/>
    <w:rsid w:val="00857C40"/>
    <w:rsid w:val="00860053"/>
    <w:rsid w:val="00860224"/>
    <w:rsid w:val="0086080E"/>
    <w:rsid w:val="00860BA6"/>
    <w:rsid w:val="008611F8"/>
    <w:rsid w:val="00861BA2"/>
    <w:rsid w:val="00861D66"/>
    <w:rsid w:val="00862138"/>
    <w:rsid w:val="0086287B"/>
    <w:rsid w:val="00862B3D"/>
    <w:rsid w:val="00862B8A"/>
    <w:rsid w:val="00862F90"/>
    <w:rsid w:val="00863166"/>
    <w:rsid w:val="0086370E"/>
    <w:rsid w:val="00863828"/>
    <w:rsid w:val="00863923"/>
    <w:rsid w:val="008640D9"/>
    <w:rsid w:val="00864443"/>
    <w:rsid w:val="00864639"/>
    <w:rsid w:val="00864C0F"/>
    <w:rsid w:val="008654D7"/>
    <w:rsid w:val="008654F2"/>
    <w:rsid w:val="008656EF"/>
    <w:rsid w:val="00865DBB"/>
    <w:rsid w:val="00865DE0"/>
    <w:rsid w:val="00865FAA"/>
    <w:rsid w:val="00866084"/>
    <w:rsid w:val="00866E4F"/>
    <w:rsid w:val="00867216"/>
    <w:rsid w:val="00867641"/>
    <w:rsid w:val="00867866"/>
    <w:rsid w:val="0087022E"/>
    <w:rsid w:val="00870373"/>
    <w:rsid w:val="00870BF2"/>
    <w:rsid w:val="00870F75"/>
    <w:rsid w:val="00870F7C"/>
    <w:rsid w:val="0087101E"/>
    <w:rsid w:val="00871C86"/>
    <w:rsid w:val="00871D91"/>
    <w:rsid w:val="00871E4D"/>
    <w:rsid w:val="00872350"/>
    <w:rsid w:val="008724DE"/>
    <w:rsid w:val="00872AF2"/>
    <w:rsid w:val="00872DE8"/>
    <w:rsid w:val="00873B2B"/>
    <w:rsid w:val="0087425B"/>
    <w:rsid w:val="008743E7"/>
    <w:rsid w:val="00874838"/>
    <w:rsid w:val="00874884"/>
    <w:rsid w:val="00874CA6"/>
    <w:rsid w:val="00874DBD"/>
    <w:rsid w:val="00875B90"/>
    <w:rsid w:val="00875DE1"/>
    <w:rsid w:val="008761F6"/>
    <w:rsid w:val="00876314"/>
    <w:rsid w:val="00876402"/>
    <w:rsid w:val="00876D59"/>
    <w:rsid w:val="00877ECC"/>
    <w:rsid w:val="00880259"/>
    <w:rsid w:val="008807A1"/>
    <w:rsid w:val="00880985"/>
    <w:rsid w:val="00881468"/>
    <w:rsid w:val="00881813"/>
    <w:rsid w:val="008819B0"/>
    <w:rsid w:val="00881F85"/>
    <w:rsid w:val="008821BF"/>
    <w:rsid w:val="00882335"/>
    <w:rsid w:val="008826CC"/>
    <w:rsid w:val="00882A8A"/>
    <w:rsid w:val="00882B3E"/>
    <w:rsid w:val="00882B8E"/>
    <w:rsid w:val="00883239"/>
    <w:rsid w:val="0088325D"/>
    <w:rsid w:val="008836DB"/>
    <w:rsid w:val="00883AC1"/>
    <w:rsid w:val="00885411"/>
    <w:rsid w:val="0088553E"/>
    <w:rsid w:val="0088592A"/>
    <w:rsid w:val="00885ED4"/>
    <w:rsid w:val="00885F04"/>
    <w:rsid w:val="008860A4"/>
    <w:rsid w:val="008877FD"/>
    <w:rsid w:val="00887FE7"/>
    <w:rsid w:val="0089028F"/>
    <w:rsid w:val="00890494"/>
    <w:rsid w:val="00890BDA"/>
    <w:rsid w:val="00890CC6"/>
    <w:rsid w:val="00890F43"/>
    <w:rsid w:val="0089105A"/>
    <w:rsid w:val="00891994"/>
    <w:rsid w:val="00892192"/>
    <w:rsid w:val="00892368"/>
    <w:rsid w:val="00892D12"/>
    <w:rsid w:val="008931BD"/>
    <w:rsid w:val="0089322A"/>
    <w:rsid w:val="00893D44"/>
    <w:rsid w:val="00894CF5"/>
    <w:rsid w:val="00894F71"/>
    <w:rsid w:val="00895543"/>
    <w:rsid w:val="00895669"/>
    <w:rsid w:val="0089574D"/>
    <w:rsid w:val="008958CB"/>
    <w:rsid w:val="00895AF7"/>
    <w:rsid w:val="00896202"/>
    <w:rsid w:val="00896224"/>
    <w:rsid w:val="008964A9"/>
    <w:rsid w:val="0089679A"/>
    <w:rsid w:val="008972C9"/>
    <w:rsid w:val="00897632"/>
    <w:rsid w:val="008A061E"/>
    <w:rsid w:val="008A0F62"/>
    <w:rsid w:val="008A1037"/>
    <w:rsid w:val="008A1323"/>
    <w:rsid w:val="008A1A43"/>
    <w:rsid w:val="008A1CE6"/>
    <w:rsid w:val="008A230E"/>
    <w:rsid w:val="008A2545"/>
    <w:rsid w:val="008A2587"/>
    <w:rsid w:val="008A2618"/>
    <w:rsid w:val="008A2D4D"/>
    <w:rsid w:val="008A31FC"/>
    <w:rsid w:val="008A3387"/>
    <w:rsid w:val="008A34ED"/>
    <w:rsid w:val="008A4141"/>
    <w:rsid w:val="008A43A8"/>
    <w:rsid w:val="008A4A72"/>
    <w:rsid w:val="008A528C"/>
    <w:rsid w:val="008A56FA"/>
    <w:rsid w:val="008A6336"/>
    <w:rsid w:val="008A66E9"/>
    <w:rsid w:val="008A6812"/>
    <w:rsid w:val="008A6E61"/>
    <w:rsid w:val="008A70EB"/>
    <w:rsid w:val="008A7C16"/>
    <w:rsid w:val="008A7E6B"/>
    <w:rsid w:val="008B0E22"/>
    <w:rsid w:val="008B10E7"/>
    <w:rsid w:val="008B1479"/>
    <w:rsid w:val="008B16A0"/>
    <w:rsid w:val="008B1A58"/>
    <w:rsid w:val="008B1B2F"/>
    <w:rsid w:val="008B22A8"/>
    <w:rsid w:val="008B239C"/>
    <w:rsid w:val="008B281B"/>
    <w:rsid w:val="008B2C90"/>
    <w:rsid w:val="008B30A0"/>
    <w:rsid w:val="008B356E"/>
    <w:rsid w:val="008B36D2"/>
    <w:rsid w:val="008B38F9"/>
    <w:rsid w:val="008B4A23"/>
    <w:rsid w:val="008B4D0C"/>
    <w:rsid w:val="008B518F"/>
    <w:rsid w:val="008B51E4"/>
    <w:rsid w:val="008B5285"/>
    <w:rsid w:val="008B537D"/>
    <w:rsid w:val="008B5460"/>
    <w:rsid w:val="008B55B0"/>
    <w:rsid w:val="008B5972"/>
    <w:rsid w:val="008B5E31"/>
    <w:rsid w:val="008B5F3D"/>
    <w:rsid w:val="008B5F84"/>
    <w:rsid w:val="008B6C02"/>
    <w:rsid w:val="008B7D0D"/>
    <w:rsid w:val="008C05F4"/>
    <w:rsid w:val="008C060E"/>
    <w:rsid w:val="008C17AE"/>
    <w:rsid w:val="008C17D4"/>
    <w:rsid w:val="008C1963"/>
    <w:rsid w:val="008C1C36"/>
    <w:rsid w:val="008C1FC6"/>
    <w:rsid w:val="008C28D6"/>
    <w:rsid w:val="008C2A0E"/>
    <w:rsid w:val="008C338C"/>
    <w:rsid w:val="008C3B97"/>
    <w:rsid w:val="008C3EEA"/>
    <w:rsid w:val="008C412F"/>
    <w:rsid w:val="008C4602"/>
    <w:rsid w:val="008C484C"/>
    <w:rsid w:val="008C48A7"/>
    <w:rsid w:val="008C49FC"/>
    <w:rsid w:val="008C4B68"/>
    <w:rsid w:val="008C4B88"/>
    <w:rsid w:val="008C4F18"/>
    <w:rsid w:val="008C5755"/>
    <w:rsid w:val="008C60EA"/>
    <w:rsid w:val="008C6DBC"/>
    <w:rsid w:val="008C74D5"/>
    <w:rsid w:val="008C7649"/>
    <w:rsid w:val="008C7660"/>
    <w:rsid w:val="008C76C2"/>
    <w:rsid w:val="008D0EE8"/>
    <w:rsid w:val="008D1360"/>
    <w:rsid w:val="008D1FFF"/>
    <w:rsid w:val="008D2039"/>
    <w:rsid w:val="008D288D"/>
    <w:rsid w:val="008D2B27"/>
    <w:rsid w:val="008D2C0E"/>
    <w:rsid w:val="008D3FCF"/>
    <w:rsid w:val="008D4021"/>
    <w:rsid w:val="008D4024"/>
    <w:rsid w:val="008D41F1"/>
    <w:rsid w:val="008D43DD"/>
    <w:rsid w:val="008D5152"/>
    <w:rsid w:val="008D544B"/>
    <w:rsid w:val="008D5587"/>
    <w:rsid w:val="008D6593"/>
    <w:rsid w:val="008D66CA"/>
    <w:rsid w:val="008D6906"/>
    <w:rsid w:val="008D6C5D"/>
    <w:rsid w:val="008D6C62"/>
    <w:rsid w:val="008D703F"/>
    <w:rsid w:val="008D7327"/>
    <w:rsid w:val="008D7337"/>
    <w:rsid w:val="008D7556"/>
    <w:rsid w:val="008D7BA1"/>
    <w:rsid w:val="008E0129"/>
    <w:rsid w:val="008E0266"/>
    <w:rsid w:val="008E02B6"/>
    <w:rsid w:val="008E049D"/>
    <w:rsid w:val="008E08E1"/>
    <w:rsid w:val="008E1A69"/>
    <w:rsid w:val="008E1DBA"/>
    <w:rsid w:val="008E216C"/>
    <w:rsid w:val="008E298F"/>
    <w:rsid w:val="008E2F61"/>
    <w:rsid w:val="008E30E9"/>
    <w:rsid w:val="008E314A"/>
    <w:rsid w:val="008E3A0F"/>
    <w:rsid w:val="008E42A8"/>
    <w:rsid w:val="008E433E"/>
    <w:rsid w:val="008E453F"/>
    <w:rsid w:val="008E454F"/>
    <w:rsid w:val="008E4B43"/>
    <w:rsid w:val="008E5A65"/>
    <w:rsid w:val="008E6000"/>
    <w:rsid w:val="008E63FA"/>
    <w:rsid w:val="008E7A0E"/>
    <w:rsid w:val="008E7B8F"/>
    <w:rsid w:val="008E7BFD"/>
    <w:rsid w:val="008E7C76"/>
    <w:rsid w:val="008E7F21"/>
    <w:rsid w:val="008F0338"/>
    <w:rsid w:val="008F05AF"/>
    <w:rsid w:val="008F0A25"/>
    <w:rsid w:val="008F0E04"/>
    <w:rsid w:val="008F116B"/>
    <w:rsid w:val="008F1341"/>
    <w:rsid w:val="008F1963"/>
    <w:rsid w:val="008F1C69"/>
    <w:rsid w:val="008F1E13"/>
    <w:rsid w:val="008F2921"/>
    <w:rsid w:val="008F2C8F"/>
    <w:rsid w:val="008F2C9A"/>
    <w:rsid w:val="008F3249"/>
    <w:rsid w:val="008F3645"/>
    <w:rsid w:val="008F3AFD"/>
    <w:rsid w:val="008F3D85"/>
    <w:rsid w:val="008F43D0"/>
    <w:rsid w:val="008F480C"/>
    <w:rsid w:val="008F4E58"/>
    <w:rsid w:val="008F54EA"/>
    <w:rsid w:val="008F54F4"/>
    <w:rsid w:val="008F5EE2"/>
    <w:rsid w:val="008F6633"/>
    <w:rsid w:val="008F6781"/>
    <w:rsid w:val="008F68B9"/>
    <w:rsid w:val="008F6F66"/>
    <w:rsid w:val="008F717A"/>
    <w:rsid w:val="008F7DE0"/>
    <w:rsid w:val="009003C5"/>
    <w:rsid w:val="00900609"/>
    <w:rsid w:val="00900960"/>
    <w:rsid w:val="00901452"/>
    <w:rsid w:val="00901C65"/>
    <w:rsid w:val="009033F0"/>
    <w:rsid w:val="0090427F"/>
    <w:rsid w:val="0090494E"/>
    <w:rsid w:val="00904AB5"/>
    <w:rsid w:val="00905812"/>
    <w:rsid w:val="00905CB4"/>
    <w:rsid w:val="0090606E"/>
    <w:rsid w:val="009062F1"/>
    <w:rsid w:val="00906DF8"/>
    <w:rsid w:val="009070D7"/>
    <w:rsid w:val="00907359"/>
    <w:rsid w:val="009076D9"/>
    <w:rsid w:val="009103CC"/>
    <w:rsid w:val="00911137"/>
    <w:rsid w:val="00911D2C"/>
    <w:rsid w:val="0091214A"/>
    <w:rsid w:val="0091256E"/>
    <w:rsid w:val="00912793"/>
    <w:rsid w:val="0091342E"/>
    <w:rsid w:val="0091363F"/>
    <w:rsid w:val="0091393F"/>
    <w:rsid w:val="00913CCD"/>
    <w:rsid w:val="00913E6D"/>
    <w:rsid w:val="00914427"/>
    <w:rsid w:val="00914DE0"/>
    <w:rsid w:val="009155B7"/>
    <w:rsid w:val="0091683C"/>
    <w:rsid w:val="00916FC2"/>
    <w:rsid w:val="00917467"/>
    <w:rsid w:val="009175AF"/>
    <w:rsid w:val="00917A69"/>
    <w:rsid w:val="00917FE7"/>
    <w:rsid w:val="009200EE"/>
    <w:rsid w:val="00920404"/>
    <w:rsid w:val="00920AD2"/>
    <w:rsid w:val="00920F48"/>
    <w:rsid w:val="00921152"/>
    <w:rsid w:val="009226FB"/>
    <w:rsid w:val="00922BA3"/>
    <w:rsid w:val="00923109"/>
    <w:rsid w:val="009237F3"/>
    <w:rsid w:val="00923C4B"/>
    <w:rsid w:val="00924255"/>
    <w:rsid w:val="0092452C"/>
    <w:rsid w:val="009249E1"/>
    <w:rsid w:val="00924AFB"/>
    <w:rsid w:val="00925495"/>
    <w:rsid w:val="0092554F"/>
    <w:rsid w:val="009258E9"/>
    <w:rsid w:val="00925DDC"/>
    <w:rsid w:val="00926697"/>
    <w:rsid w:val="009268E0"/>
    <w:rsid w:val="0092696B"/>
    <w:rsid w:val="009269A6"/>
    <w:rsid w:val="00926FCA"/>
    <w:rsid w:val="0092708D"/>
    <w:rsid w:val="009272A6"/>
    <w:rsid w:val="0092740D"/>
    <w:rsid w:val="00927E3D"/>
    <w:rsid w:val="00927EFB"/>
    <w:rsid w:val="00927F1C"/>
    <w:rsid w:val="009310EC"/>
    <w:rsid w:val="00931350"/>
    <w:rsid w:val="009321BB"/>
    <w:rsid w:val="009322B9"/>
    <w:rsid w:val="009325D0"/>
    <w:rsid w:val="0093283B"/>
    <w:rsid w:val="00932BB5"/>
    <w:rsid w:val="00932FF9"/>
    <w:rsid w:val="00933590"/>
    <w:rsid w:val="00933BAB"/>
    <w:rsid w:val="0093401D"/>
    <w:rsid w:val="009341A3"/>
    <w:rsid w:val="0093425B"/>
    <w:rsid w:val="009343C8"/>
    <w:rsid w:val="0093458A"/>
    <w:rsid w:val="00934D7F"/>
    <w:rsid w:val="00935548"/>
    <w:rsid w:val="0093571E"/>
    <w:rsid w:val="00935BD7"/>
    <w:rsid w:val="00935DB5"/>
    <w:rsid w:val="00935F0A"/>
    <w:rsid w:val="00936182"/>
    <w:rsid w:val="0093670F"/>
    <w:rsid w:val="0093672E"/>
    <w:rsid w:val="0093721E"/>
    <w:rsid w:val="00937BB8"/>
    <w:rsid w:val="00937C4B"/>
    <w:rsid w:val="00937D28"/>
    <w:rsid w:val="00937D53"/>
    <w:rsid w:val="00937FEA"/>
    <w:rsid w:val="009400E2"/>
    <w:rsid w:val="0094025E"/>
    <w:rsid w:val="009402DF"/>
    <w:rsid w:val="009407BB"/>
    <w:rsid w:val="00940A0E"/>
    <w:rsid w:val="009413BD"/>
    <w:rsid w:val="00941D34"/>
    <w:rsid w:val="00941E4D"/>
    <w:rsid w:val="00941E79"/>
    <w:rsid w:val="0094234F"/>
    <w:rsid w:val="0094264E"/>
    <w:rsid w:val="009429F6"/>
    <w:rsid w:val="00942F87"/>
    <w:rsid w:val="009434D0"/>
    <w:rsid w:val="00943659"/>
    <w:rsid w:val="00943A73"/>
    <w:rsid w:val="00943ADC"/>
    <w:rsid w:val="00943DB7"/>
    <w:rsid w:val="00944B75"/>
    <w:rsid w:val="00944ED9"/>
    <w:rsid w:val="009453EB"/>
    <w:rsid w:val="00945D97"/>
    <w:rsid w:val="00945F51"/>
    <w:rsid w:val="0094617D"/>
    <w:rsid w:val="00946DD2"/>
    <w:rsid w:val="00947904"/>
    <w:rsid w:val="0094795E"/>
    <w:rsid w:val="00947C19"/>
    <w:rsid w:val="009503F8"/>
    <w:rsid w:val="00950AB0"/>
    <w:rsid w:val="00951535"/>
    <w:rsid w:val="0095170B"/>
    <w:rsid w:val="00951AE6"/>
    <w:rsid w:val="00951B5C"/>
    <w:rsid w:val="00951D44"/>
    <w:rsid w:val="00952013"/>
    <w:rsid w:val="0095240F"/>
    <w:rsid w:val="00952694"/>
    <w:rsid w:val="0095297F"/>
    <w:rsid w:val="00952B00"/>
    <w:rsid w:val="00954B3F"/>
    <w:rsid w:val="0095521F"/>
    <w:rsid w:val="0095549A"/>
    <w:rsid w:val="00955605"/>
    <w:rsid w:val="00955D67"/>
    <w:rsid w:val="009560F4"/>
    <w:rsid w:val="00956232"/>
    <w:rsid w:val="009569CC"/>
    <w:rsid w:val="009573CE"/>
    <w:rsid w:val="00957603"/>
    <w:rsid w:val="009608C7"/>
    <w:rsid w:val="0096090C"/>
    <w:rsid w:val="00960AC8"/>
    <w:rsid w:val="00960D4C"/>
    <w:rsid w:val="009614AD"/>
    <w:rsid w:val="0096189D"/>
    <w:rsid w:val="00961BD0"/>
    <w:rsid w:val="00961FD9"/>
    <w:rsid w:val="00962088"/>
    <w:rsid w:val="0096216C"/>
    <w:rsid w:val="009626B3"/>
    <w:rsid w:val="009626E9"/>
    <w:rsid w:val="00962C59"/>
    <w:rsid w:val="00963054"/>
    <w:rsid w:val="00963295"/>
    <w:rsid w:val="00963BFB"/>
    <w:rsid w:val="00963C3A"/>
    <w:rsid w:val="00963C46"/>
    <w:rsid w:val="00963D95"/>
    <w:rsid w:val="00963F69"/>
    <w:rsid w:val="00964AF9"/>
    <w:rsid w:val="009653BF"/>
    <w:rsid w:val="00965756"/>
    <w:rsid w:val="00965963"/>
    <w:rsid w:val="00965D16"/>
    <w:rsid w:val="009660B9"/>
    <w:rsid w:val="00966AB5"/>
    <w:rsid w:val="00966CF1"/>
    <w:rsid w:val="00966E5A"/>
    <w:rsid w:val="0096725E"/>
    <w:rsid w:val="00967CBD"/>
    <w:rsid w:val="0097056D"/>
    <w:rsid w:val="00970CF5"/>
    <w:rsid w:val="00970D88"/>
    <w:rsid w:val="00970E3F"/>
    <w:rsid w:val="00970F70"/>
    <w:rsid w:val="00971095"/>
    <w:rsid w:val="009717FA"/>
    <w:rsid w:val="00971D21"/>
    <w:rsid w:val="009728E0"/>
    <w:rsid w:val="00972AD8"/>
    <w:rsid w:val="00973FE0"/>
    <w:rsid w:val="0097438D"/>
    <w:rsid w:val="00974450"/>
    <w:rsid w:val="00974A13"/>
    <w:rsid w:val="00975101"/>
    <w:rsid w:val="009753D7"/>
    <w:rsid w:val="00975994"/>
    <w:rsid w:val="00975D6D"/>
    <w:rsid w:val="0097600B"/>
    <w:rsid w:val="00976446"/>
    <w:rsid w:val="00976612"/>
    <w:rsid w:val="009769F5"/>
    <w:rsid w:val="00976D3F"/>
    <w:rsid w:val="00976F41"/>
    <w:rsid w:val="00976F85"/>
    <w:rsid w:val="0097744B"/>
    <w:rsid w:val="00977A2A"/>
    <w:rsid w:val="00980258"/>
    <w:rsid w:val="009805C6"/>
    <w:rsid w:val="00980C13"/>
    <w:rsid w:val="00980DC2"/>
    <w:rsid w:val="00981391"/>
    <w:rsid w:val="009816B7"/>
    <w:rsid w:val="00981EB6"/>
    <w:rsid w:val="00982041"/>
    <w:rsid w:val="0098217C"/>
    <w:rsid w:val="00982438"/>
    <w:rsid w:val="00982720"/>
    <w:rsid w:val="00982985"/>
    <w:rsid w:val="009829BE"/>
    <w:rsid w:val="00982E29"/>
    <w:rsid w:val="00983173"/>
    <w:rsid w:val="0098329C"/>
    <w:rsid w:val="009833BE"/>
    <w:rsid w:val="00984327"/>
    <w:rsid w:val="0098499C"/>
    <w:rsid w:val="00984A6F"/>
    <w:rsid w:val="00984EA4"/>
    <w:rsid w:val="00985005"/>
    <w:rsid w:val="009851FE"/>
    <w:rsid w:val="009854B7"/>
    <w:rsid w:val="0098556E"/>
    <w:rsid w:val="00985BE3"/>
    <w:rsid w:val="00985C9A"/>
    <w:rsid w:val="0098628D"/>
    <w:rsid w:val="0098682C"/>
    <w:rsid w:val="00986D31"/>
    <w:rsid w:val="00987130"/>
    <w:rsid w:val="00987525"/>
    <w:rsid w:val="009879C8"/>
    <w:rsid w:val="00990C3E"/>
    <w:rsid w:val="00990C61"/>
    <w:rsid w:val="0099112B"/>
    <w:rsid w:val="00991991"/>
    <w:rsid w:val="00991ACE"/>
    <w:rsid w:val="00991D4D"/>
    <w:rsid w:val="00991DE9"/>
    <w:rsid w:val="00991EA3"/>
    <w:rsid w:val="00992440"/>
    <w:rsid w:val="009924AE"/>
    <w:rsid w:val="0099276A"/>
    <w:rsid w:val="0099280A"/>
    <w:rsid w:val="00992E7C"/>
    <w:rsid w:val="009932A2"/>
    <w:rsid w:val="00993C5E"/>
    <w:rsid w:val="00993E33"/>
    <w:rsid w:val="00993FE7"/>
    <w:rsid w:val="00994388"/>
    <w:rsid w:val="00994D36"/>
    <w:rsid w:val="00994F7C"/>
    <w:rsid w:val="0099535B"/>
    <w:rsid w:val="00995FD3"/>
    <w:rsid w:val="0099602D"/>
    <w:rsid w:val="00996334"/>
    <w:rsid w:val="00996C0D"/>
    <w:rsid w:val="0099720B"/>
    <w:rsid w:val="00997327"/>
    <w:rsid w:val="00997DB3"/>
    <w:rsid w:val="00997E3A"/>
    <w:rsid w:val="009A00D9"/>
    <w:rsid w:val="009A0385"/>
    <w:rsid w:val="009A0CCA"/>
    <w:rsid w:val="009A1380"/>
    <w:rsid w:val="009A15EA"/>
    <w:rsid w:val="009A1858"/>
    <w:rsid w:val="009A19C1"/>
    <w:rsid w:val="009A1AAF"/>
    <w:rsid w:val="009A1FC3"/>
    <w:rsid w:val="009A200C"/>
    <w:rsid w:val="009A2503"/>
    <w:rsid w:val="009A26B7"/>
    <w:rsid w:val="009A28F8"/>
    <w:rsid w:val="009A2C3D"/>
    <w:rsid w:val="009A3023"/>
    <w:rsid w:val="009A31A2"/>
    <w:rsid w:val="009A3559"/>
    <w:rsid w:val="009A36CD"/>
    <w:rsid w:val="009A3FE3"/>
    <w:rsid w:val="009A48BE"/>
    <w:rsid w:val="009A4A62"/>
    <w:rsid w:val="009A561E"/>
    <w:rsid w:val="009A574E"/>
    <w:rsid w:val="009A59A8"/>
    <w:rsid w:val="009A5EC3"/>
    <w:rsid w:val="009A6B20"/>
    <w:rsid w:val="009A6B95"/>
    <w:rsid w:val="009A7058"/>
    <w:rsid w:val="009A7067"/>
    <w:rsid w:val="009A73E7"/>
    <w:rsid w:val="009A7713"/>
    <w:rsid w:val="009B03B7"/>
    <w:rsid w:val="009B062D"/>
    <w:rsid w:val="009B07A0"/>
    <w:rsid w:val="009B0A65"/>
    <w:rsid w:val="009B0BB0"/>
    <w:rsid w:val="009B0FF6"/>
    <w:rsid w:val="009B160B"/>
    <w:rsid w:val="009B201F"/>
    <w:rsid w:val="009B226D"/>
    <w:rsid w:val="009B247A"/>
    <w:rsid w:val="009B2CFE"/>
    <w:rsid w:val="009B2D50"/>
    <w:rsid w:val="009B4D89"/>
    <w:rsid w:val="009B5BA9"/>
    <w:rsid w:val="009B6072"/>
    <w:rsid w:val="009B676C"/>
    <w:rsid w:val="009B68F9"/>
    <w:rsid w:val="009B6C4F"/>
    <w:rsid w:val="009B6FC8"/>
    <w:rsid w:val="009B74DB"/>
    <w:rsid w:val="009B76EA"/>
    <w:rsid w:val="009B7876"/>
    <w:rsid w:val="009C03C5"/>
    <w:rsid w:val="009C054E"/>
    <w:rsid w:val="009C090E"/>
    <w:rsid w:val="009C0A6D"/>
    <w:rsid w:val="009C0E7B"/>
    <w:rsid w:val="009C110E"/>
    <w:rsid w:val="009C136E"/>
    <w:rsid w:val="009C2F95"/>
    <w:rsid w:val="009C3534"/>
    <w:rsid w:val="009C3B7B"/>
    <w:rsid w:val="009C40EC"/>
    <w:rsid w:val="009C4383"/>
    <w:rsid w:val="009C442C"/>
    <w:rsid w:val="009C5B2C"/>
    <w:rsid w:val="009C5B2D"/>
    <w:rsid w:val="009C6450"/>
    <w:rsid w:val="009C6BF2"/>
    <w:rsid w:val="009C6DD5"/>
    <w:rsid w:val="009C7318"/>
    <w:rsid w:val="009C7456"/>
    <w:rsid w:val="009C7BF0"/>
    <w:rsid w:val="009D025B"/>
    <w:rsid w:val="009D04D4"/>
    <w:rsid w:val="009D0569"/>
    <w:rsid w:val="009D06BF"/>
    <w:rsid w:val="009D1069"/>
    <w:rsid w:val="009D1200"/>
    <w:rsid w:val="009D136B"/>
    <w:rsid w:val="009D18B5"/>
    <w:rsid w:val="009D1C72"/>
    <w:rsid w:val="009D1DFB"/>
    <w:rsid w:val="009D2458"/>
    <w:rsid w:val="009D29E5"/>
    <w:rsid w:val="009D3B8D"/>
    <w:rsid w:val="009D3BAD"/>
    <w:rsid w:val="009D4189"/>
    <w:rsid w:val="009D49F0"/>
    <w:rsid w:val="009D4EAA"/>
    <w:rsid w:val="009D581B"/>
    <w:rsid w:val="009D69FC"/>
    <w:rsid w:val="009D6E6C"/>
    <w:rsid w:val="009D7159"/>
    <w:rsid w:val="009D73B4"/>
    <w:rsid w:val="009D746C"/>
    <w:rsid w:val="009D765E"/>
    <w:rsid w:val="009E0E98"/>
    <w:rsid w:val="009E1024"/>
    <w:rsid w:val="009E1115"/>
    <w:rsid w:val="009E18F8"/>
    <w:rsid w:val="009E2329"/>
    <w:rsid w:val="009E374E"/>
    <w:rsid w:val="009E37BF"/>
    <w:rsid w:val="009E3A78"/>
    <w:rsid w:val="009E4AFA"/>
    <w:rsid w:val="009E5121"/>
    <w:rsid w:val="009E5291"/>
    <w:rsid w:val="009E59F3"/>
    <w:rsid w:val="009E5DC6"/>
    <w:rsid w:val="009E6965"/>
    <w:rsid w:val="009E6A67"/>
    <w:rsid w:val="009E6E93"/>
    <w:rsid w:val="009E742E"/>
    <w:rsid w:val="009E7C2C"/>
    <w:rsid w:val="009F048D"/>
    <w:rsid w:val="009F07F7"/>
    <w:rsid w:val="009F0AAD"/>
    <w:rsid w:val="009F0D0A"/>
    <w:rsid w:val="009F0E64"/>
    <w:rsid w:val="009F0ECD"/>
    <w:rsid w:val="009F0FF7"/>
    <w:rsid w:val="009F11BD"/>
    <w:rsid w:val="009F2527"/>
    <w:rsid w:val="009F27B1"/>
    <w:rsid w:val="009F4250"/>
    <w:rsid w:val="009F45B0"/>
    <w:rsid w:val="009F4B2B"/>
    <w:rsid w:val="009F57A2"/>
    <w:rsid w:val="009F5A3B"/>
    <w:rsid w:val="009F5CE3"/>
    <w:rsid w:val="009F5E56"/>
    <w:rsid w:val="009F5FB6"/>
    <w:rsid w:val="009F6119"/>
    <w:rsid w:val="009F655E"/>
    <w:rsid w:val="009F67B3"/>
    <w:rsid w:val="009F6BC5"/>
    <w:rsid w:val="009F6DC5"/>
    <w:rsid w:val="009F6DD3"/>
    <w:rsid w:val="009F72E2"/>
    <w:rsid w:val="009F7C5A"/>
    <w:rsid w:val="009F7DC3"/>
    <w:rsid w:val="00A003A8"/>
    <w:rsid w:val="00A0042A"/>
    <w:rsid w:val="00A0062A"/>
    <w:rsid w:val="00A0073B"/>
    <w:rsid w:val="00A0079E"/>
    <w:rsid w:val="00A008CA"/>
    <w:rsid w:val="00A00BB4"/>
    <w:rsid w:val="00A00E0C"/>
    <w:rsid w:val="00A011A3"/>
    <w:rsid w:val="00A015FC"/>
    <w:rsid w:val="00A02155"/>
    <w:rsid w:val="00A021BB"/>
    <w:rsid w:val="00A0288E"/>
    <w:rsid w:val="00A02F6D"/>
    <w:rsid w:val="00A03869"/>
    <w:rsid w:val="00A03DC7"/>
    <w:rsid w:val="00A04C4E"/>
    <w:rsid w:val="00A0526E"/>
    <w:rsid w:val="00A055E1"/>
    <w:rsid w:val="00A05AAD"/>
    <w:rsid w:val="00A05BA8"/>
    <w:rsid w:val="00A05D55"/>
    <w:rsid w:val="00A06287"/>
    <w:rsid w:val="00A06CE5"/>
    <w:rsid w:val="00A06FF9"/>
    <w:rsid w:val="00A07014"/>
    <w:rsid w:val="00A0782F"/>
    <w:rsid w:val="00A07D7B"/>
    <w:rsid w:val="00A07DB9"/>
    <w:rsid w:val="00A07E80"/>
    <w:rsid w:val="00A102BB"/>
    <w:rsid w:val="00A104B4"/>
    <w:rsid w:val="00A1060A"/>
    <w:rsid w:val="00A10FB1"/>
    <w:rsid w:val="00A11432"/>
    <w:rsid w:val="00A1159F"/>
    <w:rsid w:val="00A12219"/>
    <w:rsid w:val="00A126EB"/>
    <w:rsid w:val="00A129BB"/>
    <w:rsid w:val="00A129D7"/>
    <w:rsid w:val="00A12CD4"/>
    <w:rsid w:val="00A13657"/>
    <w:rsid w:val="00A13ADA"/>
    <w:rsid w:val="00A13B36"/>
    <w:rsid w:val="00A15011"/>
    <w:rsid w:val="00A152DD"/>
    <w:rsid w:val="00A15795"/>
    <w:rsid w:val="00A15824"/>
    <w:rsid w:val="00A16164"/>
    <w:rsid w:val="00A16311"/>
    <w:rsid w:val="00A16F28"/>
    <w:rsid w:val="00A17348"/>
    <w:rsid w:val="00A177C5"/>
    <w:rsid w:val="00A2024E"/>
    <w:rsid w:val="00A2038C"/>
    <w:rsid w:val="00A203BF"/>
    <w:rsid w:val="00A204E7"/>
    <w:rsid w:val="00A20637"/>
    <w:rsid w:val="00A20827"/>
    <w:rsid w:val="00A21454"/>
    <w:rsid w:val="00A2173F"/>
    <w:rsid w:val="00A224E4"/>
    <w:rsid w:val="00A22B64"/>
    <w:rsid w:val="00A22EB2"/>
    <w:rsid w:val="00A23546"/>
    <w:rsid w:val="00A23B49"/>
    <w:rsid w:val="00A23F2D"/>
    <w:rsid w:val="00A24AEB"/>
    <w:rsid w:val="00A25633"/>
    <w:rsid w:val="00A25AD4"/>
    <w:rsid w:val="00A25C53"/>
    <w:rsid w:val="00A25E7B"/>
    <w:rsid w:val="00A25F34"/>
    <w:rsid w:val="00A2617F"/>
    <w:rsid w:val="00A26305"/>
    <w:rsid w:val="00A26C29"/>
    <w:rsid w:val="00A26F1A"/>
    <w:rsid w:val="00A27180"/>
    <w:rsid w:val="00A273CD"/>
    <w:rsid w:val="00A30C73"/>
    <w:rsid w:val="00A30D1C"/>
    <w:rsid w:val="00A3100B"/>
    <w:rsid w:val="00A31404"/>
    <w:rsid w:val="00A31F61"/>
    <w:rsid w:val="00A32796"/>
    <w:rsid w:val="00A32E4D"/>
    <w:rsid w:val="00A330E2"/>
    <w:rsid w:val="00A331A0"/>
    <w:rsid w:val="00A331F8"/>
    <w:rsid w:val="00A33785"/>
    <w:rsid w:val="00A3378B"/>
    <w:rsid w:val="00A3397B"/>
    <w:rsid w:val="00A33B1C"/>
    <w:rsid w:val="00A33C1A"/>
    <w:rsid w:val="00A33EC2"/>
    <w:rsid w:val="00A34270"/>
    <w:rsid w:val="00A350AF"/>
    <w:rsid w:val="00A35357"/>
    <w:rsid w:val="00A354F8"/>
    <w:rsid w:val="00A360B6"/>
    <w:rsid w:val="00A36146"/>
    <w:rsid w:val="00A36436"/>
    <w:rsid w:val="00A364A8"/>
    <w:rsid w:val="00A364DE"/>
    <w:rsid w:val="00A3658E"/>
    <w:rsid w:val="00A37082"/>
    <w:rsid w:val="00A3749C"/>
    <w:rsid w:val="00A37556"/>
    <w:rsid w:val="00A37AFD"/>
    <w:rsid w:val="00A402BA"/>
    <w:rsid w:val="00A405F6"/>
    <w:rsid w:val="00A412D6"/>
    <w:rsid w:val="00A41686"/>
    <w:rsid w:val="00A4207D"/>
    <w:rsid w:val="00A42226"/>
    <w:rsid w:val="00A4327B"/>
    <w:rsid w:val="00A4353E"/>
    <w:rsid w:val="00A44305"/>
    <w:rsid w:val="00A44635"/>
    <w:rsid w:val="00A4494A"/>
    <w:rsid w:val="00A44DE5"/>
    <w:rsid w:val="00A45366"/>
    <w:rsid w:val="00A4545F"/>
    <w:rsid w:val="00A45FAB"/>
    <w:rsid w:val="00A4678E"/>
    <w:rsid w:val="00A472E2"/>
    <w:rsid w:val="00A473EB"/>
    <w:rsid w:val="00A47659"/>
    <w:rsid w:val="00A479CE"/>
    <w:rsid w:val="00A47C54"/>
    <w:rsid w:val="00A47DAC"/>
    <w:rsid w:val="00A508ED"/>
    <w:rsid w:val="00A50934"/>
    <w:rsid w:val="00A509D6"/>
    <w:rsid w:val="00A51129"/>
    <w:rsid w:val="00A5112B"/>
    <w:rsid w:val="00A5136C"/>
    <w:rsid w:val="00A51A83"/>
    <w:rsid w:val="00A5200F"/>
    <w:rsid w:val="00A53047"/>
    <w:rsid w:val="00A530FA"/>
    <w:rsid w:val="00A53430"/>
    <w:rsid w:val="00A53916"/>
    <w:rsid w:val="00A54385"/>
    <w:rsid w:val="00A551F4"/>
    <w:rsid w:val="00A55271"/>
    <w:rsid w:val="00A55CDC"/>
    <w:rsid w:val="00A55D94"/>
    <w:rsid w:val="00A56228"/>
    <w:rsid w:val="00A56AA7"/>
    <w:rsid w:val="00A56C39"/>
    <w:rsid w:val="00A56E3C"/>
    <w:rsid w:val="00A573F2"/>
    <w:rsid w:val="00A57864"/>
    <w:rsid w:val="00A60003"/>
    <w:rsid w:val="00A60013"/>
    <w:rsid w:val="00A6002D"/>
    <w:rsid w:val="00A60C82"/>
    <w:rsid w:val="00A615E9"/>
    <w:rsid w:val="00A6189F"/>
    <w:rsid w:val="00A61A57"/>
    <w:rsid w:val="00A625A2"/>
    <w:rsid w:val="00A62EBB"/>
    <w:rsid w:val="00A62F15"/>
    <w:rsid w:val="00A6342D"/>
    <w:rsid w:val="00A63D34"/>
    <w:rsid w:val="00A6408D"/>
    <w:rsid w:val="00A64416"/>
    <w:rsid w:val="00A6470F"/>
    <w:rsid w:val="00A647E7"/>
    <w:rsid w:val="00A64B46"/>
    <w:rsid w:val="00A65166"/>
    <w:rsid w:val="00A65798"/>
    <w:rsid w:val="00A657A8"/>
    <w:rsid w:val="00A657DC"/>
    <w:rsid w:val="00A661B4"/>
    <w:rsid w:val="00A669F5"/>
    <w:rsid w:val="00A66D73"/>
    <w:rsid w:val="00A675B4"/>
    <w:rsid w:val="00A67943"/>
    <w:rsid w:val="00A713E5"/>
    <w:rsid w:val="00A71683"/>
    <w:rsid w:val="00A719A6"/>
    <w:rsid w:val="00A71A19"/>
    <w:rsid w:val="00A71DAA"/>
    <w:rsid w:val="00A71DE1"/>
    <w:rsid w:val="00A71E29"/>
    <w:rsid w:val="00A7279C"/>
    <w:rsid w:val="00A73208"/>
    <w:rsid w:val="00A733D4"/>
    <w:rsid w:val="00A7386A"/>
    <w:rsid w:val="00A73894"/>
    <w:rsid w:val="00A73BE2"/>
    <w:rsid w:val="00A741F6"/>
    <w:rsid w:val="00A7440D"/>
    <w:rsid w:val="00A75208"/>
    <w:rsid w:val="00A7521E"/>
    <w:rsid w:val="00A762E6"/>
    <w:rsid w:val="00A7676D"/>
    <w:rsid w:val="00A771B5"/>
    <w:rsid w:val="00A77513"/>
    <w:rsid w:val="00A7778A"/>
    <w:rsid w:val="00A80154"/>
    <w:rsid w:val="00A802D5"/>
    <w:rsid w:val="00A8032D"/>
    <w:rsid w:val="00A809EB"/>
    <w:rsid w:val="00A80A49"/>
    <w:rsid w:val="00A81046"/>
    <w:rsid w:val="00A8105F"/>
    <w:rsid w:val="00A811FC"/>
    <w:rsid w:val="00A81F41"/>
    <w:rsid w:val="00A81FB1"/>
    <w:rsid w:val="00A825A6"/>
    <w:rsid w:val="00A82AF8"/>
    <w:rsid w:val="00A83200"/>
    <w:rsid w:val="00A83761"/>
    <w:rsid w:val="00A848A9"/>
    <w:rsid w:val="00A85624"/>
    <w:rsid w:val="00A85634"/>
    <w:rsid w:val="00A85862"/>
    <w:rsid w:val="00A866E0"/>
    <w:rsid w:val="00A90126"/>
    <w:rsid w:val="00A90207"/>
    <w:rsid w:val="00A904CC"/>
    <w:rsid w:val="00A90575"/>
    <w:rsid w:val="00A90DDC"/>
    <w:rsid w:val="00A9180F"/>
    <w:rsid w:val="00A9220A"/>
    <w:rsid w:val="00A92611"/>
    <w:rsid w:val="00A92872"/>
    <w:rsid w:val="00A92C13"/>
    <w:rsid w:val="00A93664"/>
    <w:rsid w:val="00A93745"/>
    <w:rsid w:val="00A9444E"/>
    <w:rsid w:val="00A94598"/>
    <w:rsid w:val="00A9475F"/>
    <w:rsid w:val="00A94CA4"/>
    <w:rsid w:val="00A94FEC"/>
    <w:rsid w:val="00A95167"/>
    <w:rsid w:val="00A95614"/>
    <w:rsid w:val="00A956A8"/>
    <w:rsid w:val="00A957E5"/>
    <w:rsid w:val="00A95983"/>
    <w:rsid w:val="00A9634D"/>
    <w:rsid w:val="00A9685C"/>
    <w:rsid w:val="00A97346"/>
    <w:rsid w:val="00A976C2"/>
    <w:rsid w:val="00A9779A"/>
    <w:rsid w:val="00A97F09"/>
    <w:rsid w:val="00AA0C8A"/>
    <w:rsid w:val="00AA0E25"/>
    <w:rsid w:val="00AA0FBE"/>
    <w:rsid w:val="00AA12CD"/>
    <w:rsid w:val="00AA13B6"/>
    <w:rsid w:val="00AA16DB"/>
    <w:rsid w:val="00AA1802"/>
    <w:rsid w:val="00AA1B65"/>
    <w:rsid w:val="00AA20F0"/>
    <w:rsid w:val="00AA2661"/>
    <w:rsid w:val="00AA2B95"/>
    <w:rsid w:val="00AA2C92"/>
    <w:rsid w:val="00AA369F"/>
    <w:rsid w:val="00AA376E"/>
    <w:rsid w:val="00AA38A6"/>
    <w:rsid w:val="00AA3C93"/>
    <w:rsid w:val="00AA3CDD"/>
    <w:rsid w:val="00AA48E5"/>
    <w:rsid w:val="00AA4BAD"/>
    <w:rsid w:val="00AA543B"/>
    <w:rsid w:val="00AA547B"/>
    <w:rsid w:val="00AA57F4"/>
    <w:rsid w:val="00AA5EEA"/>
    <w:rsid w:val="00AA658D"/>
    <w:rsid w:val="00AA67EF"/>
    <w:rsid w:val="00AA72A5"/>
    <w:rsid w:val="00AA7875"/>
    <w:rsid w:val="00AA78C2"/>
    <w:rsid w:val="00AA7A5D"/>
    <w:rsid w:val="00AA7D82"/>
    <w:rsid w:val="00AA7F7B"/>
    <w:rsid w:val="00AB0618"/>
    <w:rsid w:val="00AB067F"/>
    <w:rsid w:val="00AB0717"/>
    <w:rsid w:val="00AB0A21"/>
    <w:rsid w:val="00AB0B19"/>
    <w:rsid w:val="00AB0B3A"/>
    <w:rsid w:val="00AB11EE"/>
    <w:rsid w:val="00AB19FB"/>
    <w:rsid w:val="00AB1C85"/>
    <w:rsid w:val="00AB2BD8"/>
    <w:rsid w:val="00AB2DC6"/>
    <w:rsid w:val="00AB3D6B"/>
    <w:rsid w:val="00AB42EE"/>
    <w:rsid w:val="00AB484A"/>
    <w:rsid w:val="00AB4A55"/>
    <w:rsid w:val="00AB4D4A"/>
    <w:rsid w:val="00AB508C"/>
    <w:rsid w:val="00AB5B3F"/>
    <w:rsid w:val="00AB6B31"/>
    <w:rsid w:val="00AB7254"/>
    <w:rsid w:val="00AC009A"/>
    <w:rsid w:val="00AC0263"/>
    <w:rsid w:val="00AC03FB"/>
    <w:rsid w:val="00AC05A4"/>
    <w:rsid w:val="00AC0959"/>
    <w:rsid w:val="00AC0BE8"/>
    <w:rsid w:val="00AC1728"/>
    <w:rsid w:val="00AC1EAA"/>
    <w:rsid w:val="00AC2C52"/>
    <w:rsid w:val="00AC3016"/>
    <w:rsid w:val="00AC3520"/>
    <w:rsid w:val="00AC3B57"/>
    <w:rsid w:val="00AC3C19"/>
    <w:rsid w:val="00AC403E"/>
    <w:rsid w:val="00AC410E"/>
    <w:rsid w:val="00AC42EB"/>
    <w:rsid w:val="00AC4390"/>
    <w:rsid w:val="00AC4A08"/>
    <w:rsid w:val="00AC4BD1"/>
    <w:rsid w:val="00AC520C"/>
    <w:rsid w:val="00AC5218"/>
    <w:rsid w:val="00AC536E"/>
    <w:rsid w:val="00AC5E94"/>
    <w:rsid w:val="00AC62AD"/>
    <w:rsid w:val="00AC63B1"/>
    <w:rsid w:val="00AC6ED0"/>
    <w:rsid w:val="00AC6FCE"/>
    <w:rsid w:val="00AC73F4"/>
    <w:rsid w:val="00AC785A"/>
    <w:rsid w:val="00AC7D95"/>
    <w:rsid w:val="00AC7FD1"/>
    <w:rsid w:val="00AD0615"/>
    <w:rsid w:val="00AD0D5F"/>
    <w:rsid w:val="00AD12A4"/>
    <w:rsid w:val="00AD17A8"/>
    <w:rsid w:val="00AD1DA8"/>
    <w:rsid w:val="00AD1E83"/>
    <w:rsid w:val="00AD2093"/>
    <w:rsid w:val="00AD27E9"/>
    <w:rsid w:val="00AD2D3A"/>
    <w:rsid w:val="00AD364F"/>
    <w:rsid w:val="00AD3CDA"/>
    <w:rsid w:val="00AD3D78"/>
    <w:rsid w:val="00AD3EE8"/>
    <w:rsid w:val="00AD4EEB"/>
    <w:rsid w:val="00AD5EA9"/>
    <w:rsid w:val="00AD5EF5"/>
    <w:rsid w:val="00AD6152"/>
    <w:rsid w:val="00AD65C9"/>
    <w:rsid w:val="00AD6716"/>
    <w:rsid w:val="00AD6799"/>
    <w:rsid w:val="00AD6BC1"/>
    <w:rsid w:val="00AD6E08"/>
    <w:rsid w:val="00AD78E2"/>
    <w:rsid w:val="00AE026F"/>
    <w:rsid w:val="00AE05E1"/>
    <w:rsid w:val="00AE0991"/>
    <w:rsid w:val="00AE09AE"/>
    <w:rsid w:val="00AE134C"/>
    <w:rsid w:val="00AE1519"/>
    <w:rsid w:val="00AE2133"/>
    <w:rsid w:val="00AE2213"/>
    <w:rsid w:val="00AE2855"/>
    <w:rsid w:val="00AE2A1C"/>
    <w:rsid w:val="00AE2ACD"/>
    <w:rsid w:val="00AE2C12"/>
    <w:rsid w:val="00AE2CF3"/>
    <w:rsid w:val="00AE2E93"/>
    <w:rsid w:val="00AE36E6"/>
    <w:rsid w:val="00AE3756"/>
    <w:rsid w:val="00AE3BDA"/>
    <w:rsid w:val="00AE479B"/>
    <w:rsid w:val="00AE4A7E"/>
    <w:rsid w:val="00AE5477"/>
    <w:rsid w:val="00AE5724"/>
    <w:rsid w:val="00AE59CE"/>
    <w:rsid w:val="00AE611B"/>
    <w:rsid w:val="00AE669F"/>
    <w:rsid w:val="00AE6823"/>
    <w:rsid w:val="00AE693C"/>
    <w:rsid w:val="00AE6CDB"/>
    <w:rsid w:val="00AE7006"/>
    <w:rsid w:val="00AE75DB"/>
    <w:rsid w:val="00AE76BE"/>
    <w:rsid w:val="00AF0686"/>
    <w:rsid w:val="00AF0BB8"/>
    <w:rsid w:val="00AF152C"/>
    <w:rsid w:val="00AF166F"/>
    <w:rsid w:val="00AF208C"/>
    <w:rsid w:val="00AF2BFF"/>
    <w:rsid w:val="00AF3412"/>
    <w:rsid w:val="00AF38AA"/>
    <w:rsid w:val="00AF4741"/>
    <w:rsid w:val="00AF479D"/>
    <w:rsid w:val="00AF48FF"/>
    <w:rsid w:val="00AF5077"/>
    <w:rsid w:val="00AF6609"/>
    <w:rsid w:val="00AF6A1D"/>
    <w:rsid w:val="00AF6BCC"/>
    <w:rsid w:val="00AF6E13"/>
    <w:rsid w:val="00AF7138"/>
    <w:rsid w:val="00AF7790"/>
    <w:rsid w:val="00AF7CF1"/>
    <w:rsid w:val="00AF7E43"/>
    <w:rsid w:val="00B00108"/>
    <w:rsid w:val="00B00E30"/>
    <w:rsid w:val="00B00E48"/>
    <w:rsid w:val="00B0225C"/>
    <w:rsid w:val="00B0225D"/>
    <w:rsid w:val="00B02467"/>
    <w:rsid w:val="00B02D4D"/>
    <w:rsid w:val="00B032E4"/>
    <w:rsid w:val="00B035B7"/>
    <w:rsid w:val="00B050D5"/>
    <w:rsid w:val="00B058C8"/>
    <w:rsid w:val="00B062BD"/>
    <w:rsid w:val="00B06377"/>
    <w:rsid w:val="00B067F0"/>
    <w:rsid w:val="00B0712B"/>
    <w:rsid w:val="00B07643"/>
    <w:rsid w:val="00B101BE"/>
    <w:rsid w:val="00B102E8"/>
    <w:rsid w:val="00B105DA"/>
    <w:rsid w:val="00B111DD"/>
    <w:rsid w:val="00B116DF"/>
    <w:rsid w:val="00B11883"/>
    <w:rsid w:val="00B11D79"/>
    <w:rsid w:val="00B1230E"/>
    <w:rsid w:val="00B12A27"/>
    <w:rsid w:val="00B1310B"/>
    <w:rsid w:val="00B133D5"/>
    <w:rsid w:val="00B137D2"/>
    <w:rsid w:val="00B1397A"/>
    <w:rsid w:val="00B13B11"/>
    <w:rsid w:val="00B13B74"/>
    <w:rsid w:val="00B14105"/>
    <w:rsid w:val="00B143C7"/>
    <w:rsid w:val="00B1448E"/>
    <w:rsid w:val="00B1493C"/>
    <w:rsid w:val="00B15032"/>
    <w:rsid w:val="00B15033"/>
    <w:rsid w:val="00B157BE"/>
    <w:rsid w:val="00B15C13"/>
    <w:rsid w:val="00B15FAD"/>
    <w:rsid w:val="00B16391"/>
    <w:rsid w:val="00B173CD"/>
    <w:rsid w:val="00B17436"/>
    <w:rsid w:val="00B17EB7"/>
    <w:rsid w:val="00B2018C"/>
    <w:rsid w:val="00B205E9"/>
    <w:rsid w:val="00B209CF"/>
    <w:rsid w:val="00B20AEA"/>
    <w:rsid w:val="00B211F8"/>
    <w:rsid w:val="00B21D46"/>
    <w:rsid w:val="00B22327"/>
    <w:rsid w:val="00B226F1"/>
    <w:rsid w:val="00B23932"/>
    <w:rsid w:val="00B23C69"/>
    <w:rsid w:val="00B24080"/>
    <w:rsid w:val="00B24743"/>
    <w:rsid w:val="00B24E23"/>
    <w:rsid w:val="00B25076"/>
    <w:rsid w:val="00B25268"/>
    <w:rsid w:val="00B253A8"/>
    <w:rsid w:val="00B253CC"/>
    <w:rsid w:val="00B2581F"/>
    <w:rsid w:val="00B2595E"/>
    <w:rsid w:val="00B25997"/>
    <w:rsid w:val="00B26684"/>
    <w:rsid w:val="00B27726"/>
    <w:rsid w:val="00B27956"/>
    <w:rsid w:val="00B27CC7"/>
    <w:rsid w:val="00B27EC1"/>
    <w:rsid w:val="00B3097F"/>
    <w:rsid w:val="00B30BEF"/>
    <w:rsid w:val="00B30DF9"/>
    <w:rsid w:val="00B317A0"/>
    <w:rsid w:val="00B3305B"/>
    <w:rsid w:val="00B33079"/>
    <w:rsid w:val="00B336C9"/>
    <w:rsid w:val="00B34511"/>
    <w:rsid w:val="00B3481D"/>
    <w:rsid w:val="00B34EB5"/>
    <w:rsid w:val="00B351BC"/>
    <w:rsid w:val="00B354D4"/>
    <w:rsid w:val="00B356FA"/>
    <w:rsid w:val="00B35DF4"/>
    <w:rsid w:val="00B36B80"/>
    <w:rsid w:val="00B36C0E"/>
    <w:rsid w:val="00B36D1B"/>
    <w:rsid w:val="00B36DE8"/>
    <w:rsid w:val="00B371FD"/>
    <w:rsid w:val="00B3729A"/>
    <w:rsid w:val="00B3778C"/>
    <w:rsid w:val="00B377E2"/>
    <w:rsid w:val="00B37B9B"/>
    <w:rsid w:val="00B37BBA"/>
    <w:rsid w:val="00B37FF3"/>
    <w:rsid w:val="00B40092"/>
    <w:rsid w:val="00B417FA"/>
    <w:rsid w:val="00B41E19"/>
    <w:rsid w:val="00B42263"/>
    <w:rsid w:val="00B428D9"/>
    <w:rsid w:val="00B42DF0"/>
    <w:rsid w:val="00B42F9D"/>
    <w:rsid w:val="00B4310A"/>
    <w:rsid w:val="00B440D3"/>
    <w:rsid w:val="00B44DDD"/>
    <w:rsid w:val="00B4552B"/>
    <w:rsid w:val="00B45C37"/>
    <w:rsid w:val="00B45D38"/>
    <w:rsid w:val="00B464EA"/>
    <w:rsid w:val="00B46778"/>
    <w:rsid w:val="00B47134"/>
    <w:rsid w:val="00B471D1"/>
    <w:rsid w:val="00B477B4"/>
    <w:rsid w:val="00B47C2B"/>
    <w:rsid w:val="00B47D1E"/>
    <w:rsid w:val="00B47EAB"/>
    <w:rsid w:val="00B47EDE"/>
    <w:rsid w:val="00B507C9"/>
    <w:rsid w:val="00B50D19"/>
    <w:rsid w:val="00B50F3B"/>
    <w:rsid w:val="00B50FF0"/>
    <w:rsid w:val="00B51469"/>
    <w:rsid w:val="00B51724"/>
    <w:rsid w:val="00B517B7"/>
    <w:rsid w:val="00B517E9"/>
    <w:rsid w:val="00B52263"/>
    <w:rsid w:val="00B52B4B"/>
    <w:rsid w:val="00B531C8"/>
    <w:rsid w:val="00B5327A"/>
    <w:rsid w:val="00B53890"/>
    <w:rsid w:val="00B5421A"/>
    <w:rsid w:val="00B5469C"/>
    <w:rsid w:val="00B548CC"/>
    <w:rsid w:val="00B5494B"/>
    <w:rsid w:val="00B552B1"/>
    <w:rsid w:val="00B55824"/>
    <w:rsid w:val="00B55BEF"/>
    <w:rsid w:val="00B55E3B"/>
    <w:rsid w:val="00B5605C"/>
    <w:rsid w:val="00B56084"/>
    <w:rsid w:val="00B56145"/>
    <w:rsid w:val="00B56A1C"/>
    <w:rsid w:val="00B56F16"/>
    <w:rsid w:val="00B56FF6"/>
    <w:rsid w:val="00B57638"/>
    <w:rsid w:val="00B57D91"/>
    <w:rsid w:val="00B6011C"/>
    <w:rsid w:val="00B61024"/>
    <w:rsid w:val="00B61522"/>
    <w:rsid w:val="00B61640"/>
    <w:rsid w:val="00B61663"/>
    <w:rsid w:val="00B617A8"/>
    <w:rsid w:val="00B61B1E"/>
    <w:rsid w:val="00B61BE5"/>
    <w:rsid w:val="00B622EA"/>
    <w:rsid w:val="00B62336"/>
    <w:rsid w:val="00B6269A"/>
    <w:rsid w:val="00B62BED"/>
    <w:rsid w:val="00B63D84"/>
    <w:rsid w:val="00B641DC"/>
    <w:rsid w:val="00B64C30"/>
    <w:rsid w:val="00B65C82"/>
    <w:rsid w:val="00B665F3"/>
    <w:rsid w:val="00B66A08"/>
    <w:rsid w:val="00B66A19"/>
    <w:rsid w:val="00B66FBB"/>
    <w:rsid w:val="00B67567"/>
    <w:rsid w:val="00B6786C"/>
    <w:rsid w:val="00B679C7"/>
    <w:rsid w:val="00B67DDD"/>
    <w:rsid w:val="00B7050C"/>
    <w:rsid w:val="00B70CC0"/>
    <w:rsid w:val="00B714DE"/>
    <w:rsid w:val="00B719BB"/>
    <w:rsid w:val="00B71CCD"/>
    <w:rsid w:val="00B72745"/>
    <w:rsid w:val="00B72AE7"/>
    <w:rsid w:val="00B72AF6"/>
    <w:rsid w:val="00B72BDE"/>
    <w:rsid w:val="00B73564"/>
    <w:rsid w:val="00B7386C"/>
    <w:rsid w:val="00B738B5"/>
    <w:rsid w:val="00B73904"/>
    <w:rsid w:val="00B73CFC"/>
    <w:rsid w:val="00B73D11"/>
    <w:rsid w:val="00B73D89"/>
    <w:rsid w:val="00B75075"/>
    <w:rsid w:val="00B7523B"/>
    <w:rsid w:val="00B75BA4"/>
    <w:rsid w:val="00B75E3A"/>
    <w:rsid w:val="00B75F77"/>
    <w:rsid w:val="00B760B8"/>
    <w:rsid w:val="00B76767"/>
    <w:rsid w:val="00B769A7"/>
    <w:rsid w:val="00B77FB3"/>
    <w:rsid w:val="00B800C8"/>
    <w:rsid w:val="00B801BE"/>
    <w:rsid w:val="00B803FA"/>
    <w:rsid w:val="00B80935"/>
    <w:rsid w:val="00B80A6C"/>
    <w:rsid w:val="00B80B69"/>
    <w:rsid w:val="00B819AB"/>
    <w:rsid w:val="00B83FA1"/>
    <w:rsid w:val="00B84318"/>
    <w:rsid w:val="00B847B7"/>
    <w:rsid w:val="00B84831"/>
    <w:rsid w:val="00B84EBE"/>
    <w:rsid w:val="00B850D7"/>
    <w:rsid w:val="00B853A7"/>
    <w:rsid w:val="00B85C09"/>
    <w:rsid w:val="00B8605D"/>
    <w:rsid w:val="00B86532"/>
    <w:rsid w:val="00B86C9A"/>
    <w:rsid w:val="00B86E7E"/>
    <w:rsid w:val="00B87261"/>
    <w:rsid w:val="00B87BBA"/>
    <w:rsid w:val="00B90A0E"/>
    <w:rsid w:val="00B90AFE"/>
    <w:rsid w:val="00B90CBF"/>
    <w:rsid w:val="00B92016"/>
    <w:rsid w:val="00B92844"/>
    <w:rsid w:val="00B930F8"/>
    <w:rsid w:val="00B93663"/>
    <w:rsid w:val="00B936CC"/>
    <w:rsid w:val="00B93930"/>
    <w:rsid w:val="00B93A11"/>
    <w:rsid w:val="00B93C27"/>
    <w:rsid w:val="00B94144"/>
    <w:rsid w:val="00B94BAA"/>
    <w:rsid w:val="00B952B7"/>
    <w:rsid w:val="00B973BB"/>
    <w:rsid w:val="00B973CE"/>
    <w:rsid w:val="00B9763F"/>
    <w:rsid w:val="00B977AA"/>
    <w:rsid w:val="00B97CE1"/>
    <w:rsid w:val="00B97DA3"/>
    <w:rsid w:val="00B97F4B"/>
    <w:rsid w:val="00BA00F0"/>
    <w:rsid w:val="00BA03A9"/>
    <w:rsid w:val="00BA0740"/>
    <w:rsid w:val="00BA0C3F"/>
    <w:rsid w:val="00BA1349"/>
    <w:rsid w:val="00BA1423"/>
    <w:rsid w:val="00BA182B"/>
    <w:rsid w:val="00BA24C0"/>
    <w:rsid w:val="00BA26D8"/>
    <w:rsid w:val="00BA289E"/>
    <w:rsid w:val="00BA311A"/>
    <w:rsid w:val="00BA3480"/>
    <w:rsid w:val="00BA3AFB"/>
    <w:rsid w:val="00BA48C5"/>
    <w:rsid w:val="00BA4B1D"/>
    <w:rsid w:val="00BA4E0F"/>
    <w:rsid w:val="00BA5499"/>
    <w:rsid w:val="00BA5B0B"/>
    <w:rsid w:val="00BA5FB4"/>
    <w:rsid w:val="00BA646B"/>
    <w:rsid w:val="00BA656A"/>
    <w:rsid w:val="00BA69B2"/>
    <w:rsid w:val="00BA70E0"/>
    <w:rsid w:val="00BA72F0"/>
    <w:rsid w:val="00BA7946"/>
    <w:rsid w:val="00BB02CC"/>
    <w:rsid w:val="00BB0378"/>
    <w:rsid w:val="00BB056C"/>
    <w:rsid w:val="00BB082F"/>
    <w:rsid w:val="00BB0B49"/>
    <w:rsid w:val="00BB197B"/>
    <w:rsid w:val="00BB1ADD"/>
    <w:rsid w:val="00BB1CE7"/>
    <w:rsid w:val="00BB2A01"/>
    <w:rsid w:val="00BB328E"/>
    <w:rsid w:val="00BB3955"/>
    <w:rsid w:val="00BB3DF7"/>
    <w:rsid w:val="00BB46BB"/>
    <w:rsid w:val="00BB4C78"/>
    <w:rsid w:val="00BB4DEF"/>
    <w:rsid w:val="00BB50E0"/>
    <w:rsid w:val="00BB52E5"/>
    <w:rsid w:val="00BB5397"/>
    <w:rsid w:val="00BB59ED"/>
    <w:rsid w:val="00BB5B81"/>
    <w:rsid w:val="00BB5EB8"/>
    <w:rsid w:val="00BB654F"/>
    <w:rsid w:val="00BB6E2D"/>
    <w:rsid w:val="00BB71E2"/>
    <w:rsid w:val="00BB72D2"/>
    <w:rsid w:val="00BB77B8"/>
    <w:rsid w:val="00BB7979"/>
    <w:rsid w:val="00BB7F4C"/>
    <w:rsid w:val="00BC09DD"/>
    <w:rsid w:val="00BC0E30"/>
    <w:rsid w:val="00BC13C9"/>
    <w:rsid w:val="00BC13EF"/>
    <w:rsid w:val="00BC1556"/>
    <w:rsid w:val="00BC18D5"/>
    <w:rsid w:val="00BC1910"/>
    <w:rsid w:val="00BC1A39"/>
    <w:rsid w:val="00BC1AA4"/>
    <w:rsid w:val="00BC1F4D"/>
    <w:rsid w:val="00BC2A37"/>
    <w:rsid w:val="00BC3051"/>
    <w:rsid w:val="00BC335B"/>
    <w:rsid w:val="00BC3725"/>
    <w:rsid w:val="00BC37AF"/>
    <w:rsid w:val="00BC45CE"/>
    <w:rsid w:val="00BC4C54"/>
    <w:rsid w:val="00BC4CEE"/>
    <w:rsid w:val="00BC5194"/>
    <w:rsid w:val="00BC51C7"/>
    <w:rsid w:val="00BC5969"/>
    <w:rsid w:val="00BC5CFB"/>
    <w:rsid w:val="00BC60B3"/>
    <w:rsid w:val="00BC60B5"/>
    <w:rsid w:val="00BC63A0"/>
    <w:rsid w:val="00BC646E"/>
    <w:rsid w:val="00BC6915"/>
    <w:rsid w:val="00BC6B97"/>
    <w:rsid w:val="00BC7053"/>
    <w:rsid w:val="00BC7492"/>
    <w:rsid w:val="00BD05FA"/>
    <w:rsid w:val="00BD0874"/>
    <w:rsid w:val="00BD0AB0"/>
    <w:rsid w:val="00BD0C64"/>
    <w:rsid w:val="00BD0EB1"/>
    <w:rsid w:val="00BD183D"/>
    <w:rsid w:val="00BD1D4E"/>
    <w:rsid w:val="00BD227D"/>
    <w:rsid w:val="00BD2708"/>
    <w:rsid w:val="00BD3037"/>
    <w:rsid w:val="00BD3169"/>
    <w:rsid w:val="00BD35FE"/>
    <w:rsid w:val="00BD3BC2"/>
    <w:rsid w:val="00BD3C61"/>
    <w:rsid w:val="00BD4046"/>
    <w:rsid w:val="00BD40E1"/>
    <w:rsid w:val="00BD4544"/>
    <w:rsid w:val="00BD46D1"/>
    <w:rsid w:val="00BD48E1"/>
    <w:rsid w:val="00BD4C39"/>
    <w:rsid w:val="00BD4C4B"/>
    <w:rsid w:val="00BD5534"/>
    <w:rsid w:val="00BD5653"/>
    <w:rsid w:val="00BD5A02"/>
    <w:rsid w:val="00BD5AAD"/>
    <w:rsid w:val="00BD6557"/>
    <w:rsid w:val="00BD6AB5"/>
    <w:rsid w:val="00BD73C7"/>
    <w:rsid w:val="00BD7665"/>
    <w:rsid w:val="00BD7678"/>
    <w:rsid w:val="00BD7774"/>
    <w:rsid w:val="00BD7A8D"/>
    <w:rsid w:val="00BD7BEF"/>
    <w:rsid w:val="00BE0291"/>
    <w:rsid w:val="00BE02A1"/>
    <w:rsid w:val="00BE0361"/>
    <w:rsid w:val="00BE0704"/>
    <w:rsid w:val="00BE0958"/>
    <w:rsid w:val="00BE09ED"/>
    <w:rsid w:val="00BE0D01"/>
    <w:rsid w:val="00BE1079"/>
    <w:rsid w:val="00BE10B0"/>
    <w:rsid w:val="00BE115D"/>
    <w:rsid w:val="00BE1234"/>
    <w:rsid w:val="00BE1236"/>
    <w:rsid w:val="00BE143F"/>
    <w:rsid w:val="00BE1958"/>
    <w:rsid w:val="00BE21C7"/>
    <w:rsid w:val="00BE285A"/>
    <w:rsid w:val="00BE3B0D"/>
    <w:rsid w:val="00BE3CE5"/>
    <w:rsid w:val="00BE3DA7"/>
    <w:rsid w:val="00BE49E4"/>
    <w:rsid w:val="00BE4E7E"/>
    <w:rsid w:val="00BE504D"/>
    <w:rsid w:val="00BE59CF"/>
    <w:rsid w:val="00BE5BDE"/>
    <w:rsid w:val="00BE5D6D"/>
    <w:rsid w:val="00BE6183"/>
    <w:rsid w:val="00BE63E7"/>
    <w:rsid w:val="00BE658B"/>
    <w:rsid w:val="00BE6717"/>
    <w:rsid w:val="00BE6A3A"/>
    <w:rsid w:val="00BE7754"/>
    <w:rsid w:val="00BE7E5D"/>
    <w:rsid w:val="00BF03D4"/>
    <w:rsid w:val="00BF0447"/>
    <w:rsid w:val="00BF0B22"/>
    <w:rsid w:val="00BF0FA0"/>
    <w:rsid w:val="00BF1161"/>
    <w:rsid w:val="00BF189B"/>
    <w:rsid w:val="00BF2CD8"/>
    <w:rsid w:val="00BF2D8D"/>
    <w:rsid w:val="00BF2EEB"/>
    <w:rsid w:val="00BF3BCB"/>
    <w:rsid w:val="00BF3BF9"/>
    <w:rsid w:val="00BF4034"/>
    <w:rsid w:val="00BF4B8F"/>
    <w:rsid w:val="00BF4E2F"/>
    <w:rsid w:val="00BF53B6"/>
    <w:rsid w:val="00BF5713"/>
    <w:rsid w:val="00BF57BE"/>
    <w:rsid w:val="00BF5AC3"/>
    <w:rsid w:val="00BF6420"/>
    <w:rsid w:val="00BF6BED"/>
    <w:rsid w:val="00BF6D26"/>
    <w:rsid w:val="00BF70BC"/>
    <w:rsid w:val="00BF7C0C"/>
    <w:rsid w:val="00BF7E68"/>
    <w:rsid w:val="00C001AB"/>
    <w:rsid w:val="00C005C3"/>
    <w:rsid w:val="00C007C6"/>
    <w:rsid w:val="00C00AE9"/>
    <w:rsid w:val="00C01143"/>
    <w:rsid w:val="00C01587"/>
    <w:rsid w:val="00C016CB"/>
    <w:rsid w:val="00C016D1"/>
    <w:rsid w:val="00C02144"/>
    <w:rsid w:val="00C0270F"/>
    <w:rsid w:val="00C02A8A"/>
    <w:rsid w:val="00C02DFF"/>
    <w:rsid w:val="00C0329F"/>
    <w:rsid w:val="00C035DE"/>
    <w:rsid w:val="00C035F5"/>
    <w:rsid w:val="00C03A71"/>
    <w:rsid w:val="00C03D31"/>
    <w:rsid w:val="00C047DE"/>
    <w:rsid w:val="00C0489A"/>
    <w:rsid w:val="00C05060"/>
    <w:rsid w:val="00C050CE"/>
    <w:rsid w:val="00C05CAF"/>
    <w:rsid w:val="00C06070"/>
    <w:rsid w:val="00C060D8"/>
    <w:rsid w:val="00C0614B"/>
    <w:rsid w:val="00C062AF"/>
    <w:rsid w:val="00C062B4"/>
    <w:rsid w:val="00C0690B"/>
    <w:rsid w:val="00C06D73"/>
    <w:rsid w:val="00C07114"/>
    <w:rsid w:val="00C07E0B"/>
    <w:rsid w:val="00C07F8C"/>
    <w:rsid w:val="00C10B0F"/>
    <w:rsid w:val="00C112AE"/>
    <w:rsid w:val="00C11BCE"/>
    <w:rsid w:val="00C11EB1"/>
    <w:rsid w:val="00C120AE"/>
    <w:rsid w:val="00C12258"/>
    <w:rsid w:val="00C129CB"/>
    <w:rsid w:val="00C12C9F"/>
    <w:rsid w:val="00C12EBD"/>
    <w:rsid w:val="00C136F2"/>
    <w:rsid w:val="00C13786"/>
    <w:rsid w:val="00C141C5"/>
    <w:rsid w:val="00C148F5"/>
    <w:rsid w:val="00C14AF4"/>
    <w:rsid w:val="00C15C6F"/>
    <w:rsid w:val="00C163E1"/>
    <w:rsid w:val="00C16F2C"/>
    <w:rsid w:val="00C17372"/>
    <w:rsid w:val="00C17E1D"/>
    <w:rsid w:val="00C2006C"/>
    <w:rsid w:val="00C2037F"/>
    <w:rsid w:val="00C2056E"/>
    <w:rsid w:val="00C205D5"/>
    <w:rsid w:val="00C20690"/>
    <w:rsid w:val="00C208A2"/>
    <w:rsid w:val="00C209CF"/>
    <w:rsid w:val="00C20D39"/>
    <w:rsid w:val="00C20F7D"/>
    <w:rsid w:val="00C216A1"/>
    <w:rsid w:val="00C22539"/>
    <w:rsid w:val="00C23014"/>
    <w:rsid w:val="00C2359D"/>
    <w:rsid w:val="00C23672"/>
    <w:rsid w:val="00C23A88"/>
    <w:rsid w:val="00C23B2C"/>
    <w:rsid w:val="00C23E73"/>
    <w:rsid w:val="00C24AC7"/>
    <w:rsid w:val="00C24CE9"/>
    <w:rsid w:val="00C250AE"/>
    <w:rsid w:val="00C251A1"/>
    <w:rsid w:val="00C2534B"/>
    <w:rsid w:val="00C253B6"/>
    <w:rsid w:val="00C256D4"/>
    <w:rsid w:val="00C25CCE"/>
    <w:rsid w:val="00C26808"/>
    <w:rsid w:val="00C26C41"/>
    <w:rsid w:val="00C26DFA"/>
    <w:rsid w:val="00C26F58"/>
    <w:rsid w:val="00C27985"/>
    <w:rsid w:val="00C30415"/>
    <w:rsid w:val="00C30B0C"/>
    <w:rsid w:val="00C312C6"/>
    <w:rsid w:val="00C318CE"/>
    <w:rsid w:val="00C31CDE"/>
    <w:rsid w:val="00C32001"/>
    <w:rsid w:val="00C3216B"/>
    <w:rsid w:val="00C33A6D"/>
    <w:rsid w:val="00C33F89"/>
    <w:rsid w:val="00C3478A"/>
    <w:rsid w:val="00C34C64"/>
    <w:rsid w:val="00C34D8E"/>
    <w:rsid w:val="00C356D3"/>
    <w:rsid w:val="00C35913"/>
    <w:rsid w:val="00C3596E"/>
    <w:rsid w:val="00C3598E"/>
    <w:rsid w:val="00C35AC1"/>
    <w:rsid w:val="00C35E68"/>
    <w:rsid w:val="00C36264"/>
    <w:rsid w:val="00C3690C"/>
    <w:rsid w:val="00C369C3"/>
    <w:rsid w:val="00C36AC3"/>
    <w:rsid w:val="00C36F5B"/>
    <w:rsid w:val="00C37053"/>
    <w:rsid w:val="00C3717B"/>
    <w:rsid w:val="00C37310"/>
    <w:rsid w:val="00C3747A"/>
    <w:rsid w:val="00C37E0B"/>
    <w:rsid w:val="00C4019A"/>
    <w:rsid w:val="00C40473"/>
    <w:rsid w:val="00C40AE7"/>
    <w:rsid w:val="00C40B2C"/>
    <w:rsid w:val="00C41190"/>
    <w:rsid w:val="00C41708"/>
    <w:rsid w:val="00C417CF"/>
    <w:rsid w:val="00C41AA2"/>
    <w:rsid w:val="00C41D62"/>
    <w:rsid w:val="00C42EDC"/>
    <w:rsid w:val="00C43322"/>
    <w:rsid w:val="00C43E90"/>
    <w:rsid w:val="00C44AC8"/>
    <w:rsid w:val="00C4583A"/>
    <w:rsid w:val="00C45964"/>
    <w:rsid w:val="00C4624F"/>
    <w:rsid w:val="00C4666A"/>
    <w:rsid w:val="00C46C02"/>
    <w:rsid w:val="00C473F6"/>
    <w:rsid w:val="00C47499"/>
    <w:rsid w:val="00C4778B"/>
    <w:rsid w:val="00C4787F"/>
    <w:rsid w:val="00C47929"/>
    <w:rsid w:val="00C501EE"/>
    <w:rsid w:val="00C50268"/>
    <w:rsid w:val="00C506F0"/>
    <w:rsid w:val="00C50B94"/>
    <w:rsid w:val="00C50D18"/>
    <w:rsid w:val="00C50D3D"/>
    <w:rsid w:val="00C51126"/>
    <w:rsid w:val="00C51799"/>
    <w:rsid w:val="00C51DBE"/>
    <w:rsid w:val="00C52FAC"/>
    <w:rsid w:val="00C5326F"/>
    <w:rsid w:val="00C53468"/>
    <w:rsid w:val="00C5358B"/>
    <w:rsid w:val="00C5385F"/>
    <w:rsid w:val="00C5399B"/>
    <w:rsid w:val="00C53A1C"/>
    <w:rsid w:val="00C53D46"/>
    <w:rsid w:val="00C53D7A"/>
    <w:rsid w:val="00C53FE7"/>
    <w:rsid w:val="00C548B3"/>
    <w:rsid w:val="00C553B2"/>
    <w:rsid w:val="00C55D0E"/>
    <w:rsid w:val="00C5638A"/>
    <w:rsid w:val="00C571AE"/>
    <w:rsid w:val="00C57613"/>
    <w:rsid w:val="00C57812"/>
    <w:rsid w:val="00C57B51"/>
    <w:rsid w:val="00C603E7"/>
    <w:rsid w:val="00C60C8B"/>
    <w:rsid w:val="00C60EE1"/>
    <w:rsid w:val="00C615DF"/>
    <w:rsid w:val="00C61BE9"/>
    <w:rsid w:val="00C61DBE"/>
    <w:rsid w:val="00C61FF5"/>
    <w:rsid w:val="00C6259B"/>
    <w:rsid w:val="00C62D9A"/>
    <w:rsid w:val="00C62EA8"/>
    <w:rsid w:val="00C638CF"/>
    <w:rsid w:val="00C63DC8"/>
    <w:rsid w:val="00C64217"/>
    <w:rsid w:val="00C6434B"/>
    <w:rsid w:val="00C64C27"/>
    <w:rsid w:val="00C65AB8"/>
    <w:rsid w:val="00C65CE9"/>
    <w:rsid w:val="00C66025"/>
    <w:rsid w:val="00C66071"/>
    <w:rsid w:val="00C66268"/>
    <w:rsid w:val="00C664A9"/>
    <w:rsid w:val="00C672DC"/>
    <w:rsid w:val="00C67362"/>
    <w:rsid w:val="00C673B7"/>
    <w:rsid w:val="00C679D3"/>
    <w:rsid w:val="00C679F2"/>
    <w:rsid w:val="00C67EA1"/>
    <w:rsid w:val="00C70025"/>
    <w:rsid w:val="00C70356"/>
    <w:rsid w:val="00C70969"/>
    <w:rsid w:val="00C71121"/>
    <w:rsid w:val="00C712CA"/>
    <w:rsid w:val="00C71EB8"/>
    <w:rsid w:val="00C7289E"/>
    <w:rsid w:val="00C729F1"/>
    <w:rsid w:val="00C7338F"/>
    <w:rsid w:val="00C7341A"/>
    <w:rsid w:val="00C73BE4"/>
    <w:rsid w:val="00C742FA"/>
    <w:rsid w:val="00C7484D"/>
    <w:rsid w:val="00C74CAF"/>
    <w:rsid w:val="00C74EA0"/>
    <w:rsid w:val="00C75833"/>
    <w:rsid w:val="00C75E20"/>
    <w:rsid w:val="00C75E24"/>
    <w:rsid w:val="00C763F4"/>
    <w:rsid w:val="00C76E28"/>
    <w:rsid w:val="00C76FBA"/>
    <w:rsid w:val="00C76FC2"/>
    <w:rsid w:val="00C77054"/>
    <w:rsid w:val="00C77202"/>
    <w:rsid w:val="00C775B4"/>
    <w:rsid w:val="00C777D5"/>
    <w:rsid w:val="00C779B5"/>
    <w:rsid w:val="00C77B34"/>
    <w:rsid w:val="00C77D4F"/>
    <w:rsid w:val="00C77E9A"/>
    <w:rsid w:val="00C77FF6"/>
    <w:rsid w:val="00C803B3"/>
    <w:rsid w:val="00C80668"/>
    <w:rsid w:val="00C8179F"/>
    <w:rsid w:val="00C818A7"/>
    <w:rsid w:val="00C81F5C"/>
    <w:rsid w:val="00C82361"/>
    <w:rsid w:val="00C8242B"/>
    <w:rsid w:val="00C82869"/>
    <w:rsid w:val="00C83552"/>
    <w:rsid w:val="00C836A2"/>
    <w:rsid w:val="00C83945"/>
    <w:rsid w:val="00C83B1B"/>
    <w:rsid w:val="00C83D26"/>
    <w:rsid w:val="00C841C2"/>
    <w:rsid w:val="00C844D7"/>
    <w:rsid w:val="00C84801"/>
    <w:rsid w:val="00C85455"/>
    <w:rsid w:val="00C85E5B"/>
    <w:rsid w:val="00C861CE"/>
    <w:rsid w:val="00C86736"/>
    <w:rsid w:val="00C86775"/>
    <w:rsid w:val="00C869F8"/>
    <w:rsid w:val="00C86C66"/>
    <w:rsid w:val="00C87C0E"/>
    <w:rsid w:val="00C87C88"/>
    <w:rsid w:val="00C87CC9"/>
    <w:rsid w:val="00C90310"/>
    <w:rsid w:val="00C90625"/>
    <w:rsid w:val="00C90A57"/>
    <w:rsid w:val="00C90AE8"/>
    <w:rsid w:val="00C90FE5"/>
    <w:rsid w:val="00C91874"/>
    <w:rsid w:val="00C927C7"/>
    <w:rsid w:val="00C9291A"/>
    <w:rsid w:val="00C93723"/>
    <w:rsid w:val="00C93867"/>
    <w:rsid w:val="00C949CD"/>
    <w:rsid w:val="00C950F7"/>
    <w:rsid w:val="00C951DE"/>
    <w:rsid w:val="00C9525F"/>
    <w:rsid w:val="00C955D7"/>
    <w:rsid w:val="00C964F3"/>
    <w:rsid w:val="00C96545"/>
    <w:rsid w:val="00C96553"/>
    <w:rsid w:val="00C96C88"/>
    <w:rsid w:val="00C96D12"/>
    <w:rsid w:val="00C96F12"/>
    <w:rsid w:val="00C9729A"/>
    <w:rsid w:val="00C97330"/>
    <w:rsid w:val="00CA008A"/>
    <w:rsid w:val="00CA0272"/>
    <w:rsid w:val="00CA0341"/>
    <w:rsid w:val="00CA04C7"/>
    <w:rsid w:val="00CA06ED"/>
    <w:rsid w:val="00CA0EAD"/>
    <w:rsid w:val="00CA167B"/>
    <w:rsid w:val="00CA1F7F"/>
    <w:rsid w:val="00CA2001"/>
    <w:rsid w:val="00CA2237"/>
    <w:rsid w:val="00CA2258"/>
    <w:rsid w:val="00CA2260"/>
    <w:rsid w:val="00CA265C"/>
    <w:rsid w:val="00CA2881"/>
    <w:rsid w:val="00CA2905"/>
    <w:rsid w:val="00CA2A30"/>
    <w:rsid w:val="00CA2AD8"/>
    <w:rsid w:val="00CA303B"/>
    <w:rsid w:val="00CA3216"/>
    <w:rsid w:val="00CA354F"/>
    <w:rsid w:val="00CA4065"/>
    <w:rsid w:val="00CA4F2A"/>
    <w:rsid w:val="00CA550C"/>
    <w:rsid w:val="00CA5A69"/>
    <w:rsid w:val="00CA5F8A"/>
    <w:rsid w:val="00CA6267"/>
    <w:rsid w:val="00CA652A"/>
    <w:rsid w:val="00CA6B8F"/>
    <w:rsid w:val="00CA6F85"/>
    <w:rsid w:val="00CA7221"/>
    <w:rsid w:val="00CA7C9E"/>
    <w:rsid w:val="00CA7D15"/>
    <w:rsid w:val="00CB07EF"/>
    <w:rsid w:val="00CB0FED"/>
    <w:rsid w:val="00CB15B1"/>
    <w:rsid w:val="00CB1E79"/>
    <w:rsid w:val="00CB221F"/>
    <w:rsid w:val="00CB24B6"/>
    <w:rsid w:val="00CB2698"/>
    <w:rsid w:val="00CB38A8"/>
    <w:rsid w:val="00CB46CA"/>
    <w:rsid w:val="00CB47AB"/>
    <w:rsid w:val="00CB4EEA"/>
    <w:rsid w:val="00CB5E3C"/>
    <w:rsid w:val="00CB625C"/>
    <w:rsid w:val="00CB62D8"/>
    <w:rsid w:val="00CB67A1"/>
    <w:rsid w:val="00CB693E"/>
    <w:rsid w:val="00CB6B14"/>
    <w:rsid w:val="00CB6DE4"/>
    <w:rsid w:val="00CB6E0C"/>
    <w:rsid w:val="00CB6F2D"/>
    <w:rsid w:val="00CC02BB"/>
    <w:rsid w:val="00CC055F"/>
    <w:rsid w:val="00CC0ACB"/>
    <w:rsid w:val="00CC0E25"/>
    <w:rsid w:val="00CC16BA"/>
    <w:rsid w:val="00CC1A2D"/>
    <w:rsid w:val="00CC1AC9"/>
    <w:rsid w:val="00CC1D55"/>
    <w:rsid w:val="00CC2502"/>
    <w:rsid w:val="00CC26B6"/>
    <w:rsid w:val="00CC2DAA"/>
    <w:rsid w:val="00CC2FF0"/>
    <w:rsid w:val="00CC30A3"/>
    <w:rsid w:val="00CC37F4"/>
    <w:rsid w:val="00CC386B"/>
    <w:rsid w:val="00CC3DDF"/>
    <w:rsid w:val="00CC4068"/>
    <w:rsid w:val="00CC4162"/>
    <w:rsid w:val="00CC447F"/>
    <w:rsid w:val="00CC45D1"/>
    <w:rsid w:val="00CC52BF"/>
    <w:rsid w:val="00CC5489"/>
    <w:rsid w:val="00CC5770"/>
    <w:rsid w:val="00CC5FA3"/>
    <w:rsid w:val="00CC603E"/>
    <w:rsid w:val="00CC6315"/>
    <w:rsid w:val="00CC66A7"/>
    <w:rsid w:val="00CC6754"/>
    <w:rsid w:val="00CC676E"/>
    <w:rsid w:val="00CC6936"/>
    <w:rsid w:val="00CC7BF6"/>
    <w:rsid w:val="00CD08CB"/>
    <w:rsid w:val="00CD0A63"/>
    <w:rsid w:val="00CD0F5A"/>
    <w:rsid w:val="00CD196D"/>
    <w:rsid w:val="00CD1D2D"/>
    <w:rsid w:val="00CD1D9C"/>
    <w:rsid w:val="00CD23FE"/>
    <w:rsid w:val="00CD25C7"/>
    <w:rsid w:val="00CD25EC"/>
    <w:rsid w:val="00CD2AE0"/>
    <w:rsid w:val="00CD2DB9"/>
    <w:rsid w:val="00CD306B"/>
    <w:rsid w:val="00CD3529"/>
    <w:rsid w:val="00CD3F1D"/>
    <w:rsid w:val="00CD3FE1"/>
    <w:rsid w:val="00CD459F"/>
    <w:rsid w:val="00CD5D5D"/>
    <w:rsid w:val="00CD5FB1"/>
    <w:rsid w:val="00CD64FA"/>
    <w:rsid w:val="00CD68B3"/>
    <w:rsid w:val="00CD6F06"/>
    <w:rsid w:val="00CD705E"/>
    <w:rsid w:val="00CD757B"/>
    <w:rsid w:val="00CD75C6"/>
    <w:rsid w:val="00CD7B35"/>
    <w:rsid w:val="00CD7C22"/>
    <w:rsid w:val="00CE078C"/>
    <w:rsid w:val="00CE07EA"/>
    <w:rsid w:val="00CE082D"/>
    <w:rsid w:val="00CE08EC"/>
    <w:rsid w:val="00CE0D3E"/>
    <w:rsid w:val="00CE0E47"/>
    <w:rsid w:val="00CE157A"/>
    <w:rsid w:val="00CE15D5"/>
    <w:rsid w:val="00CE16F2"/>
    <w:rsid w:val="00CE2282"/>
    <w:rsid w:val="00CE28DB"/>
    <w:rsid w:val="00CE2BB4"/>
    <w:rsid w:val="00CE2F49"/>
    <w:rsid w:val="00CE30CE"/>
    <w:rsid w:val="00CE310E"/>
    <w:rsid w:val="00CE31AC"/>
    <w:rsid w:val="00CE328E"/>
    <w:rsid w:val="00CE373D"/>
    <w:rsid w:val="00CE3FC7"/>
    <w:rsid w:val="00CE4B64"/>
    <w:rsid w:val="00CE4D8F"/>
    <w:rsid w:val="00CE5227"/>
    <w:rsid w:val="00CE52A0"/>
    <w:rsid w:val="00CE56B1"/>
    <w:rsid w:val="00CE5BEC"/>
    <w:rsid w:val="00CE6170"/>
    <w:rsid w:val="00CE6A4B"/>
    <w:rsid w:val="00CE6AE3"/>
    <w:rsid w:val="00CE6ED4"/>
    <w:rsid w:val="00CE7FCF"/>
    <w:rsid w:val="00CF0131"/>
    <w:rsid w:val="00CF0717"/>
    <w:rsid w:val="00CF0855"/>
    <w:rsid w:val="00CF0862"/>
    <w:rsid w:val="00CF093F"/>
    <w:rsid w:val="00CF117C"/>
    <w:rsid w:val="00CF1E55"/>
    <w:rsid w:val="00CF25D1"/>
    <w:rsid w:val="00CF25EE"/>
    <w:rsid w:val="00CF2985"/>
    <w:rsid w:val="00CF2CF7"/>
    <w:rsid w:val="00CF2D25"/>
    <w:rsid w:val="00CF2DF3"/>
    <w:rsid w:val="00CF3011"/>
    <w:rsid w:val="00CF371D"/>
    <w:rsid w:val="00CF3855"/>
    <w:rsid w:val="00CF3A04"/>
    <w:rsid w:val="00CF4059"/>
    <w:rsid w:val="00CF418C"/>
    <w:rsid w:val="00CF435D"/>
    <w:rsid w:val="00CF4A7F"/>
    <w:rsid w:val="00CF4B55"/>
    <w:rsid w:val="00CF4EDA"/>
    <w:rsid w:val="00CF5694"/>
    <w:rsid w:val="00CF58C0"/>
    <w:rsid w:val="00CF636B"/>
    <w:rsid w:val="00CF64C8"/>
    <w:rsid w:val="00CF69A2"/>
    <w:rsid w:val="00CF69DE"/>
    <w:rsid w:val="00CF708A"/>
    <w:rsid w:val="00CF7267"/>
    <w:rsid w:val="00CF7A85"/>
    <w:rsid w:val="00D00070"/>
    <w:rsid w:val="00D00278"/>
    <w:rsid w:val="00D00904"/>
    <w:rsid w:val="00D009B7"/>
    <w:rsid w:val="00D00FDA"/>
    <w:rsid w:val="00D010F2"/>
    <w:rsid w:val="00D0132F"/>
    <w:rsid w:val="00D013D7"/>
    <w:rsid w:val="00D015B4"/>
    <w:rsid w:val="00D01711"/>
    <w:rsid w:val="00D01786"/>
    <w:rsid w:val="00D017A3"/>
    <w:rsid w:val="00D01A9A"/>
    <w:rsid w:val="00D024F7"/>
    <w:rsid w:val="00D0260E"/>
    <w:rsid w:val="00D02655"/>
    <w:rsid w:val="00D02A86"/>
    <w:rsid w:val="00D0311C"/>
    <w:rsid w:val="00D034F1"/>
    <w:rsid w:val="00D04456"/>
    <w:rsid w:val="00D04529"/>
    <w:rsid w:val="00D04616"/>
    <w:rsid w:val="00D04DCC"/>
    <w:rsid w:val="00D0534C"/>
    <w:rsid w:val="00D0614C"/>
    <w:rsid w:val="00D06298"/>
    <w:rsid w:val="00D064BC"/>
    <w:rsid w:val="00D072E5"/>
    <w:rsid w:val="00D073D2"/>
    <w:rsid w:val="00D102DE"/>
    <w:rsid w:val="00D10B0E"/>
    <w:rsid w:val="00D10BC6"/>
    <w:rsid w:val="00D11133"/>
    <w:rsid w:val="00D1162C"/>
    <w:rsid w:val="00D118B2"/>
    <w:rsid w:val="00D119BD"/>
    <w:rsid w:val="00D11A72"/>
    <w:rsid w:val="00D11D81"/>
    <w:rsid w:val="00D11D8B"/>
    <w:rsid w:val="00D126D0"/>
    <w:rsid w:val="00D12857"/>
    <w:rsid w:val="00D12AC2"/>
    <w:rsid w:val="00D13876"/>
    <w:rsid w:val="00D13B43"/>
    <w:rsid w:val="00D13C81"/>
    <w:rsid w:val="00D1456D"/>
    <w:rsid w:val="00D145CD"/>
    <w:rsid w:val="00D14761"/>
    <w:rsid w:val="00D14C25"/>
    <w:rsid w:val="00D151B8"/>
    <w:rsid w:val="00D151D7"/>
    <w:rsid w:val="00D15996"/>
    <w:rsid w:val="00D16350"/>
    <w:rsid w:val="00D1651F"/>
    <w:rsid w:val="00D17907"/>
    <w:rsid w:val="00D17C5E"/>
    <w:rsid w:val="00D17D6E"/>
    <w:rsid w:val="00D20000"/>
    <w:rsid w:val="00D200B8"/>
    <w:rsid w:val="00D202D6"/>
    <w:rsid w:val="00D207D0"/>
    <w:rsid w:val="00D20B72"/>
    <w:rsid w:val="00D21848"/>
    <w:rsid w:val="00D21BF9"/>
    <w:rsid w:val="00D22008"/>
    <w:rsid w:val="00D22102"/>
    <w:rsid w:val="00D229AF"/>
    <w:rsid w:val="00D22ECB"/>
    <w:rsid w:val="00D22F21"/>
    <w:rsid w:val="00D23782"/>
    <w:rsid w:val="00D237D4"/>
    <w:rsid w:val="00D246DA"/>
    <w:rsid w:val="00D251F5"/>
    <w:rsid w:val="00D25CF1"/>
    <w:rsid w:val="00D2608F"/>
    <w:rsid w:val="00D27755"/>
    <w:rsid w:val="00D27BD6"/>
    <w:rsid w:val="00D27BF4"/>
    <w:rsid w:val="00D27D90"/>
    <w:rsid w:val="00D27E8E"/>
    <w:rsid w:val="00D27F14"/>
    <w:rsid w:val="00D30290"/>
    <w:rsid w:val="00D30341"/>
    <w:rsid w:val="00D305FC"/>
    <w:rsid w:val="00D306F7"/>
    <w:rsid w:val="00D30ED4"/>
    <w:rsid w:val="00D31BA2"/>
    <w:rsid w:val="00D3222C"/>
    <w:rsid w:val="00D32280"/>
    <w:rsid w:val="00D323B7"/>
    <w:rsid w:val="00D3292F"/>
    <w:rsid w:val="00D32A99"/>
    <w:rsid w:val="00D33541"/>
    <w:rsid w:val="00D33BB4"/>
    <w:rsid w:val="00D33FAE"/>
    <w:rsid w:val="00D34D36"/>
    <w:rsid w:val="00D34F4B"/>
    <w:rsid w:val="00D35087"/>
    <w:rsid w:val="00D354FA"/>
    <w:rsid w:val="00D35550"/>
    <w:rsid w:val="00D35999"/>
    <w:rsid w:val="00D35DCD"/>
    <w:rsid w:val="00D363FC"/>
    <w:rsid w:val="00D367B6"/>
    <w:rsid w:val="00D374FB"/>
    <w:rsid w:val="00D37801"/>
    <w:rsid w:val="00D37973"/>
    <w:rsid w:val="00D40627"/>
    <w:rsid w:val="00D40D15"/>
    <w:rsid w:val="00D411A5"/>
    <w:rsid w:val="00D41F11"/>
    <w:rsid w:val="00D42C2C"/>
    <w:rsid w:val="00D42E24"/>
    <w:rsid w:val="00D435C5"/>
    <w:rsid w:val="00D449A7"/>
    <w:rsid w:val="00D44A28"/>
    <w:rsid w:val="00D44C29"/>
    <w:rsid w:val="00D45498"/>
    <w:rsid w:val="00D455DD"/>
    <w:rsid w:val="00D45C67"/>
    <w:rsid w:val="00D46693"/>
    <w:rsid w:val="00D46DD5"/>
    <w:rsid w:val="00D47611"/>
    <w:rsid w:val="00D47A66"/>
    <w:rsid w:val="00D47E4D"/>
    <w:rsid w:val="00D5038E"/>
    <w:rsid w:val="00D50706"/>
    <w:rsid w:val="00D50887"/>
    <w:rsid w:val="00D50BD3"/>
    <w:rsid w:val="00D51373"/>
    <w:rsid w:val="00D5156D"/>
    <w:rsid w:val="00D51632"/>
    <w:rsid w:val="00D51831"/>
    <w:rsid w:val="00D518BD"/>
    <w:rsid w:val="00D51D40"/>
    <w:rsid w:val="00D5222B"/>
    <w:rsid w:val="00D52767"/>
    <w:rsid w:val="00D52A23"/>
    <w:rsid w:val="00D52A71"/>
    <w:rsid w:val="00D52E6C"/>
    <w:rsid w:val="00D53194"/>
    <w:rsid w:val="00D53880"/>
    <w:rsid w:val="00D53B7C"/>
    <w:rsid w:val="00D53E9E"/>
    <w:rsid w:val="00D54001"/>
    <w:rsid w:val="00D54A82"/>
    <w:rsid w:val="00D54B25"/>
    <w:rsid w:val="00D54B68"/>
    <w:rsid w:val="00D54C61"/>
    <w:rsid w:val="00D554EB"/>
    <w:rsid w:val="00D5582A"/>
    <w:rsid w:val="00D55897"/>
    <w:rsid w:val="00D55999"/>
    <w:rsid w:val="00D56002"/>
    <w:rsid w:val="00D56AF2"/>
    <w:rsid w:val="00D56C77"/>
    <w:rsid w:val="00D5714F"/>
    <w:rsid w:val="00D57D63"/>
    <w:rsid w:val="00D602F5"/>
    <w:rsid w:val="00D6068A"/>
    <w:rsid w:val="00D6072B"/>
    <w:rsid w:val="00D61420"/>
    <w:rsid w:val="00D61A07"/>
    <w:rsid w:val="00D6230D"/>
    <w:rsid w:val="00D62CB0"/>
    <w:rsid w:val="00D62D31"/>
    <w:rsid w:val="00D62E54"/>
    <w:rsid w:val="00D632D6"/>
    <w:rsid w:val="00D63998"/>
    <w:rsid w:val="00D63B5D"/>
    <w:rsid w:val="00D63D64"/>
    <w:rsid w:val="00D643C4"/>
    <w:rsid w:val="00D64D2D"/>
    <w:rsid w:val="00D64F56"/>
    <w:rsid w:val="00D65771"/>
    <w:rsid w:val="00D6596B"/>
    <w:rsid w:val="00D66359"/>
    <w:rsid w:val="00D66451"/>
    <w:rsid w:val="00D66B05"/>
    <w:rsid w:val="00D66C83"/>
    <w:rsid w:val="00D6746F"/>
    <w:rsid w:val="00D6757F"/>
    <w:rsid w:val="00D67B55"/>
    <w:rsid w:val="00D70A25"/>
    <w:rsid w:val="00D70A7C"/>
    <w:rsid w:val="00D70E09"/>
    <w:rsid w:val="00D70FEF"/>
    <w:rsid w:val="00D714B7"/>
    <w:rsid w:val="00D715F6"/>
    <w:rsid w:val="00D718AB"/>
    <w:rsid w:val="00D723F0"/>
    <w:rsid w:val="00D73DAB"/>
    <w:rsid w:val="00D74171"/>
    <w:rsid w:val="00D74322"/>
    <w:rsid w:val="00D74361"/>
    <w:rsid w:val="00D74472"/>
    <w:rsid w:val="00D7527F"/>
    <w:rsid w:val="00D75923"/>
    <w:rsid w:val="00D763B4"/>
    <w:rsid w:val="00D76BC2"/>
    <w:rsid w:val="00D77042"/>
    <w:rsid w:val="00D772F6"/>
    <w:rsid w:val="00D778FC"/>
    <w:rsid w:val="00D77FE3"/>
    <w:rsid w:val="00D802DE"/>
    <w:rsid w:val="00D804BA"/>
    <w:rsid w:val="00D808B9"/>
    <w:rsid w:val="00D80C1F"/>
    <w:rsid w:val="00D80FF6"/>
    <w:rsid w:val="00D8107B"/>
    <w:rsid w:val="00D82192"/>
    <w:rsid w:val="00D82D46"/>
    <w:rsid w:val="00D83200"/>
    <w:rsid w:val="00D8320D"/>
    <w:rsid w:val="00D83AA9"/>
    <w:rsid w:val="00D83BB2"/>
    <w:rsid w:val="00D846F0"/>
    <w:rsid w:val="00D84FEC"/>
    <w:rsid w:val="00D85224"/>
    <w:rsid w:val="00D856AF"/>
    <w:rsid w:val="00D856F8"/>
    <w:rsid w:val="00D859F1"/>
    <w:rsid w:val="00D85AA6"/>
    <w:rsid w:val="00D864FB"/>
    <w:rsid w:val="00D87E45"/>
    <w:rsid w:val="00D9028B"/>
    <w:rsid w:val="00D90771"/>
    <w:rsid w:val="00D907AB"/>
    <w:rsid w:val="00D90C65"/>
    <w:rsid w:val="00D910B9"/>
    <w:rsid w:val="00D9115B"/>
    <w:rsid w:val="00D913E3"/>
    <w:rsid w:val="00D9144D"/>
    <w:rsid w:val="00D9162C"/>
    <w:rsid w:val="00D916BD"/>
    <w:rsid w:val="00D92211"/>
    <w:rsid w:val="00D9250A"/>
    <w:rsid w:val="00D927FD"/>
    <w:rsid w:val="00D932EB"/>
    <w:rsid w:val="00D9438C"/>
    <w:rsid w:val="00D945D4"/>
    <w:rsid w:val="00D94D9C"/>
    <w:rsid w:val="00D94E82"/>
    <w:rsid w:val="00D9586D"/>
    <w:rsid w:val="00D95DC4"/>
    <w:rsid w:val="00D95DDB"/>
    <w:rsid w:val="00D96568"/>
    <w:rsid w:val="00D97583"/>
    <w:rsid w:val="00D97AC0"/>
    <w:rsid w:val="00D97E3F"/>
    <w:rsid w:val="00DA00E7"/>
    <w:rsid w:val="00DA10E1"/>
    <w:rsid w:val="00DA17CC"/>
    <w:rsid w:val="00DA1B6E"/>
    <w:rsid w:val="00DA1FA7"/>
    <w:rsid w:val="00DA2431"/>
    <w:rsid w:val="00DA28F0"/>
    <w:rsid w:val="00DA292E"/>
    <w:rsid w:val="00DA37A5"/>
    <w:rsid w:val="00DA39EF"/>
    <w:rsid w:val="00DA41EC"/>
    <w:rsid w:val="00DA4A83"/>
    <w:rsid w:val="00DA4E8F"/>
    <w:rsid w:val="00DA4ECF"/>
    <w:rsid w:val="00DA4F53"/>
    <w:rsid w:val="00DA5555"/>
    <w:rsid w:val="00DA5D59"/>
    <w:rsid w:val="00DA6099"/>
    <w:rsid w:val="00DA700D"/>
    <w:rsid w:val="00DA7400"/>
    <w:rsid w:val="00DA745B"/>
    <w:rsid w:val="00DA79CC"/>
    <w:rsid w:val="00DB031A"/>
    <w:rsid w:val="00DB0F28"/>
    <w:rsid w:val="00DB111F"/>
    <w:rsid w:val="00DB1152"/>
    <w:rsid w:val="00DB12C1"/>
    <w:rsid w:val="00DB1973"/>
    <w:rsid w:val="00DB1F2F"/>
    <w:rsid w:val="00DB2327"/>
    <w:rsid w:val="00DB2756"/>
    <w:rsid w:val="00DB323E"/>
    <w:rsid w:val="00DB3B4C"/>
    <w:rsid w:val="00DB3F65"/>
    <w:rsid w:val="00DB449B"/>
    <w:rsid w:val="00DB474E"/>
    <w:rsid w:val="00DB4AAE"/>
    <w:rsid w:val="00DB4CFA"/>
    <w:rsid w:val="00DB4D33"/>
    <w:rsid w:val="00DB4DEA"/>
    <w:rsid w:val="00DB591C"/>
    <w:rsid w:val="00DB5D15"/>
    <w:rsid w:val="00DB5D6F"/>
    <w:rsid w:val="00DB7101"/>
    <w:rsid w:val="00DB710A"/>
    <w:rsid w:val="00DB7BAC"/>
    <w:rsid w:val="00DB7FDF"/>
    <w:rsid w:val="00DC0135"/>
    <w:rsid w:val="00DC016C"/>
    <w:rsid w:val="00DC0B6A"/>
    <w:rsid w:val="00DC106D"/>
    <w:rsid w:val="00DC1C76"/>
    <w:rsid w:val="00DC2338"/>
    <w:rsid w:val="00DC235A"/>
    <w:rsid w:val="00DC29C1"/>
    <w:rsid w:val="00DC2E2C"/>
    <w:rsid w:val="00DC3068"/>
    <w:rsid w:val="00DC32DE"/>
    <w:rsid w:val="00DC3883"/>
    <w:rsid w:val="00DC3EF6"/>
    <w:rsid w:val="00DC44BD"/>
    <w:rsid w:val="00DC4BD4"/>
    <w:rsid w:val="00DC519C"/>
    <w:rsid w:val="00DC55CB"/>
    <w:rsid w:val="00DC5648"/>
    <w:rsid w:val="00DC5885"/>
    <w:rsid w:val="00DC5EB0"/>
    <w:rsid w:val="00DC5F68"/>
    <w:rsid w:val="00DC6552"/>
    <w:rsid w:val="00DC6805"/>
    <w:rsid w:val="00DC6A47"/>
    <w:rsid w:val="00DC6D91"/>
    <w:rsid w:val="00DC6FE7"/>
    <w:rsid w:val="00DC70AA"/>
    <w:rsid w:val="00DC7164"/>
    <w:rsid w:val="00DC7BA8"/>
    <w:rsid w:val="00DD0074"/>
    <w:rsid w:val="00DD007D"/>
    <w:rsid w:val="00DD03F9"/>
    <w:rsid w:val="00DD0AE7"/>
    <w:rsid w:val="00DD0B4E"/>
    <w:rsid w:val="00DD0DCB"/>
    <w:rsid w:val="00DD0DDA"/>
    <w:rsid w:val="00DD11FC"/>
    <w:rsid w:val="00DD1274"/>
    <w:rsid w:val="00DD196C"/>
    <w:rsid w:val="00DD1A48"/>
    <w:rsid w:val="00DD1A76"/>
    <w:rsid w:val="00DD1E89"/>
    <w:rsid w:val="00DD29B8"/>
    <w:rsid w:val="00DD2E8A"/>
    <w:rsid w:val="00DD34B3"/>
    <w:rsid w:val="00DD3D24"/>
    <w:rsid w:val="00DD3FD7"/>
    <w:rsid w:val="00DD449B"/>
    <w:rsid w:val="00DD482C"/>
    <w:rsid w:val="00DD4A8C"/>
    <w:rsid w:val="00DD5862"/>
    <w:rsid w:val="00DD5ACE"/>
    <w:rsid w:val="00DD6980"/>
    <w:rsid w:val="00DD6A9D"/>
    <w:rsid w:val="00DD7A94"/>
    <w:rsid w:val="00DD7FC2"/>
    <w:rsid w:val="00DE0566"/>
    <w:rsid w:val="00DE089C"/>
    <w:rsid w:val="00DE0B10"/>
    <w:rsid w:val="00DE0DE1"/>
    <w:rsid w:val="00DE185A"/>
    <w:rsid w:val="00DE19F6"/>
    <w:rsid w:val="00DE1F08"/>
    <w:rsid w:val="00DE2834"/>
    <w:rsid w:val="00DE2D9C"/>
    <w:rsid w:val="00DE373A"/>
    <w:rsid w:val="00DE3BF1"/>
    <w:rsid w:val="00DE466B"/>
    <w:rsid w:val="00DE5226"/>
    <w:rsid w:val="00DE6716"/>
    <w:rsid w:val="00DE6900"/>
    <w:rsid w:val="00DE732B"/>
    <w:rsid w:val="00DE73DC"/>
    <w:rsid w:val="00DE7C32"/>
    <w:rsid w:val="00DE7D0F"/>
    <w:rsid w:val="00DF01F0"/>
    <w:rsid w:val="00DF031C"/>
    <w:rsid w:val="00DF034E"/>
    <w:rsid w:val="00DF0469"/>
    <w:rsid w:val="00DF079D"/>
    <w:rsid w:val="00DF0981"/>
    <w:rsid w:val="00DF0EA7"/>
    <w:rsid w:val="00DF145D"/>
    <w:rsid w:val="00DF2027"/>
    <w:rsid w:val="00DF2156"/>
    <w:rsid w:val="00DF2180"/>
    <w:rsid w:val="00DF235F"/>
    <w:rsid w:val="00DF24C6"/>
    <w:rsid w:val="00DF2C69"/>
    <w:rsid w:val="00DF2FE4"/>
    <w:rsid w:val="00DF3276"/>
    <w:rsid w:val="00DF4676"/>
    <w:rsid w:val="00DF4732"/>
    <w:rsid w:val="00DF4CD2"/>
    <w:rsid w:val="00DF529A"/>
    <w:rsid w:val="00DF52A7"/>
    <w:rsid w:val="00DF6913"/>
    <w:rsid w:val="00DF6B9C"/>
    <w:rsid w:val="00DF729A"/>
    <w:rsid w:val="00DF78BB"/>
    <w:rsid w:val="00DF7AF5"/>
    <w:rsid w:val="00DF7DB0"/>
    <w:rsid w:val="00E007A3"/>
    <w:rsid w:val="00E00E98"/>
    <w:rsid w:val="00E016F6"/>
    <w:rsid w:val="00E01D16"/>
    <w:rsid w:val="00E02147"/>
    <w:rsid w:val="00E026C6"/>
    <w:rsid w:val="00E02DDE"/>
    <w:rsid w:val="00E03039"/>
    <w:rsid w:val="00E03551"/>
    <w:rsid w:val="00E03AD7"/>
    <w:rsid w:val="00E03EE5"/>
    <w:rsid w:val="00E04360"/>
    <w:rsid w:val="00E050C2"/>
    <w:rsid w:val="00E05307"/>
    <w:rsid w:val="00E0553B"/>
    <w:rsid w:val="00E0562F"/>
    <w:rsid w:val="00E05D0A"/>
    <w:rsid w:val="00E06276"/>
    <w:rsid w:val="00E06407"/>
    <w:rsid w:val="00E068A4"/>
    <w:rsid w:val="00E06C49"/>
    <w:rsid w:val="00E06E65"/>
    <w:rsid w:val="00E07072"/>
    <w:rsid w:val="00E0708B"/>
    <w:rsid w:val="00E071F8"/>
    <w:rsid w:val="00E07241"/>
    <w:rsid w:val="00E072B2"/>
    <w:rsid w:val="00E07395"/>
    <w:rsid w:val="00E075BF"/>
    <w:rsid w:val="00E07A2C"/>
    <w:rsid w:val="00E105A4"/>
    <w:rsid w:val="00E105C5"/>
    <w:rsid w:val="00E108DB"/>
    <w:rsid w:val="00E109B8"/>
    <w:rsid w:val="00E112F7"/>
    <w:rsid w:val="00E11699"/>
    <w:rsid w:val="00E11C98"/>
    <w:rsid w:val="00E11F61"/>
    <w:rsid w:val="00E12140"/>
    <w:rsid w:val="00E124F0"/>
    <w:rsid w:val="00E126B5"/>
    <w:rsid w:val="00E12CFD"/>
    <w:rsid w:val="00E12D29"/>
    <w:rsid w:val="00E13105"/>
    <w:rsid w:val="00E13230"/>
    <w:rsid w:val="00E132D0"/>
    <w:rsid w:val="00E13DF5"/>
    <w:rsid w:val="00E13F79"/>
    <w:rsid w:val="00E141A7"/>
    <w:rsid w:val="00E142CA"/>
    <w:rsid w:val="00E14329"/>
    <w:rsid w:val="00E14827"/>
    <w:rsid w:val="00E14836"/>
    <w:rsid w:val="00E1488F"/>
    <w:rsid w:val="00E14DEF"/>
    <w:rsid w:val="00E162F9"/>
    <w:rsid w:val="00E163FD"/>
    <w:rsid w:val="00E1673B"/>
    <w:rsid w:val="00E1694B"/>
    <w:rsid w:val="00E16979"/>
    <w:rsid w:val="00E16FD6"/>
    <w:rsid w:val="00E1727B"/>
    <w:rsid w:val="00E1748D"/>
    <w:rsid w:val="00E17565"/>
    <w:rsid w:val="00E17818"/>
    <w:rsid w:val="00E17F54"/>
    <w:rsid w:val="00E205ED"/>
    <w:rsid w:val="00E218C8"/>
    <w:rsid w:val="00E21964"/>
    <w:rsid w:val="00E22803"/>
    <w:rsid w:val="00E23061"/>
    <w:rsid w:val="00E237BC"/>
    <w:rsid w:val="00E2382A"/>
    <w:rsid w:val="00E24B22"/>
    <w:rsid w:val="00E24BD0"/>
    <w:rsid w:val="00E25B0A"/>
    <w:rsid w:val="00E25E08"/>
    <w:rsid w:val="00E2695C"/>
    <w:rsid w:val="00E26AD0"/>
    <w:rsid w:val="00E26E82"/>
    <w:rsid w:val="00E27341"/>
    <w:rsid w:val="00E277B8"/>
    <w:rsid w:val="00E278CE"/>
    <w:rsid w:val="00E27B1B"/>
    <w:rsid w:val="00E300EA"/>
    <w:rsid w:val="00E304C7"/>
    <w:rsid w:val="00E305FF"/>
    <w:rsid w:val="00E3066E"/>
    <w:rsid w:val="00E30CB6"/>
    <w:rsid w:val="00E30D71"/>
    <w:rsid w:val="00E310BB"/>
    <w:rsid w:val="00E316A4"/>
    <w:rsid w:val="00E3183F"/>
    <w:rsid w:val="00E318E5"/>
    <w:rsid w:val="00E31C61"/>
    <w:rsid w:val="00E32515"/>
    <w:rsid w:val="00E327C8"/>
    <w:rsid w:val="00E337DF"/>
    <w:rsid w:val="00E3424D"/>
    <w:rsid w:val="00E34546"/>
    <w:rsid w:val="00E346E9"/>
    <w:rsid w:val="00E34923"/>
    <w:rsid w:val="00E34A84"/>
    <w:rsid w:val="00E36398"/>
    <w:rsid w:val="00E36C11"/>
    <w:rsid w:val="00E36D42"/>
    <w:rsid w:val="00E372B7"/>
    <w:rsid w:val="00E372C2"/>
    <w:rsid w:val="00E37BF1"/>
    <w:rsid w:val="00E37C47"/>
    <w:rsid w:val="00E40383"/>
    <w:rsid w:val="00E40BCB"/>
    <w:rsid w:val="00E411E1"/>
    <w:rsid w:val="00E413C6"/>
    <w:rsid w:val="00E4189D"/>
    <w:rsid w:val="00E419B4"/>
    <w:rsid w:val="00E41C81"/>
    <w:rsid w:val="00E4207C"/>
    <w:rsid w:val="00E42AAA"/>
    <w:rsid w:val="00E42F25"/>
    <w:rsid w:val="00E43A79"/>
    <w:rsid w:val="00E43D5F"/>
    <w:rsid w:val="00E441F4"/>
    <w:rsid w:val="00E44E31"/>
    <w:rsid w:val="00E44EB9"/>
    <w:rsid w:val="00E45375"/>
    <w:rsid w:val="00E453C3"/>
    <w:rsid w:val="00E4577A"/>
    <w:rsid w:val="00E45796"/>
    <w:rsid w:val="00E45B56"/>
    <w:rsid w:val="00E46788"/>
    <w:rsid w:val="00E46953"/>
    <w:rsid w:val="00E47B96"/>
    <w:rsid w:val="00E508C0"/>
    <w:rsid w:val="00E523CB"/>
    <w:rsid w:val="00E52CCB"/>
    <w:rsid w:val="00E52E4C"/>
    <w:rsid w:val="00E530FC"/>
    <w:rsid w:val="00E533EF"/>
    <w:rsid w:val="00E53406"/>
    <w:rsid w:val="00E5356C"/>
    <w:rsid w:val="00E53652"/>
    <w:rsid w:val="00E53764"/>
    <w:rsid w:val="00E5382A"/>
    <w:rsid w:val="00E5433B"/>
    <w:rsid w:val="00E54FF2"/>
    <w:rsid w:val="00E550C7"/>
    <w:rsid w:val="00E5551C"/>
    <w:rsid w:val="00E55945"/>
    <w:rsid w:val="00E55D00"/>
    <w:rsid w:val="00E561F0"/>
    <w:rsid w:val="00E5633C"/>
    <w:rsid w:val="00E56EAE"/>
    <w:rsid w:val="00E56F6D"/>
    <w:rsid w:val="00E577C4"/>
    <w:rsid w:val="00E5791E"/>
    <w:rsid w:val="00E57A47"/>
    <w:rsid w:val="00E57B7C"/>
    <w:rsid w:val="00E57D31"/>
    <w:rsid w:val="00E60FE2"/>
    <w:rsid w:val="00E61499"/>
    <w:rsid w:val="00E6163B"/>
    <w:rsid w:val="00E6205A"/>
    <w:rsid w:val="00E62389"/>
    <w:rsid w:val="00E62EC3"/>
    <w:rsid w:val="00E634F5"/>
    <w:rsid w:val="00E639BA"/>
    <w:rsid w:val="00E63A35"/>
    <w:rsid w:val="00E63A64"/>
    <w:rsid w:val="00E63B32"/>
    <w:rsid w:val="00E63F19"/>
    <w:rsid w:val="00E64714"/>
    <w:rsid w:val="00E64816"/>
    <w:rsid w:val="00E64EFD"/>
    <w:rsid w:val="00E65062"/>
    <w:rsid w:val="00E6509F"/>
    <w:rsid w:val="00E661B9"/>
    <w:rsid w:val="00E66CD3"/>
    <w:rsid w:val="00E66D51"/>
    <w:rsid w:val="00E67532"/>
    <w:rsid w:val="00E675FE"/>
    <w:rsid w:val="00E6792F"/>
    <w:rsid w:val="00E67DBC"/>
    <w:rsid w:val="00E7024F"/>
    <w:rsid w:val="00E70258"/>
    <w:rsid w:val="00E70303"/>
    <w:rsid w:val="00E70439"/>
    <w:rsid w:val="00E704F6"/>
    <w:rsid w:val="00E70508"/>
    <w:rsid w:val="00E70726"/>
    <w:rsid w:val="00E70CAF"/>
    <w:rsid w:val="00E70DB4"/>
    <w:rsid w:val="00E70DFC"/>
    <w:rsid w:val="00E7177B"/>
    <w:rsid w:val="00E71885"/>
    <w:rsid w:val="00E7257A"/>
    <w:rsid w:val="00E72763"/>
    <w:rsid w:val="00E733B7"/>
    <w:rsid w:val="00E7430A"/>
    <w:rsid w:val="00E744EB"/>
    <w:rsid w:val="00E75A3F"/>
    <w:rsid w:val="00E76373"/>
    <w:rsid w:val="00E76B81"/>
    <w:rsid w:val="00E76F4E"/>
    <w:rsid w:val="00E80103"/>
    <w:rsid w:val="00E803D0"/>
    <w:rsid w:val="00E80457"/>
    <w:rsid w:val="00E80481"/>
    <w:rsid w:val="00E80B93"/>
    <w:rsid w:val="00E80C82"/>
    <w:rsid w:val="00E80DAB"/>
    <w:rsid w:val="00E81386"/>
    <w:rsid w:val="00E81818"/>
    <w:rsid w:val="00E822B8"/>
    <w:rsid w:val="00E82672"/>
    <w:rsid w:val="00E829E9"/>
    <w:rsid w:val="00E82E68"/>
    <w:rsid w:val="00E83631"/>
    <w:rsid w:val="00E83AD5"/>
    <w:rsid w:val="00E83BF0"/>
    <w:rsid w:val="00E83C54"/>
    <w:rsid w:val="00E83FCE"/>
    <w:rsid w:val="00E8450C"/>
    <w:rsid w:val="00E84645"/>
    <w:rsid w:val="00E84A6E"/>
    <w:rsid w:val="00E84D1D"/>
    <w:rsid w:val="00E85217"/>
    <w:rsid w:val="00E8523A"/>
    <w:rsid w:val="00E85CD6"/>
    <w:rsid w:val="00E8614C"/>
    <w:rsid w:val="00E863A0"/>
    <w:rsid w:val="00E86A58"/>
    <w:rsid w:val="00E87921"/>
    <w:rsid w:val="00E87BD3"/>
    <w:rsid w:val="00E87C59"/>
    <w:rsid w:val="00E87EA0"/>
    <w:rsid w:val="00E87EE4"/>
    <w:rsid w:val="00E906D7"/>
    <w:rsid w:val="00E90D85"/>
    <w:rsid w:val="00E90EC5"/>
    <w:rsid w:val="00E910F9"/>
    <w:rsid w:val="00E91524"/>
    <w:rsid w:val="00E915C5"/>
    <w:rsid w:val="00E91CBD"/>
    <w:rsid w:val="00E91EA7"/>
    <w:rsid w:val="00E927FA"/>
    <w:rsid w:val="00E93C8D"/>
    <w:rsid w:val="00E941CE"/>
    <w:rsid w:val="00E941D4"/>
    <w:rsid w:val="00E9495B"/>
    <w:rsid w:val="00E9500C"/>
    <w:rsid w:val="00E95080"/>
    <w:rsid w:val="00E95C7D"/>
    <w:rsid w:val="00E95D22"/>
    <w:rsid w:val="00E95D8F"/>
    <w:rsid w:val="00E96317"/>
    <w:rsid w:val="00E9669B"/>
    <w:rsid w:val="00E96B66"/>
    <w:rsid w:val="00E96CD8"/>
    <w:rsid w:val="00E96D34"/>
    <w:rsid w:val="00E971C9"/>
    <w:rsid w:val="00E97548"/>
    <w:rsid w:val="00E979DB"/>
    <w:rsid w:val="00E97A30"/>
    <w:rsid w:val="00EA0881"/>
    <w:rsid w:val="00EA23FF"/>
    <w:rsid w:val="00EA26AF"/>
    <w:rsid w:val="00EA29E4"/>
    <w:rsid w:val="00EA2A3B"/>
    <w:rsid w:val="00EA2D9D"/>
    <w:rsid w:val="00EA2FA8"/>
    <w:rsid w:val="00EA306C"/>
    <w:rsid w:val="00EA3294"/>
    <w:rsid w:val="00EA3484"/>
    <w:rsid w:val="00EA34F1"/>
    <w:rsid w:val="00EA368B"/>
    <w:rsid w:val="00EA3A7F"/>
    <w:rsid w:val="00EA3B21"/>
    <w:rsid w:val="00EA4835"/>
    <w:rsid w:val="00EA4C6D"/>
    <w:rsid w:val="00EA4EF7"/>
    <w:rsid w:val="00EA60FD"/>
    <w:rsid w:val="00EA687F"/>
    <w:rsid w:val="00EA6B44"/>
    <w:rsid w:val="00EA75BD"/>
    <w:rsid w:val="00EA76D7"/>
    <w:rsid w:val="00EA7CFC"/>
    <w:rsid w:val="00EB0131"/>
    <w:rsid w:val="00EB03F2"/>
    <w:rsid w:val="00EB0732"/>
    <w:rsid w:val="00EB11EF"/>
    <w:rsid w:val="00EB1287"/>
    <w:rsid w:val="00EB1422"/>
    <w:rsid w:val="00EB22FC"/>
    <w:rsid w:val="00EB27AE"/>
    <w:rsid w:val="00EB2885"/>
    <w:rsid w:val="00EB3CC2"/>
    <w:rsid w:val="00EB3D92"/>
    <w:rsid w:val="00EB3E87"/>
    <w:rsid w:val="00EB4668"/>
    <w:rsid w:val="00EB4700"/>
    <w:rsid w:val="00EB551A"/>
    <w:rsid w:val="00EB5B71"/>
    <w:rsid w:val="00EB5C63"/>
    <w:rsid w:val="00EB5CA7"/>
    <w:rsid w:val="00EB72B1"/>
    <w:rsid w:val="00EC0010"/>
    <w:rsid w:val="00EC0324"/>
    <w:rsid w:val="00EC0585"/>
    <w:rsid w:val="00EC065D"/>
    <w:rsid w:val="00EC10ED"/>
    <w:rsid w:val="00EC1703"/>
    <w:rsid w:val="00EC18AE"/>
    <w:rsid w:val="00EC1E85"/>
    <w:rsid w:val="00EC23A2"/>
    <w:rsid w:val="00EC2414"/>
    <w:rsid w:val="00EC2701"/>
    <w:rsid w:val="00EC292E"/>
    <w:rsid w:val="00EC2961"/>
    <w:rsid w:val="00EC3680"/>
    <w:rsid w:val="00EC3787"/>
    <w:rsid w:val="00EC3A30"/>
    <w:rsid w:val="00EC4288"/>
    <w:rsid w:val="00EC469C"/>
    <w:rsid w:val="00EC48D6"/>
    <w:rsid w:val="00EC4AD7"/>
    <w:rsid w:val="00EC4D54"/>
    <w:rsid w:val="00EC5202"/>
    <w:rsid w:val="00EC5600"/>
    <w:rsid w:val="00EC56A6"/>
    <w:rsid w:val="00EC5960"/>
    <w:rsid w:val="00EC5B4C"/>
    <w:rsid w:val="00EC60EA"/>
    <w:rsid w:val="00EC6549"/>
    <w:rsid w:val="00EC6B6B"/>
    <w:rsid w:val="00EC6B73"/>
    <w:rsid w:val="00EC6C2A"/>
    <w:rsid w:val="00EC6E10"/>
    <w:rsid w:val="00EC70F9"/>
    <w:rsid w:val="00ED0378"/>
    <w:rsid w:val="00ED041A"/>
    <w:rsid w:val="00ED09EB"/>
    <w:rsid w:val="00ED0D80"/>
    <w:rsid w:val="00ED0EBC"/>
    <w:rsid w:val="00ED11F0"/>
    <w:rsid w:val="00ED178A"/>
    <w:rsid w:val="00ED18F8"/>
    <w:rsid w:val="00ED195B"/>
    <w:rsid w:val="00ED1BA1"/>
    <w:rsid w:val="00ED1CB7"/>
    <w:rsid w:val="00ED1D27"/>
    <w:rsid w:val="00ED2102"/>
    <w:rsid w:val="00ED2D76"/>
    <w:rsid w:val="00ED3277"/>
    <w:rsid w:val="00ED39E7"/>
    <w:rsid w:val="00ED3B4C"/>
    <w:rsid w:val="00ED3E30"/>
    <w:rsid w:val="00ED40DF"/>
    <w:rsid w:val="00ED494E"/>
    <w:rsid w:val="00ED4A21"/>
    <w:rsid w:val="00ED4AFB"/>
    <w:rsid w:val="00ED5069"/>
    <w:rsid w:val="00ED53A9"/>
    <w:rsid w:val="00ED58B0"/>
    <w:rsid w:val="00ED5C37"/>
    <w:rsid w:val="00ED648C"/>
    <w:rsid w:val="00ED6E97"/>
    <w:rsid w:val="00ED7A81"/>
    <w:rsid w:val="00EE0494"/>
    <w:rsid w:val="00EE0BB7"/>
    <w:rsid w:val="00EE0BEB"/>
    <w:rsid w:val="00EE0CA3"/>
    <w:rsid w:val="00EE11D9"/>
    <w:rsid w:val="00EE1593"/>
    <w:rsid w:val="00EE17DE"/>
    <w:rsid w:val="00EE1BBD"/>
    <w:rsid w:val="00EE1F4B"/>
    <w:rsid w:val="00EE2280"/>
    <w:rsid w:val="00EE22B7"/>
    <w:rsid w:val="00EE310B"/>
    <w:rsid w:val="00EE314E"/>
    <w:rsid w:val="00EE3441"/>
    <w:rsid w:val="00EE3EE8"/>
    <w:rsid w:val="00EE4163"/>
    <w:rsid w:val="00EE4399"/>
    <w:rsid w:val="00EE4780"/>
    <w:rsid w:val="00EE5E45"/>
    <w:rsid w:val="00EE60D3"/>
    <w:rsid w:val="00EE682D"/>
    <w:rsid w:val="00EE6909"/>
    <w:rsid w:val="00EE6E37"/>
    <w:rsid w:val="00EE7455"/>
    <w:rsid w:val="00EE7DBE"/>
    <w:rsid w:val="00EE7F0F"/>
    <w:rsid w:val="00EF046C"/>
    <w:rsid w:val="00EF0556"/>
    <w:rsid w:val="00EF0C09"/>
    <w:rsid w:val="00EF1630"/>
    <w:rsid w:val="00EF1FD7"/>
    <w:rsid w:val="00EF2C26"/>
    <w:rsid w:val="00EF367F"/>
    <w:rsid w:val="00EF3E4D"/>
    <w:rsid w:val="00EF3E72"/>
    <w:rsid w:val="00EF4385"/>
    <w:rsid w:val="00EF4555"/>
    <w:rsid w:val="00EF46B6"/>
    <w:rsid w:val="00EF49EE"/>
    <w:rsid w:val="00EF4FE7"/>
    <w:rsid w:val="00EF5304"/>
    <w:rsid w:val="00EF599A"/>
    <w:rsid w:val="00EF68BE"/>
    <w:rsid w:val="00EF69C3"/>
    <w:rsid w:val="00EF6D63"/>
    <w:rsid w:val="00EF736F"/>
    <w:rsid w:val="00EF75FF"/>
    <w:rsid w:val="00F0000A"/>
    <w:rsid w:val="00F00C98"/>
    <w:rsid w:val="00F00FFD"/>
    <w:rsid w:val="00F01B4C"/>
    <w:rsid w:val="00F01B62"/>
    <w:rsid w:val="00F022B7"/>
    <w:rsid w:val="00F02437"/>
    <w:rsid w:val="00F024ED"/>
    <w:rsid w:val="00F02756"/>
    <w:rsid w:val="00F02764"/>
    <w:rsid w:val="00F02850"/>
    <w:rsid w:val="00F02895"/>
    <w:rsid w:val="00F0326A"/>
    <w:rsid w:val="00F03281"/>
    <w:rsid w:val="00F03521"/>
    <w:rsid w:val="00F04356"/>
    <w:rsid w:val="00F0443A"/>
    <w:rsid w:val="00F049ED"/>
    <w:rsid w:val="00F04D57"/>
    <w:rsid w:val="00F050E4"/>
    <w:rsid w:val="00F050F1"/>
    <w:rsid w:val="00F0530A"/>
    <w:rsid w:val="00F055FB"/>
    <w:rsid w:val="00F05AD7"/>
    <w:rsid w:val="00F05D65"/>
    <w:rsid w:val="00F05FB2"/>
    <w:rsid w:val="00F069C7"/>
    <w:rsid w:val="00F06CAC"/>
    <w:rsid w:val="00F06CF4"/>
    <w:rsid w:val="00F07055"/>
    <w:rsid w:val="00F072BE"/>
    <w:rsid w:val="00F10353"/>
    <w:rsid w:val="00F10429"/>
    <w:rsid w:val="00F1061B"/>
    <w:rsid w:val="00F10E03"/>
    <w:rsid w:val="00F1134A"/>
    <w:rsid w:val="00F1137B"/>
    <w:rsid w:val="00F114DA"/>
    <w:rsid w:val="00F11A2C"/>
    <w:rsid w:val="00F11B6E"/>
    <w:rsid w:val="00F12446"/>
    <w:rsid w:val="00F12610"/>
    <w:rsid w:val="00F12BAB"/>
    <w:rsid w:val="00F12E35"/>
    <w:rsid w:val="00F12E74"/>
    <w:rsid w:val="00F12FD7"/>
    <w:rsid w:val="00F13126"/>
    <w:rsid w:val="00F1315B"/>
    <w:rsid w:val="00F13982"/>
    <w:rsid w:val="00F13A7F"/>
    <w:rsid w:val="00F13DBF"/>
    <w:rsid w:val="00F13F21"/>
    <w:rsid w:val="00F143E6"/>
    <w:rsid w:val="00F14A77"/>
    <w:rsid w:val="00F14B6D"/>
    <w:rsid w:val="00F14C23"/>
    <w:rsid w:val="00F1520D"/>
    <w:rsid w:val="00F1542B"/>
    <w:rsid w:val="00F1589A"/>
    <w:rsid w:val="00F15C52"/>
    <w:rsid w:val="00F15DD3"/>
    <w:rsid w:val="00F1606D"/>
    <w:rsid w:val="00F162EF"/>
    <w:rsid w:val="00F16C89"/>
    <w:rsid w:val="00F172A0"/>
    <w:rsid w:val="00F1739E"/>
    <w:rsid w:val="00F173CB"/>
    <w:rsid w:val="00F17B96"/>
    <w:rsid w:val="00F20817"/>
    <w:rsid w:val="00F20D95"/>
    <w:rsid w:val="00F20E43"/>
    <w:rsid w:val="00F2114D"/>
    <w:rsid w:val="00F21187"/>
    <w:rsid w:val="00F2128D"/>
    <w:rsid w:val="00F213D7"/>
    <w:rsid w:val="00F217FD"/>
    <w:rsid w:val="00F227AC"/>
    <w:rsid w:val="00F22BFC"/>
    <w:rsid w:val="00F23092"/>
    <w:rsid w:val="00F230B1"/>
    <w:rsid w:val="00F230B7"/>
    <w:rsid w:val="00F23AF0"/>
    <w:rsid w:val="00F23C5A"/>
    <w:rsid w:val="00F23E58"/>
    <w:rsid w:val="00F23FE2"/>
    <w:rsid w:val="00F24629"/>
    <w:rsid w:val="00F24679"/>
    <w:rsid w:val="00F248A9"/>
    <w:rsid w:val="00F250CF"/>
    <w:rsid w:val="00F25370"/>
    <w:rsid w:val="00F261EF"/>
    <w:rsid w:val="00F2665E"/>
    <w:rsid w:val="00F266A2"/>
    <w:rsid w:val="00F269F2"/>
    <w:rsid w:val="00F26D1D"/>
    <w:rsid w:val="00F26DF4"/>
    <w:rsid w:val="00F2716C"/>
    <w:rsid w:val="00F273C9"/>
    <w:rsid w:val="00F279C1"/>
    <w:rsid w:val="00F27BFF"/>
    <w:rsid w:val="00F27EE2"/>
    <w:rsid w:val="00F27F8B"/>
    <w:rsid w:val="00F3008F"/>
    <w:rsid w:val="00F30164"/>
    <w:rsid w:val="00F30167"/>
    <w:rsid w:val="00F303A4"/>
    <w:rsid w:val="00F30737"/>
    <w:rsid w:val="00F30A01"/>
    <w:rsid w:val="00F30A15"/>
    <w:rsid w:val="00F31CB2"/>
    <w:rsid w:val="00F3235D"/>
    <w:rsid w:val="00F3243B"/>
    <w:rsid w:val="00F32563"/>
    <w:rsid w:val="00F329D0"/>
    <w:rsid w:val="00F32D8B"/>
    <w:rsid w:val="00F32DCA"/>
    <w:rsid w:val="00F33C27"/>
    <w:rsid w:val="00F33F79"/>
    <w:rsid w:val="00F344F9"/>
    <w:rsid w:val="00F34875"/>
    <w:rsid w:val="00F349F6"/>
    <w:rsid w:val="00F34C24"/>
    <w:rsid w:val="00F35075"/>
    <w:rsid w:val="00F350AD"/>
    <w:rsid w:val="00F35584"/>
    <w:rsid w:val="00F36072"/>
    <w:rsid w:val="00F3742A"/>
    <w:rsid w:val="00F37D87"/>
    <w:rsid w:val="00F37F86"/>
    <w:rsid w:val="00F40119"/>
    <w:rsid w:val="00F4017D"/>
    <w:rsid w:val="00F40203"/>
    <w:rsid w:val="00F406A7"/>
    <w:rsid w:val="00F406A9"/>
    <w:rsid w:val="00F40724"/>
    <w:rsid w:val="00F4150B"/>
    <w:rsid w:val="00F41519"/>
    <w:rsid w:val="00F426E2"/>
    <w:rsid w:val="00F429C0"/>
    <w:rsid w:val="00F42A10"/>
    <w:rsid w:val="00F4323E"/>
    <w:rsid w:val="00F43998"/>
    <w:rsid w:val="00F43B55"/>
    <w:rsid w:val="00F43BD8"/>
    <w:rsid w:val="00F43C34"/>
    <w:rsid w:val="00F43ECC"/>
    <w:rsid w:val="00F4491A"/>
    <w:rsid w:val="00F45F13"/>
    <w:rsid w:val="00F45F43"/>
    <w:rsid w:val="00F46714"/>
    <w:rsid w:val="00F4727F"/>
    <w:rsid w:val="00F4738D"/>
    <w:rsid w:val="00F47AE3"/>
    <w:rsid w:val="00F47AF5"/>
    <w:rsid w:val="00F47F0A"/>
    <w:rsid w:val="00F50012"/>
    <w:rsid w:val="00F5009C"/>
    <w:rsid w:val="00F502CB"/>
    <w:rsid w:val="00F50EBD"/>
    <w:rsid w:val="00F512C3"/>
    <w:rsid w:val="00F51336"/>
    <w:rsid w:val="00F51604"/>
    <w:rsid w:val="00F51A88"/>
    <w:rsid w:val="00F51E37"/>
    <w:rsid w:val="00F5216A"/>
    <w:rsid w:val="00F5220A"/>
    <w:rsid w:val="00F52687"/>
    <w:rsid w:val="00F535CA"/>
    <w:rsid w:val="00F53694"/>
    <w:rsid w:val="00F53EA3"/>
    <w:rsid w:val="00F545A5"/>
    <w:rsid w:val="00F54896"/>
    <w:rsid w:val="00F54A1E"/>
    <w:rsid w:val="00F54FD5"/>
    <w:rsid w:val="00F55303"/>
    <w:rsid w:val="00F55508"/>
    <w:rsid w:val="00F55B5E"/>
    <w:rsid w:val="00F55BB2"/>
    <w:rsid w:val="00F55D12"/>
    <w:rsid w:val="00F55E96"/>
    <w:rsid w:val="00F564CC"/>
    <w:rsid w:val="00F5659D"/>
    <w:rsid w:val="00F566BA"/>
    <w:rsid w:val="00F5696E"/>
    <w:rsid w:val="00F57056"/>
    <w:rsid w:val="00F57C1B"/>
    <w:rsid w:val="00F6045C"/>
    <w:rsid w:val="00F605BE"/>
    <w:rsid w:val="00F60A69"/>
    <w:rsid w:val="00F60B07"/>
    <w:rsid w:val="00F60C40"/>
    <w:rsid w:val="00F60C5F"/>
    <w:rsid w:val="00F60E71"/>
    <w:rsid w:val="00F611F7"/>
    <w:rsid w:val="00F61237"/>
    <w:rsid w:val="00F613B7"/>
    <w:rsid w:val="00F6158B"/>
    <w:rsid w:val="00F618AA"/>
    <w:rsid w:val="00F6194F"/>
    <w:rsid w:val="00F62B80"/>
    <w:rsid w:val="00F62E22"/>
    <w:rsid w:val="00F63101"/>
    <w:rsid w:val="00F63223"/>
    <w:rsid w:val="00F63880"/>
    <w:rsid w:val="00F63B63"/>
    <w:rsid w:val="00F63F79"/>
    <w:rsid w:val="00F6457E"/>
    <w:rsid w:val="00F64948"/>
    <w:rsid w:val="00F64F3B"/>
    <w:rsid w:val="00F65AE7"/>
    <w:rsid w:val="00F65FE4"/>
    <w:rsid w:val="00F66371"/>
    <w:rsid w:val="00F6665B"/>
    <w:rsid w:val="00F66D6C"/>
    <w:rsid w:val="00F678A9"/>
    <w:rsid w:val="00F679E0"/>
    <w:rsid w:val="00F700CF"/>
    <w:rsid w:val="00F7058A"/>
    <w:rsid w:val="00F706AC"/>
    <w:rsid w:val="00F707F0"/>
    <w:rsid w:val="00F70E30"/>
    <w:rsid w:val="00F714EF"/>
    <w:rsid w:val="00F71681"/>
    <w:rsid w:val="00F718B8"/>
    <w:rsid w:val="00F71A30"/>
    <w:rsid w:val="00F71DF8"/>
    <w:rsid w:val="00F74092"/>
    <w:rsid w:val="00F74237"/>
    <w:rsid w:val="00F75931"/>
    <w:rsid w:val="00F75E01"/>
    <w:rsid w:val="00F7616A"/>
    <w:rsid w:val="00F762DF"/>
    <w:rsid w:val="00F76448"/>
    <w:rsid w:val="00F7686F"/>
    <w:rsid w:val="00F7708B"/>
    <w:rsid w:val="00F770DF"/>
    <w:rsid w:val="00F771E5"/>
    <w:rsid w:val="00F77D97"/>
    <w:rsid w:val="00F8044C"/>
    <w:rsid w:val="00F810ED"/>
    <w:rsid w:val="00F824DC"/>
    <w:rsid w:val="00F82C54"/>
    <w:rsid w:val="00F82F8E"/>
    <w:rsid w:val="00F82FD9"/>
    <w:rsid w:val="00F830FF"/>
    <w:rsid w:val="00F832E6"/>
    <w:rsid w:val="00F832EE"/>
    <w:rsid w:val="00F83554"/>
    <w:rsid w:val="00F8403E"/>
    <w:rsid w:val="00F841BA"/>
    <w:rsid w:val="00F8434F"/>
    <w:rsid w:val="00F844D3"/>
    <w:rsid w:val="00F848F7"/>
    <w:rsid w:val="00F84C4E"/>
    <w:rsid w:val="00F852A6"/>
    <w:rsid w:val="00F85843"/>
    <w:rsid w:val="00F8617A"/>
    <w:rsid w:val="00F86CFA"/>
    <w:rsid w:val="00F8732F"/>
    <w:rsid w:val="00F877AA"/>
    <w:rsid w:val="00F878A5"/>
    <w:rsid w:val="00F90018"/>
    <w:rsid w:val="00F90361"/>
    <w:rsid w:val="00F906D4"/>
    <w:rsid w:val="00F90B10"/>
    <w:rsid w:val="00F90D67"/>
    <w:rsid w:val="00F912B6"/>
    <w:rsid w:val="00F91A47"/>
    <w:rsid w:val="00F91AD1"/>
    <w:rsid w:val="00F91C7D"/>
    <w:rsid w:val="00F91F87"/>
    <w:rsid w:val="00F924ED"/>
    <w:rsid w:val="00F92A05"/>
    <w:rsid w:val="00F92A94"/>
    <w:rsid w:val="00F92FD8"/>
    <w:rsid w:val="00F93174"/>
    <w:rsid w:val="00F93EE7"/>
    <w:rsid w:val="00F94001"/>
    <w:rsid w:val="00F9491F"/>
    <w:rsid w:val="00F9573F"/>
    <w:rsid w:val="00F96151"/>
    <w:rsid w:val="00F96341"/>
    <w:rsid w:val="00F9635A"/>
    <w:rsid w:val="00F96A99"/>
    <w:rsid w:val="00F96C44"/>
    <w:rsid w:val="00F96F73"/>
    <w:rsid w:val="00F970EE"/>
    <w:rsid w:val="00F977E3"/>
    <w:rsid w:val="00F978F2"/>
    <w:rsid w:val="00F97A2D"/>
    <w:rsid w:val="00FA0704"/>
    <w:rsid w:val="00FA0E1F"/>
    <w:rsid w:val="00FA11AE"/>
    <w:rsid w:val="00FA17D7"/>
    <w:rsid w:val="00FA183D"/>
    <w:rsid w:val="00FA184B"/>
    <w:rsid w:val="00FA193A"/>
    <w:rsid w:val="00FA21E3"/>
    <w:rsid w:val="00FA2347"/>
    <w:rsid w:val="00FA27C8"/>
    <w:rsid w:val="00FA2E36"/>
    <w:rsid w:val="00FA2E88"/>
    <w:rsid w:val="00FA33B1"/>
    <w:rsid w:val="00FA368B"/>
    <w:rsid w:val="00FA3B3F"/>
    <w:rsid w:val="00FA40AD"/>
    <w:rsid w:val="00FA43D1"/>
    <w:rsid w:val="00FA576C"/>
    <w:rsid w:val="00FA59E5"/>
    <w:rsid w:val="00FA60F3"/>
    <w:rsid w:val="00FA6300"/>
    <w:rsid w:val="00FA70EB"/>
    <w:rsid w:val="00FA7F08"/>
    <w:rsid w:val="00FB034C"/>
    <w:rsid w:val="00FB06A2"/>
    <w:rsid w:val="00FB1293"/>
    <w:rsid w:val="00FB1946"/>
    <w:rsid w:val="00FB1D71"/>
    <w:rsid w:val="00FB22DC"/>
    <w:rsid w:val="00FB238B"/>
    <w:rsid w:val="00FB2B73"/>
    <w:rsid w:val="00FB2E5E"/>
    <w:rsid w:val="00FB39F6"/>
    <w:rsid w:val="00FB44E2"/>
    <w:rsid w:val="00FB5104"/>
    <w:rsid w:val="00FB5662"/>
    <w:rsid w:val="00FB5AF3"/>
    <w:rsid w:val="00FB5DCB"/>
    <w:rsid w:val="00FB5DF7"/>
    <w:rsid w:val="00FB5F2F"/>
    <w:rsid w:val="00FB5F90"/>
    <w:rsid w:val="00FB634D"/>
    <w:rsid w:val="00FB6420"/>
    <w:rsid w:val="00FB64D0"/>
    <w:rsid w:val="00FB722E"/>
    <w:rsid w:val="00FB7255"/>
    <w:rsid w:val="00FB75BC"/>
    <w:rsid w:val="00FB7947"/>
    <w:rsid w:val="00FC0252"/>
    <w:rsid w:val="00FC0863"/>
    <w:rsid w:val="00FC086D"/>
    <w:rsid w:val="00FC0F54"/>
    <w:rsid w:val="00FC1E0F"/>
    <w:rsid w:val="00FC1FAF"/>
    <w:rsid w:val="00FC23A4"/>
    <w:rsid w:val="00FC24F7"/>
    <w:rsid w:val="00FC25EC"/>
    <w:rsid w:val="00FC26FD"/>
    <w:rsid w:val="00FC2BA8"/>
    <w:rsid w:val="00FC30DE"/>
    <w:rsid w:val="00FC3342"/>
    <w:rsid w:val="00FC3706"/>
    <w:rsid w:val="00FC38E6"/>
    <w:rsid w:val="00FC38EA"/>
    <w:rsid w:val="00FC3DC4"/>
    <w:rsid w:val="00FC3E0A"/>
    <w:rsid w:val="00FC3E47"/>
    <w:rsid w:val="00FC3F54"/>
    <w:rsid w:val="00FC43E3"/>
    <w:rsid w:val="00FC475F"/>
    <w:rsid w:val="00FC4B48"/>
    <w:rsid w:val="00FC4DCC"/>
    <w:rsid w:val="00FC5C92"/>
    <w:rsid w:val="00FC5E49"/>
    <w:rsid w:val="00FC5EAF"/>
    <w:rsid w:val="00FC63AE"/>
    <w:rsid w:val="00FC65DF"/>
    <w:rsid w:val="00FC6812"/>
    <w:rsid w:val="00FC6B11"/>
    <w:rsid w:val="00FC76F5"/>
    <w:rsid w:val="00FC7851"/>
    <w:rsid w:val="00FC7AD1"/>
    <w:rsid w:val="00FC7C1C"/>
    <w:rsid w:val="00FD02B5"/>
    <w:rsid w:val="00FD102A"/>
    <w:rsid w:val="00FD1201"/>
    <w:rsid w:val="00FD1320"/>
    <w:rsid w:val="00FD14E2"/>
    <w:rsid w:val="00FD1644"/>
    <w:rsid w:val="00FD18B2"/>
    <w:rsid w:val="00FD1AC5"/>
    <w:rsid w:val="00FD1CBC"/>
    <w:rsid w:val="00FD2B09"/>
    <w:rsid w:val="00FD2BEB"/>
    <w:rsid w:val="00FD2D68"/>
    <w:rsid w:val="00FD3074"/>
    <w:rsid w:val="00FD3277"/>
    <w:rsid w:val="00FD332F"/>
    <w:rsid w:val="00FD3919"/>
    <w:rsid w:val="00FD428D"/>
    <w:rsid w:val="00FD43BC"/>
    <w:rsid w:val="00FD5677"/>
    <w:rsid w:val="00FD5ABC"/>
    <w:rsid w:val="00FD5E7C"/>
    <w:rsid w:val="00FD660E"/>
    <w:rsid w:val="00FD6696"/>
    <w:rsid w:val="00FD66D7"/>
    <w:rsid w:val="00FD6C71"/>
    <w:rsid w:val="00FE0C2C"/>
    <w:rsid w:val="00FE0D82"/>
    <w:rsid w:val="00FE100F"/>
    <w:rsid w:val="00FE13F4"/>
    <w:rsid w:val="00FE1441"/>
    <w:rsid w:val="00FE1B09"/>
    <w:rsid w:val="00FE1D38"/>
    <w:rsid w:val="00FE2291"/>
    <w:rsid w:val="00FE28AE"/>
    <w:rsid w:val="00FE2A02"/>
    <w:rsid w:val="00FE2C4B"/>
    <w:rsid w:val="00FE2FCA"/>
    <w:rsid w:val="00FE3A34"/>
    <w:rsid w:val="00FE3B53"/>
    <w:rsid w:val="00FE3E6F"/>
    <w:rsid w:val="00FE4282"/>
    <w:rsid w:val="00FE42D2"/>
    <w:rsid w:val="00FE443A"/>
    <w:rsid w:val="00FE44C2"/>
    <w:rsid w:val="00FE490C"/>
    <w:rsid w:val="00FE4DEB"/>
    <w:rsid w:val="00FE4E16"/>
    <w:rsid w:val="00FE4ED2"/>
    <w:rsid w:val="00FE5AB7"/>
    <w:rsid w:val="00FE656C"/>
    <w:rsid w:val="00FE6739"/>
    <w:rsid w:val="00FE6A06"/>
    <w:rsid w:val="00FE7AC6"/>
    <w:rsid w:val="00FE7F16"/>
    <w:rsid w:val="00FF00A1"/>
    <w:rsid w:val="00FF039D"/>
    <w:rsid w:val="00FF06E1"/>
    <w:rsid w:val="00FF0AB4"/>
    <w:rsid w:val="00FF0BA9"/>
    <w:rsid w:val="00FF0BD6"/>
    <w:rsid w:val="00FF0BDB"/>
    <w:rsid w:val="00FF0C00"/>
    <w:rsid w:val="00FF0C2B"/>
    <w:rsid w:val="00FF0D11"/>
    <w:rsid w:val="00FF0F8C"/>
    <w:rsid w:val="00FF1333"/>
    <w:rsid w:val="00FF14FC"/>
    <w:rsid w:val="00FF17E1"/>
    <w:rsid w:val="00FF1ED2"/>
    <w:rsid w:val="00FF23C9"/>
    <w:rsid w:val="00FF29DC"/>
    <w:rsid w:val="00FF3115"/>
    <w:rsid w:val="00FF312C"/>
    <w:rsid w:val="00FF369B"/>
    <w:rsid w:val="00FF403D"/>
    <w:rsid w:val="00FF41CD"/>
    <w:rsid w:val="00FF475C"/>
    <w:rsid w:val="00FF4AB6"/>
    <w:rsid w:val="00FF4B91"/>
    <w:rsid w:val="00FF50B8"/>
    <w:rsid w:val="00FF5117"/>
    <w:rsid w:val="00FF58E5"/>
    <w:rsid w:val="00FF67BF"/>
    <w:rsid w:val="00FF6822"/>
    <w:rsid w:val="00FF684A"/>
    <w:rsid w:val="00FF7217"/>
    <w:rsid w:val="00FF7251"/>
    <w:rsid w:val="00FF7E4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 style="mso-width-percent:900;v-text-anchor:bottom" fill="f" fillcolor="white" strokecolor="white">
      <v:fill color="white" on="f"/>
      <v:stroke color="white" weight=".5pt"/>
      <v:textbox inset=",,,0"/>
    </o:shapedefaults>
    <o:shapelayout v:ext="edit">
      <o:idmap v:ext="edit" data="1"/>
    </o:shapelayout>
  </w:shapeDefaults>
  <w:decimalSymbol w:val=","/>
  <w:listSeparator w:val=";"/>
  <w14:docId w14:val="25C130C0"/>
  <w15:chartTrackingRefBased/>
  <w15:docId w15:val="{06EA5E97-2F46-46D4-B853-A4697D7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6A3D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B4D33"/>
    <w:pPr>
      <w:keepNext/>
      <w:spacing w:before="240" w:after="60"/>
      <w:ind w:left="708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unhideWhenUsed/>
    <w:qFormat/>
    <w:rsid w:val="00DB4D33"/>
    <w:pPr>
      <w:keepNext/>
      <w:spacing w:before="240" w:after="60"/>
      <w:ind w:left="708"/>
      <w:outlineLvl w:val="1"/>
    </w:pPr>
    <w:rPr>
      <w:rFonts w:ascii="Arial" w:hAnsi="Arial"/>
      <w:b/>
      <w:bCs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unhideWhenUsed/>
    <w:qFormat/>
    <w:rsid w:val="00DB4D33"/>
    <w:pPr>
      <w:keepNext/>
      <w:spacing w:before="240" w:after="60"/>
      <w:ind w:left="708"/>
      <w:outlineLvl w:val="2"/>
    </w:pPr>
    <w:rPr>
      <w:rFonts w:ascii="Arial" w:hAnsi="Arial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6A3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6A3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6A3D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6A3D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6A3D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6A3D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D33"/>
    <w:rPr>
      <w:rFonts w:ascii="Arial" w:hAnsi="Arial"/>
      <w:b/>
      <w:bCs/>
      <w:kern w:val="32"/>
      <w:sz w:val="28"/>
      <w:szCs w:val="32"/>
    </w:rPr>
  </w:style>
  <w:style w:type="character" w:customStyle="1" w:styleId="22">
    <w:name w:val="Заголовок 2 Знак"/>
    <w:link w:val="21"/>
    <w:uiPriority w:val="9"/>
    <w:rsid w:val="00DB4D33"/>
    <w:rPr>
      <w:rFonts w:ascii="Arial" w:hAnsi="Arial"/>
      <w:b/>
      <w:bCs/>
      <w:iCs/>
      <w:sz w:val="28"/>
      <w:szCs w:val="28"/>
    </w:rPr>
  </w:style>
  <w:style w:type="character" w:customStyle="1" w:styleId="32">
    <w:name w:val="Заголовок 3 Знак"/>
    <w:link w:val="31"/>
    <w:uiPriority w:val="9"/>
    <w:rsid w:val="00DB4D33"/>
    <w:rPr>
      <w:rFonts w:ascii="Arial" w:hAnsi="Arial"/>
      <w:bCs/>
      <w:i/>
      <w:sz w:val="28"/>
      <w:szCs w:val="26"/>
    </w:rPr>
  </w:style>
  <w:style w:type="character" w:customStyle="1" w:styleId="42">
    <w:name w:val="Заголовок 4 Знак"/>
    <w:link w:val="41"/>
    <w:uiPriority w:val="9"/>
    <w:semiHidden/>
    <w:rsid w:val="007F6A3D"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7F6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6A3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6A3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6A3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6A3D"/>
    <w:rPr>
      <w:rFonts w:ascii="Cambria" w:eastAsia="Times New Roman" w:hAnsi="Cambria"/>
    </w:rPr>
  </w:style>
  <w:style w:type="paragraph" w:styleId="a5">
    <w:name w:val="Balloon Text"/>
    <w:basedOn w:val="a1"/>
    <w:link w:val="a6"/>
    <w:uiPriority w:val="99"/>
    <w:semiHidden/>
    <w:unhideWhenUsed/>
    <w:rsid w:val="004E6AB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E6AB5"/>
    <w:rPr>
      <w:rFonts w:ascii="Segoe UI" w:hAnsi="Segoe UI" w:cs="Segoe UI"/>
      <w:sz w:val="18"/>
      <w:szCs w:val="18"/>
    </w:rPr>
  </w:style>
  <w:style w:type="paragraph" w:styleId="a7">
    <w:name w:val="footnote text"/>
    <w:basedOn w:val="a1"/>
    <w:link w:val="a8"/>
    <w:uiPriority w:val="99"/>
    <w:unhideWhenUsed/>
    <w:rsid w:val="000031B1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0031B1"/>
    <w:rPr>
      <w:sz w:val="20"/>
      <w:szCs w:val="20"/>
    </w:rPr>
  </w:style>
  <w:style w:type="character" w:styleId="a9">
    <w:name w:val="footnote reference"/>
    <w:uiPriority w:val="99"/>
    <w:semiHidden/>
    <w:unhideWhenUsed/>
    <w:rsid w:val="000031B1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003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031B1"/>
  </w:style>
  <w:style w:type="paragraph" w:styleId="ac">
    <w:name w:val="footer"/>
    <w:basedOn w:val="a1"/>
    <w:link w:val="ad"/>
    <w:uiPriority w:val="99"/>
    <w:unhideWhenUsed/>
    <w:rsid w:val="0000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031B1"/>
  </w:style>
  <w:style w:type="table" w:styleId="ae">
    <w:name w:val="Table Grid"/>
    <w:basedOn w:val="a3"/>
    <w:uiPriority w:val="39"/>
    <w:rsid w:val="00F5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1"/>
    <w:uiPriority w:val="34"/>
    <w:qFormat/>
    <w:rsid w:val="007F6A3D"/>
    <w:pPr>
      <w:ind w:left="720"/>
      <w:contextualSpacing/>
    </w:pPr>
  </w:style>
  <w:style w:type="character" w:styleId="af0">
    <w:name w:val="Hyperlink"/>
    <w:uiPriority w:val="99"/>
    <w:unhideWhenUsed/>
    <w:rsid w:val="00511F05"/>
    <w:rPr>
      <w:color w:val="0563C1"/>
      <w:u w:val="single"/>
    </w:rPr>
  </w:style>
  <w:style w:type="paragraph" w:styleId="af1">
    <w:name w:val="TOC Heading"/>
    <w:basedOn w:val="1"/>
    <w:next w:val="a1"/>
    <w:uiPriority w:val="39"/>
    <w:unhideWhenUsed/>
    <w:qFormat/>
    <w:rsid w:val="007F6A3D"/>
    <w:pPr>
      <w:outlineLvl w:val="9"/>
    </w:pPr>
    <w:rPr>
      <w:rFonts w:ascii="Cambria" w:hAnsi="Cambria"/>
    </w:rPr>
  </w:style>
  <w:style w:type="paragraph" w:styleId="11">
    <w:name w:val="toc 1"/>
    <w:basedOn w:val="a1"/>
    <w:next w:val="a1"/>
    <w:autoRedefine/>
    <w:uiPriority w:val="39"/>
    <w:unhideWhenUsed/>
    <w:rsid w:val="00A00BB4"/>
    <w:pPr>
      <w:tabs>
        <w:tab w:val="right" w:leader="dot" w:pos="9639"/>
      </w:tabs>
      <w:spacing w:line="276" w:lineRule="auto"/>
    </w:pPr>
    <w:rPr>
      <w:rFonts w:cs="Calibri"/>
      <w:noProof/>
      <w:sz w:val="22"/>
      <w:szCs w:val="22"/>
      <w:lang w:val="en-US"/>
    </w:rPr>
  </w:style>
  <w:style w:type="paragraph" w:styleId="23">
    <w:name w:val="toc 2"/>
    <w:basedOn w:val="a1"/>
    <w:next w:val="a1"/>
    <w:autoRedefine/>
    <w:uiPriority w:val="39"/>
    <w:unhideWhenUsed/>
    <w:rsid w:val="00325FE6"/>
    <w:pPr>
      <w:tabs>
        <w:tab w:val="right" w:leader="dot" w:pos="9628"/>
      </w:tabs>
      <w:ind w:left="426"/>
      <w:jc w:val="both"/>
    </w:pPr>
  </w:style>
  <w:style w:type="paragraph" w:styleId="33">
    <w:name w:val="toc 3"/>
    <w:basedOn w:val="a1"/>
    <w:next w:val="a1"/>
    <w:autoRedefine/>
    <w:uiPriority w:val="39"/>
    <w:unhideWhenUsed/>
    <w:rsid w:val="004179C1"/>
    <w:pPr>
      <w:spacing w:after="100" w:line="276" w:lineRule="auto"/>
      <w:ind w:left="440"/>
    </w:pPr>
  </w:style>
  <w:style w:type="paragraph" w:styleId="af2">
    <w:name w:val="caption"/>
    <w:basedOn w:val="a1"/>
    <w:next w:val="a1"/>
    <w:uiPriority w:val="35"/>
    <w:unhideWhenUsed/>
    <w:rsid w:val="007F6A3D"/>
    <w:pPr>
      <w:spacing w:after="200"/>
    </w:pPr>
    <w:rPr>
      <w:i/>
      <w:iCs/>
      <w:color w:val="44546A"/>
      <w:sz w:val="18"/>
      <w:szCs w:val="18"/>
    </w:rPr>
  </w:style>
  <w:style w:type="paragraph" w:styleId="af3">
    <w:name w:val="endnote text"/>
    <w:basedOn w:val="a1"/>
    <w:link w:val="af4"/>
    <w:uiPriority w:val="99"/>
    <w:semiHidden/>
    <w:unhideWhenUsed/>
    <w:rsid w:val="0028029B"/>
    <w:rPr>
      <w:sz w:val="20"/>
      <w:szCs w:val="20"/>
      <w:lang w:val="x-none" w:eastAsia="en-US"/>
    </w:rPr>
  </w:style>
  <w:style w:type="character" w:customStyle="1" w:styleId="af4">
    <w:name w:val="Текст концевой сноски Знак"/>
    <w:link w:val="af3"/>
    <w:uiPriority w:val="99"/>
    <w:semiHidden/>
    <w:rsid w:val="0028029B"/>
    <w:rPr>
      <w:lang w:eastAsia="en-US"/>
    </w:rPr>
  </w:style>
  <w:style w:type="paragraph" w:styleId="af5">
    <w:name w:val="Title"/>
    <w:basedOn w:val="a1"/>
    <w:next w:val="a1"/>
    <w:link w:val="af6"/>
    <w:uiPriority w:val="10"/>
    <w:qFormat/>
    <w:rsid w:val="007F6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7F6A3D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1"/>
    <w:next w:val="a1"/>
    <w:link w:val="af8"/>
    <w:uiPriority w:val="11"/>
    <w:qFormat/>
    <w:rsid w:val="007F6A3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7F6A3D"/>
    <w:rPr>
      <w:rFonts w:ascii="Cambria" w:eastAsia="Times New Roman" w:hAnsi="Cambria"/>
      <w:sz w:val="24"/>
      <w:szCs w:val="24"/>
    </w:rPr>
  </w:style>
  <w:style w:type="character" w:styleId="af9">
    <w:name w:val="Strong"/>
    <w:uiPriority w:val="22"/>
    <w:qFormat/>
    <w:rsid w:val="007F6A3D"/>
    <w:rPr>
      <w:b/>
      <w:bCs/>
    </w:rPr>
  </w:style>
  <w:style w:type="character" w:styleId="afa">
    <w:name w:val="Emphasis"/>
    <w:uiPriority w:val="20"/>
    <w:qFormat/>
    <w:rsid w:val="007F6A3D"/>
    <w:rPr>
      <w:rFonts w:ascii="Calibri" w:hAnsi="Calibri"/>
      <w:b/>
      <w:i/>
      <w:iCs/>
    </w:rPr>
  </w:style>
  <w:style w:type="paragraph" w:styleId="afb">
    <w:name w:val="No Spacing"/>
    <w:basedOn w:val="a1"/>
    <w:uiPriority w:val="1"/>
    <w:qFormat/>
    <w:rsid w:val="007F6A3D"/>
    <w:rPr>
      <w:szCs w:val="32"/>
    </w:rPr>
  </w:style>
  <w:style w:type="paragraph" w:styleId="24">
    <w:name w:val="Quote"/>
    <w:basedOn w:val="a1"/>
    <w:next w:val="a1"/>
    <w:link w:val="25"/>
    <w:uiPriority w:val="29"/>
    <w:qFormat/>
    <w:rsid w:val="007F6A3D"/>
    <w:rPr>
      <w:i/>
      <w:lang w:val="x-none" w:eastAsia="x-none"/>
    </w:rPr>
  </w:style>
  <w:style w:type="character" w:customStyle="1" w:styleId="25">
    <w:name w:val="Цитата 2 Знак"/>
    <w:link w:val="24"/>
    <w:uiPriority w:val="29"/>
    <w:rsid w:val="007F6A3D"/>
    <w:rPr>
      <w:i/>
      <w:sz w:val="24"/>
      <w:szCs w:val="24"/>
    </w:rPr>
  </w:style>
  <w:style w:type="paragraph" w:styleId="afc">
    <w:name w:val="Intense Quote"/>
    <w:basedOn w:val="a1"/>
    <w:next w:val="a1"/>
    <w:link w:val="afd"/>
    <w:uiPriority w:val="30"/>
    <w:qFormat/>
    <w:rsid w:val="007F6A3D"/>
    <w:pPr>
      <w:ind w:left="720" w:right="720"/>
    </w:pPr>
    <w:rPr>
      <w:b/>
      <w:i/>
      <w:szCs w:val="20"/>
      <w:lang w:val="x-none" w:eastAsia="x-none"/>
    </w:rPr>
  </w:style>
  <w:style w:type="character" w:customStyle="1" w:styleId="afd">
    <w:name w:val="Выделенная цитата Знак"/>
    <w:link w:val="afc"/>
    <w:uiPriority w:val="30"/>
    <w:rsid w:val="007F6A3D"/>
    <w:rPr>
      <w:b/>
      <w:i/>
      <w:sz w:val="24"/>
    </w:rPr>
  </w:style>
  <w:style w:type="character" w:styleId="afe">
    <w:name w:val="Subtle Emphasis"/>
    <w:uiPriority w:val="19"/>
    <w:qFormat/>
    <w:rsid w:val="007F6A3D"/>
    <w:rPr>
      <w:i/>
      <w:color w:val="5A5A5A"/>
    </w:rPr>
  </w:style>
  <w:style w:type="character" w:styleId="aff">
    <w:name w:val="Intense Emphasis"/>
    <w:uiPriority w:val="21"/>
    <w:qFormat/>
    <w:rsid w:val="007F6A3D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7F6A3D"/>
    <w:rPr>
      <w:sz w:val="24"/>
      <w:szCs w:val="24"/>
      <w:u w:val="single"/>
    </w:rPr>
  </w:style>
  <w:style w:type="character" w:styleId="aff1">
    <w:name w:val="Intense Reference"/>
    <w:uiPriority w:val="32"/>
    <w:qFormat/>
    <w:rsid w:val="007F6A3D"/>
    <w:rPr>
      <w:b/>
      <w:sz w:val="24"/>
      <w:u w:val="single"/>
    </w:rPr>
  </w:style>
  <w:style w:type="character" w:styleId="aff2">
    <w:name w:val="Book Title"/>
    <w:uiPriority w:val="33"/>
    <w:qFormat/>
    <w:rsid w:val="007F6A3D"/>
    <w:rPr>
      <w:rFonts w:ascii="Cambria" w:eastAsia="Times New Roman" w:hAnsi="Cambria"/>
      <w:b/>
      <w:i/>
      <w:sz w:val="24"/>
      <w:szCs w:val="24"/>
    </w:rPr>
  </w:style>
  <w:style w:type="character" w:styleId="aff3">
    <w:name w:val="annotation reference"/>
    <w:uiPriority w:val="99"/>
    <w:semiHidden/>
    <w:unhideWhenUsed/>
    <w:rsid w:val="009569CC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569CC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9569C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569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9569CC"/>
    <w:rPr>
      <w:b/>
      <w:bCs/>
    </w:rPr>
  </w:style>
  <w:style w:type="character" w:customStyle="1" w:styleId="apple-converted-space">
    <w:name w:val="apple-converted-space"/>
    <w:basedOn w:val="a2"/>
    <w:rsid w:val="006F0FAC"/>
  </w:style>
  <w:style w:type="paragraph" w:styleId="aff8">
    <w:name w:val="Normal (Web)"/>
    <w:basedOn w:val="a1"/>
    <w:unhideWhenUsed/>
    <w:rsid w:val="006F6F43"/>
    <w:pPr>
      <w:spacing w:before="100" w:beforeAutospacing="1" w:after="100" w:afterAutospacing="1"/>
    </w:pPr>
    <w:rPr>
      <w:rFonts w:ascii="Times New Roman" w:hAnsi="Times New Roman"/>
    </w:rPr>
  </w:style>
  <w:style w:type="table" w:styleId="-41">
    <w:name w:val="List Table 4 Accent 1"/>
    <w:basedOn w:val="a3"/>
    <w:uiPriority w:val="49"/>
    <w:rsid w:val="007B4CE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9">
    <w:name w:val="FollowedHyperlink"/>
    <w:uiPriority w:val="99"/>
    <w:semiHidden/>
    <w:unhideWhenUsed/>
    <w:rsid w:val="007A25B6"/>
    <w:rPr>
      <w:color w:val="954F72"/>
      <w:u w:val="single"/>
    </w:rPr>
  </w:style>
  <w:style w:type="paragraph" w:customStyle="1" w:styleId="msonormal0">
    <w:name w:val="msonormal"/>
    <w:basedOn w:val="a1"/>
    <w:rsid w:val="007A25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1"/>
    <w:rsid w:val="007A25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1"/>
    <w:rsid w:val="007A25B6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1"/>
    <w:rsid w:val="007A25B6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9">
    <w:name w:val="xl69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1">
    <w:name w:val="xl71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4">
    <w:name w:val="xl74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5">
    <w:name w:val="xl75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6">
    <w:name w:val="xl76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7">
    <w:name w:val="xl77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1"/>
    <w:rsid w:val="007A2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1"/>
    <w:rsid w:val="007A2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1"/>
    <w:rsid w:val="007A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1"/>
    <w:rsid w:val="007A2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5">
    <w:name w:val="xl65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81">
    <w:name w:val="xl81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1"/>
    <w:rsid w:val="00365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1"/>
    <w:rsid w:val="0036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1"/>
    <w:rsid w:val="0036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table" w:styleId="-31">
    <w:name w:val="List Table 3 Accent 1"/>
    <w:basedOn w:val="a3"/>
    <w:uiPriority w:val="48"/>
    <w:rsid w:val="00DF202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xl93">
    <w:name w:val="xl93"/>
    <w:basedOn w:val="a1"/>
    <w:rsid w:val="009F0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083EF9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83EF9"/>
    <w:rPr>
      <w:i/>
      <w:iCs/>
      <w:sz w:val="24"/>
      <w:szCs w:val="24"/>
    </w:rPr>
  </w:style>
  <w:style w:type="paragraph" w:styleId="affa">
    <w:name w:val="envelope address"/>
    <w:basedOn w:val="a1"/>
    <w:uiPriority w:val="99"/>
    <w:semiHidden/>
    <w:unhideWhenUsed/>
    <w:rsid w:val="00083E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083EF9"/>
  </w:style>
  <w:style w:type="character" w:customStyle="1" w:styleId="affc">
    <w:name w:val="Дата Знак"/>
    <w:basedOn w:val="a2"/>
    <w:link w:val="affb"/>
    <w:uiPriority w:val="99"/>
    <w:semiHidden/>
    <w:rsid w:val="00083EF9"/>
    <w:rPr>
      <w:sz w:val="24"/>
      <w:szCs w:val="24"/>
    </w:rPr>
  </w:style>
  <w:style w:type="paragraph" w:styleId="affd">
    <w:name w:val="Note Heading"/>
    <w:basedOn w:val="a1"/>
    <w:next w:val="a1"/>
    <w:link w:val="affe"/>
    <w:uiPriority w:val="99"/>
    <w:semiHidden/>
    <w:unhideWhenUsed/>
    <w:rsid w:val="00083EF9"/>
  </w:style>
  <w:style w:type="character" w:customStyle="1" w:styleId="affe">
    <w:name w:val="Заголовок записки Знак"/>
    <w:basedOn w:val="a2"/>
    <w:link w:val="affd"/>
    <w:uiPriority w:val="99"/>
    <w:semiHidden/>
    <w:rsid w:val="00083EF9"/>
    <w:rPr>
      <w:sz w:val="24"/>
      <w:szCs w:val="24"/>
    </w:rPr>
  </w:style>
  <w:style w:type="paragraph" w:styleId="afff">
    <w:name w:val="toa heading"/>
    <w:basedOn w:val="a1"/>
    <w:next w:val="a1"/>
    <w:uiPriority w:val="99"/>
    <w:semiHidden/>
    <w:unhideWhenUsed/>
    <w:rsid w:val="00083E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0">
    <w:name w:val="Body Text"/>
    <w:basedOn w:val="a1"/>
    <w:link w:val="afff1"/>
    <w:uiPriority w:val="99"/>
    <w:semiHidden/>
    <w:unhideWhenUsed/>
    <w:rsid w:val="00083EF9"/>
    <w:pPr>
      <w:spacing w:after="120"/>
    </w:pPr>
  </w:style>
  <w:style w:type="character" w:customStyle="1" w:styleId="afff1">
    <w:name w:val="Основной текст Знак"/>
    <w:basedOn w:val="a2"/>
    <w:link w:val="afff0"/>
    <w:uiPriority w:val="99"/>
    <w:semiHidden/>
    <w:rsid w:val="00083EF9"/>
    <w:rPr>
      <w:sz w:val="24"/>
      <w:szCs w:val="24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83EF9"/>
    <w:pPr>
      <w:spacing w:after="0"/>
      <w:ind w:firstLine="36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83EF9"/>
    <w:rPr>
      <w:sz w:val="24"/>
      <w:szCs w:val="24"/>
    </w:rPr>
  </w:style>
  <w:style w:type="paragraph" w:styleId="afff4">
    <w:name w:val="Body Text Indent"/>
    <w:basedOn w:val="a1"/>
    <w:link w:val="afff5"/>
    <w:uiPriority w:val="99"/>
    <w:semiHidden/>
    <w:unhideWhenUsed/>
    <w:rsid w:val="00083EF9"/>
    <w:pPr>
      <w:spacing w:after="120"/>
      <w:ind w:left="283"/>
    </w:pPr>
  </w:style>
  <w:style w:type="character" w:customStyle="1" w:styleId="afff5">
    <w:name w:val="Основной текст с отступом Знак"/>
    <w:basedOn w:val="a2"/>
    <w:link w:val="afff4"/>
    <w:uiPriority w:val="99"/>
    <w:semiHidden/>
    <w:rsid w:val="00083EF9"/>
    <w:rPr>
      <w:sz w:val="24"/>
      <w:szCs w:val="24"/>
    </w:rPr>
  </w:style>
  <w:style w:type="paragraph" w:styleId="26">
    <w:name w:val="Body Text First Indent 2"/>
    <w:basedOn w:val="afff4"/>
    <w:link w:val="27"/>
    <w:uiPriority w:val="99"/>
    <w:semiHidden/>
    <w:unhideWhenUsed/>
    <w:rsid w:val="00083EF9"/>
    <w:pPr>
      <w:spacing w:after="0"/>
      <w:ind w:left="360" w:firstLine="360"/>
    </w:pPr>
  </w:style>
  <w:style w:type="character" w:customStyle="1" w:styleId="27">
    <w:name w:val="Красная строка 2 Знак"/>
    <w:basedOn w:val="afff5"/>
    <w:link w:val="26"/>
    <w:uiPriority w:val="99"/>
    <w:semiHidden/>
    <w:rsid w:val="00083EF9"/>
    <w:rPr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083EF9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83EF9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83EF9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83EF9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83EF9"/>
    <w:pPr>
      <w:numPr>
        <w:numId w:val="7"/>
      </w:numPr>
      <w:contextualSpacing/>
    </w:pPr>
  </w:style>
  <w:style w:type="paragraph" w:styleId="a">
    <w:name w:val="List Number"/>
    <w:basedOn w:val="a1"/>
    <w:uiPriority w:val="99"/>
    <w:semiHidden/>
    <w:unhideWhenUsed/>
    <w:rsid w:val="00083EF9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83EF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83EF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83EF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83EF9"/>
    <w:pPr>
      <w:numPr>
        <w:numId w:val="12"/>
      </w:numPr>
      <w:contextualSpacing/>
    </w:pPr>
  </w:style>
  <w:style w:type="paragraph" w:styleId="28">
    <w:name w:val="envelope return"/>
    <w:basedOn w:val="a1"/>
    <w:uiPriority w:val="99"/>
    <w:semiHidden/>
    <w:unhideWhenUsed/>
    <w:rsid w:val="00083EF9"/>
    <w:rPr>
      <w:rFonts w:asciiTheme="majorHAnsi" w:eastAsiaTheme="majorEastAsia" w:hAnsiTheme="majorHAnsi" w:cstheme="majorBidi"/>
      <w:sz w:val="20"/>
      <w:szCs w:val="20"/>
    </w:rPr>
  </w:style>
  <w:style w:type="paragraph" w:styleId="afff6">
    <w:name w:val="Normal Indent"/>
    <w:basedOn w:val="a1"/>
    <w:uiPriority w:val="99"/>
    <w:semiHidden/>
    <w:unhideWhenUsed/>
    <w:rsid w:val="00083EF9"/>
    <w:pPr>
      <w:ind w:left="708"/>
    </w:pPr>
  </w:style>
  <w:style w:type="paragraph" w:styleId="43">
    <w:name w:val="toc 4"/>
    <w:basedOn w:val="a1"/>
    <w:next w:val="a1"/>
    <w:autoRedefine/>
    <w:uiPriority w:val="39"/>
    <w:semiHidden/>
    <w:unhideWhenUsed/>
    <w:rsid w:val="00083EF9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083EF9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083EF9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083EF9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083EF9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83EF9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083EF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083EF9"/>
    <w:rPr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083EF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083EF9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83EF9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83EF9"/>
    <w:rPr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083E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083EF9"/>
    <w:rPr>
      <w:sz w:val="16"/>
      <w:szCs w:val="16"/>
    </w:rPr>
  </w:style>
  <w:style w:type="paragraph" w:styleId="afff7">
    <w:name w:val="table of figures"/>
    <w:basedOn w:val="a1"/>
    <w:next w:val="a1"/>
    <w:uiPriority w:val="99"/>
    <w:semiHidden/>
    <w:unhideWhenUsed/>
    <w:rsid w:val="00083EF9"/>
  </w:style>
  <w:style w:type="paragraph" w:styleId="afff8">
    <w:name w:val="Signature"/>
    <w:basedOn w:val="a1"/>
    <w:link w:val="afff9"/>
    <w:uiPriority w:val="99"/>
    <w:semiHidden/>
    <w:unhideWhenUsed/>
    <w:rsid w:val="00083EF9"/>
    <w:pPr>
      <w:ind w:left="4252"/>
    </w:pPr>
  </w:style>
  <w:style w:type="character" w:customStyle="1" w:styleId="afff9">
    <w:name w:val="Подпись Знак"/>
    <w:basedOn w:val="a2"/>
    <w:link w:val="afff8"/>
    <w:uiPriority w:val="99"/>
    <w:semiHidden/>
    <w:rsid w:val="00083EF9"/>
    <w:rPr>
      <w:sz w:val="24"/>
      <w:szCs w:val="24"/>
    </w:rPr>
  </w:style>
  <w:style w:type="paragraph" w:styleId="afffa">
    <w:name w:val="Salutation"/>
    <w:basedOn w:val="a1"/>
    <w:next w:val="a1"/>
    <w:link w:val="afffb"/>
    <w:uiPriority w:val="99"/>
    <w:semiHidden/>
    <w:unhideWhenUsed/>
    <w:rsid w:val="00083EF9"/>
  </w:style>
  <w:style w:type="character" w:customStyle="1" w:styleId="afffb">
    <w:name w:val="Приветствие Знак"/>
    <w:basedOn w:val="a2"/>
    <w:link w:val="afffa"/>
    <w:uiPriority w:val="99"/>
    <w:semiHidden/>
    <w:rsid w:val="00083EF9"/>
    <w:rPr>
      <w:sz w:val="24"/>
      <w:szCs w:val="24"/>
    </w:rPr>
  </w:style>
  <w:style w:type="paragraph" w:styleId="afffc">
    <w:name w:val="List Continue"/>
    <w:basedOn w:val="a1"/>
    <w:uiPriority w:val="99"/>
    <w:semiHidden/>
    <w:unhideWhenUsed/>
    <w:rsid w:val="00083EF9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083EF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083EF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083EF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083EF9"/>
    <w:pPr>
      <w:spacing w:after="120"/>
      <w:ind w:left="1415"/>
      <w:contextualSpacing/>
    </w:pPr>
  </w:style>
  <w:style w:type="paragraph" w:styleId="afffd">
    <w:name w:val="Closing"/>
    <w:basedOn w:val="a1"/>
    <w:link w:val="afffe"/>
    <w:uiPriority w:val="99"/>
    <w:semiHidden/>
    <w:unhideWhenUsed/>
    <w:rsid w:val="00083EF9"/>
    <w:pPr>
      <w:ind w:left="4252"/>
    </w:pPr>
  </w:style>
  <w:style w:type="character" w:customStyle="1" w:styleId="afffe">
    <w:name w:val="Прощание Знак"/>
    <w:basedOn w:val="a2"/>
    <w:link w:val="afffd"/>
    <w:uiPriority w:val="99"/>
    <w:semiHidden/>
    <w:rsid w:val="00083EF9"/>
    <w:rPr>
      <w:sz w:val="24"/>
      <w:szCs w:val="24"/>
    </w:rPr>
  </w:style>
  <w:style w:type="paragraph" w:styleId="affff">
    <w:name w:val="List"/>
    <w:basedOn w:val="a1"/>
    <w:uiPriority w:val="99"/>
    <w:semiHidden/>
    <w:unhideWhenUsed/>
    <w:rsid w:val="00083EF9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083E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83E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83E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83EF9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83EF9"/>
  </w:style>
  <w:style w:type="paragraph" w:styleId="HTML1">
    <w:name w:val="HTML Preformatted"/>
    <w:basedOn w:val="a1"/>
    <w:link w:val="HTML2"/>
    <w:uiPriority w:val="99"/>
    <w:semiHidden/>
    <w:unhideWhenUsed/>
    <w:rsid w:val="00083EF9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83EF9"/>
    <w:rPr>
      <w:rFonts w:ascii="Consolas" w:hAnsi="Consolas"/>
    </w:rPr>
  </w:style>
  <w:style w:type="paragraph" w:styleId="affff1">
    <w:name w:val="Document Map"/>
    <w:basedOn w:val="a1"/>
    <w:link w:val="affff2"/>
    <w:uiPriority w:val="99"/>
    <w:semiHidden/>
    <w:unhideWhenUsed/>
    <w:rsid w:val="00083EF9"/>
    <w:rPr>
      <w:rFonts w:ascii="Segoe UI" w:hAnsi="Segoe UI" w:cs="Segoe UI"/>
      <w:sz w:val="16"/>
      <w:szCs w:val="16"/>
    </w:rPr>
  </w:style>
  <w:style w:type="character" w:customStyle="1" w:styleId="affff2">
    <w:name w:val="Схема документа Знак"/>
    <w:basedOn w:val="a2"/>
    <w:link w:val="affff1"/>
    <w:uiPriority w:val="99"/>
    <w:semiHidden/>
    <w:rsid w:val="00083EF9"/>
    <w:rPr>
      <w:rFonts w:ascii="Segoe UI" w:hAnsi="Segoe UI" w:cs="Segoe UI"/>
      <w:sz w:val="16"/>
      <w:szCs w:val="16"/>
    </w:rPr>
  </w:style>
  <w:style w:type="paragraph" w:styleId="affff3">
    <w:name w:val="table of authorities"/>
    <w:basedOn w:val="a1"/>
    <w:next w:val="a1"/>
    <w:uiPriority w:val="99"/>
    <w:semiHidden/>
    <w:unhideWhenUsed/>
    <w:rsid w:val="00083EF9"/>
    <w:pPr>
      <w:ind w:left="240" w:hanging="240"/>
    </w:pPr>
  </w:style>
  <w:style w:type="paragraph" w:styleId="affff4">
    <w:name w:val="Plain Text"/>
    <w:basedOn w:val="a1"/>
    <w:link w:val="affff5"/>
    <w:uiPriority w:val="99"/>
    <w:semiHidden/>
    <w:unhideWhenUsed/>
    <w:rsid w:val="00083EF9"/>
    <w:rPr>
      <w:rFonts w:ascii="Consolas" w:hAnsi="Consolas"/>
      <w:sz w:val="21"/>
      <w:szCs w:val="21"/>
    </w:rPr>
  </w:style>
  <w:style w:type="character" w:customStyle="1" w:styleId="affff5">
    <w:name w:val="Текст Знак"/>
    <w:basedOn w:val="a2"/>
    <w:link w:val="affff4"/>
    <w:uiPriority w:val="99"/>
    <w:semiHidden/>
    <w:rsid w:val="00083EF9"/>
    <w:rPr>
      <w:rFonts w:ascii="Consolas" w:hAnsi="Consolas"/>
      <w:sz w:val="21"/>
      <w:szCs w:val="21"/>
    </w:rPr>
  </w:style>
  <w:style w:type="paragraph" w:styleId="affff6">
    <w:name w:val="macro"/>
    <w:link w:val="affff7"/>
    <w:uiPriority w:val="99"/>
    <w:semiHidden/>
    <w:unhideWhenUsed/>
    <w:rsid w:val="00083E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083EF9"/>
    <w:rPr>
      <w:rFonts w:ascii="Consolas" w:hAnsi="Consolas"/>
    </w:rPr>
  </w:style>
  <w:style w:type="paragraph" w:styleId="12">
    <w:name w:val="index 1"/>
    <w:basedOn w:val="a1"/>
    <w:next w:val="a1"/>
    <w:autoRedefine/>
    <w:uiPriority w:val="99"/>
    <w:semiHidden/>
    <w:unhideWhenUsed/>
    <w:rsid w:val="00083EF9"/>
    <w:pPr>
      <w:ind w:left="240" w:hanging="240"/>
    </w:pPr>
  </w:style>
  <w:style w:type="paragraph" w:styleId="affff8">
    <w:name w:val="index heading"/>
    <w:basedOn w:val="a1"/>
    <w:next w:val="12"/>
    <w:uiPriority w:val="99"/>
    <w:semiHidden/>
    <w:unhideWhenUsed/>
    <w:rsid w:val="00083EF9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083EF9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083EF9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083EF9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083EF9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083EF9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083EF9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083EF9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083EF9"/>
    <w:pPr>
      <w:ind w:left="2160" w:hanging="240"/>
    </w:pPr>
  </w:style>
  <w:style w:type="paragraph" w:styleId="affff9">
    <w:name w:val="Block Text"/>
    <w:basedOn w:val="a1"/>
    <w:uiPriority w:val="99"/>
    <w:semiHidden/>
    <w:unhideWhenUsed/>
    <w:rsid w:val="00083EF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fffa">
    <w:name w:val="Message Header"/>
    <w:basedOn w:val="a1"/>
    <w:link w:val="affffb"/>
    <w:uiPriority w:val="99"/>
    <w:semiHidden/>
    <w:unhideWhenUsed/>
    <w:rsid w:val="00083E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Шапка Знак"/>
    <w:basedOn w:val="a2"/>
    <w:link w:val="affffa"/>
    <w:uiPriority w:val="99"/>
    <w:semiHidden/>
    <w:rsid w:val="00083E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E-mail Signature"/>
    <w:basedOn w:val="a1"/>
    <w:link w:val="affffd"/>
    <w:uiPriority w:val="99"/>
    <w:semiHidden/>
    <w:unhideWhenUsed/>
    <w:rsid w:val="00083EF9"/>
  </w:style>
  <w:style w:type="character" w:customStyle="1" w:styleId="affffd">
    <w:name w:val="Электронная подпись Знак"/>
    <w:basedOn w:val="a2"/>
    <w:link w:val="affffc"/>
    <w:uiPriority w:val="99"/>
    <w:semiHidden/>
    <w:rsid w:val="00083EF9"/>
    <w:rPr>
      <w:sz w:val="24"/>
      <w:szCs w:val="24"/>
    </w:rPr>
  </w:style>
  <w:style w:type="character" w:styleId="affffe">
    <w:name w:val="endnote reference"/>
    <w:basedOn w:val="a2"/>
    <w:uiPriority w:val="99"/>
    <w:semiHidden/>
    <w:unhideWhenUsed/>
    <w:rsid w:val="007E3748"/>
    <w:rPr>
      <w:vertAlign w:val="superscript"/>
    </w:rPr>
  </w:style>
  <w:style w:type="paragraph" w:customStyle="1" w:styleId="xl94">
    <w:name w:val="xl94"/>
    <w:basedOn w:val="a1"/>
    <w:rsid w:val="002F09B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2F09B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a1"/>
    <w:rsid w:val="002F09B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1"/>
    <w:rsid w:val="002F09B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1"/>
    <w:rsid w:val="002F09B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2F09B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2F09B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styleId="afffff">
    <w:name w:val="Placeholder Text"/>
    <w:basedOn w:val="a2"/>
    <w:uiPriority w:val="99"/>
    <w:semiHidden/>
    <w:rsid w:val="00773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u.uz/" TargetMode="External"/><Relationship Id="rId18" Type="http://schemas.openxmlformats.org/officeDocument/2006/relationships/hyperlink" Target="mailto:val@cbu.uz" TargetMode="External"/><Relationship Id="rId26" Type="http://schemas.openxmlformats.org/officeDocument/2006/relationships/chart" Target="charts/chart7.xml"/><Relationship Id="rId39" Type="http://schemas.openxmlformats.org/officeDocument/2006/relationships/chart" Target="charts/chart20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42" Type="http://schemas.openxmlformats.org/officeDocument/2006/relationships/chart" Target="charts/chart23.xml"/><Relationship Id="rId47" Type="http://schemas.openxmlformats.org/officeDocument/2006/relationships/footer" Target="footer7.xml"/><Relationship Id="rId50" Type="http://schemas.openxmlformats.org/officeDocument/2006/relationships/footer" Target="footer10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.mirzaahmedov@cbu.uz" TargetMode="External"/><Relationship Id="rId29" Type="http://schemas.openxmlformats.org/officeDocument/2006/relationships/chart" Target="charts/chart10.xml"/><Relationship Id="rId11" Type="http://schemas.openxmlformats.org/officeDocument/2006/relationships/header" Target="header2.xm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footer" Target="footer5.xml"/><Relationship Id="rId53" Type="http://schemas.openxmlformats.org/officeDocument/2006/relationships/footer" Target="footer1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31" Type="http://schemas.openxmlformats.org/officeDocument/2006/relationships/chart" Target="charts/chart12.xml"/><Relationship Id="rId44" Type="http://schemas.openxmlformats.org/officeDocument/2006/relationships/footer" Target="footer4.xml"/><Relationship Id="rId52" Type="http://schemas.openxmlformats.org/officeDocument/2006/relationships/hyperlink" Target="https://ru.wikipedia.org/wiki/%D0%98%D0%BD%D0%BA%D0%BE%D1%82%D0%B5%D1%80%D0%BC%D1%8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ata.imf.org/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4.xml"/><Relationship Id="rId48" Type="http://schemas.openxmlformats.org/officeDocument/2006/relationships/footer" Target="footer8.xml"/><Relationship Id="rId8" Type="http://schemas.openxmlformats.org/officeDocument/2006/relationships/image" Target="media/image1.jpg"/><Relationship Id="rId51" Type="http://schemas.openxmlformats.org/officeDocument/2006/relationships/hyperlink" Target="https://ru.wikipedia.org/wiki/%D0%98%D0%BD%D0%BA%D0%BE%D1%82%D0%B5%D1%80%D0%BC%D1%81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z.irgashev@cbu.uz" TargetMode="Externa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footer" Target="footer6.xml"/><Relationship Id="rId20" Type="http://schemas.openxmlformats.org/officeDocument/2006/relationships/footer" Target="footer3.xml"/><Relationship Id="rId41" Type="http://schemas.openxmlformats.org/officeDocument/2006/relationships/chart" Target="charts/chart2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.fayzullaxodjaev@cbu.uz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49" Type="http://schemas.openxmlformats.org/officeDocument/2006/relationships/footer" Target="footer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20\Desktop\&#1058;&#1072;&#1073;&#1083;&#1080;&#1094;&#1099;%20&#1087;&#1086;%20&#1090;&#1077;&#1082;&#1091;&#1097;&#1077;&#1084;&#1091;%20&#1089;&#1095;&#1105;&#1090;&#1091;\0%20&#1044;&#1080;&#1072;&#1075;&#1088;&#1072;&#1084;&#1084;&#1072;&#1083;&#1072;&#1088;%202016-2020%209%20&#1086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20\Desktop\&#1058;&#1072;&#1073;&#1083;&#1080;&#1094;&#1099;%20&#1087;&#1086;%20&#1090;&#1077;&#1082;&#1091;&#1097;&#1077;&#1084;&#1091;%20&#1089;&#1095;&#1105;&#1090;&#1091;\0%20&#1044;&#1080;&#1072;&#1075;&#1088;&#1072;&#1084;&#1084;&#1072;&#1083;&#1072;&#1088;%202016-2020%209%20&#1086;&#1081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20\Desktop\&#1058;&#1072;&#1073;&#1083;&#1080;&#1094;&#1099;%20&#1087;&#1086;%20&#1090;&#1077;&#1082;&#1091;&#1097;&#1077;&#1084;&#1091;%20&#1089;&#1095;&#1105;&#1090;&#1091;\0%20&#1044;&#1080;&#1072;&#1075;&#1088;&#1072;&#1084;&#1084;&#1072;&#1083;&#1072;&#1088;%202016-2020%209%20&#1086;&#1081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92;&#1080;&#1085;%20&#1089;&#1095;&#1105;&#1090;%20&#1080;%20&#1052;&#1048;&#1055;\&#1092;&#1080;&#1085;%20&#1089;&#1095;&#1105;&#1090;%20&#1076;&#1083;&#1103;%20&#1087;&#1091;&#1073;&#1083;&#1080;&#1082;&#1072;&#1094;&#1080;&#1080;%20(rus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92;&#1080;&#1085;%20&#1089;&#1095;&#1105;&#1090;%20&#1080;%20&#1052;&#1048;&#1055;\&#1092;&#1080;&#1085;%20&#1089;&#1095;&#1105;&#1090;%20&#1076;&#1083;&#1103;%20&#1087;&#1091;&#1073;&#1083;&#1080;&#1082;&#1072;&#1094;&#1080;&#1080;%20(rus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92;&#1080;&#1085;%20&#1089;&#1095;&#1105;&#1090;%20&#1080;%20&#1052;&#1048;&#1055;\&#1092;&#1080;&#1085;%20&#1089;&#1095;&#1105;&#1090;%20&#1076;&#1083;&#1103;%20&#1087;&#1091;&#1073;&#1083;&#1080;&#1082;&#1072;&#1094;&#1080;&#1080;%20(rus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92;&#1080;&#1085;%20&#1089;&#1095;&#1105;&#1090;%20&#1080;%20&#1052;&#1048;&#1055;\&#1088;&#1072;&#1079;&#1073;&#1080;&#1074;&#1082;&#1072;%20&#1086;&#1073;&#1103;&#1079;&#1072;&#1090;&#1077;&#1083;&#1100;&#1089;&#1090;&#1074;%20(rus,%20eng,%20uzb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92;&#1080;&#1085;%20&#1089;&#1095;&#1105;&#1090;%20&#1080;%20&#1052;&#1048;&#1055;\&#1084;&#1080;&#1087;%20(rus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2%20&#1082;&#1074;&#1072;&#1088;&#1090;&#1072;&#1083;%202020%20&#1075;&#1086;&#1076;&#1072;\&#1076;&#1083;&#1103;%20&#1087;&#1091;&#1073;&#1083;&#1080;&#1082;&#1072;&#1094;&#1080;&#1080;%202%20&#1082;&#1074;.%202020\&#1092;&#1080;&#1085;&#1072;&#1085;&#1089;&#1086;&#1074;&#1099;&#1081;%20&#1089;&#1095;&#1105;&#1090;\&#1074;&#1085;&#1077;&#1096;&#1085;&#1080;&#1081;%20&#1076;&#1086;&#1083;&#1075;%2001.07.2020\Fixing%20Price%20Gold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2%20&#1082;&#1074;&#1072;&#1088;&#1090;&#1072;&#1083;%202020%20&#1075;&#1086;&#1076;&#1072;\&#1076;&#1083;&#1103;%20&#1087;&#1091;&#1073;&#1083;&#1080;&#1082;&#1072;&#1094;&#1080;&#1080;%202%20&#1082;&#1074;.%202020\&#1092;&#1080;&#1085;&#1072;&#1085;&#1089;&#1086;&#1074;&#1099;&#1081;%20&#1089;&#1095;&#1105;&#1090;\&#1092;&#1080;&#1085;%20&#1089;&#1095;&#1105;&#1090;%20&#1080;%20&#1052;&#1048;&#1055;\&#1084;&#1080;&#1087;%20(rus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20\Desktop\&#1058;&#1072;&#1073;&#1083;&#1080;&#1094;&#1099;%20&#1087;&#1086;%20&#1090;&#1077;&#1082;&#1091;&#1097;&#1077;&#1084;&#1091;%20&#1089;&#1095;&#1105;&#1090;&#1091;\0%20&#1044;&#1080;&#1072;&#1075;&#1088;&#1072;&#1084;&#1084;&#1072;&#1083;&#1072;&#1088;%202016-2020%209%20&#1086;&#108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92;&#1080;&#1085;%20&#1089;&#1095;&#1105;&#1090;%20&#1080;%20&#1052;&#1048;&#1055;\&#1084;&#1080;&#1087;%20(rus).xlsx" TargetMode="External"/><Relationship Id="rId1" Type="http://schemas.openxmlformats.org/officeDocument/2006/relationships/themeOverride" Target="../theme/themeOverride2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74;&#1085;&#1077;&#1096;&#1085;&#1080;&#1081;%20&#1076;&#1086;&#1083;%2001.10.2020\&#1044;&#1080;&#1072;&#1075;&#1088;&#1072;&#1084;&#1084;&#1099;%20RU,%20EN,%20UZ%20(01.10.2020).xlsx" TargetMode="External"/><Relationship Id="rId1" Type="http://schemas.openxmlformats.org/officeDocument/2006/relationships/themeOverride" Target="../theme/themeOverride3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74;&#1085;&#1077;&#1096;&#1085;&#1080;&#1081;%20&#1076;&#1086;&#1083;%2001.10.2020\&#1044;&#1080;&#1072;&#1075;&#1088;&#1072;&#1084;&#1084;&#1099;%20RU,%20EN,%20UZ%20(01.10.2020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74;&#1085;&#1077;&#1096;&#1085;&#1080;&#1081;%20&#1076;&#1086;&#1083;%2001.10.2020\&#1044;&#1080;&#1072;&#1075;&#1088;&#1072;&#1084;&#1084;&#1099;%20RU,%20EN,%20UZ%20(01.10.2020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92;&#1080;&#1085;&#1072;&#1085;&#1089;&#1086;&#1074;&#1099;&#1081;%20&#1089;&#1095;&#1105;&#1090;\&#1074;&#1085;&#1077;&#1096;&#1085;&#1080;&#1081;%20&#1076;&#1086;&#1083;%2001.10.2020\&#1044;&#1080;&#1072;&#1075;&#1088;&#1072;&#1084;&#1084;&#1099;%20RU,%20EN,%20UZ%20(01.10.2020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3%20&#1082;&#1074;&#1072;&#1088;&#1090;&#1072;&#1083;%202020%20&#1075;&#1086;&#1076;&#1072;\&#1076;&#1083;&#1103;%20&#1087;&#1091;&#1073;&#1083;&#1080;&#1082;&#1072;&#1094;&#1080;&#1080;%203%20&#1082;&#1074;.%202020\&#1058;&#1072;&#1073;&#1083;&#1080;&#1094;&#1099;%20&#1087;&#1086;%20&#1090;&#1077;&#1082;&#1091;&#1097;&#1077;&#1084;&#1091;%20&#1089;&#1095;&#1105;&#1090;&#1091;\0%20&#1044;&#1080;&#1072;&#1075;&#1088;&#1072;&#1084;&#1084;&#1072;&#1083;&#1072;&#1088;%202016-2020%209%20&#1086;&#108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03768904743738E-2"/>
          <c:y val="4.0415755424038503E-2"/>
          <c:w val="0.89790075293992855"/>
          <c:h val="0.700830159051569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'Салдо Тек. сч 1д (UZ)'!$E$33</c:f>
              <c:strCache>
                <c:ptCount val="1"/>
                <c:pt idx="0">
                  <c:v>Товары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'Салдо Тек. сч 1д (UZ)'!$C$35:$C$45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'Салдо Тек. сч 1д (UZ)'!$E$35:$E$45</c:f>
              <c:numCache>
                <c:formatCode>_-* #,##0.0_р_._-;\-* #,##0.0_р_._-;_-* "-"??_р_._-;_-@_-</c:formatCode>
                <c:ptCount val="11"/>
                <c:pt idx="0">
                  <c:v>-770.86099527261058</c:v>
                </c:pt>
                <c:pt idx="1">
                  <c:v>-2168.8877188647848</c:v>
                </c:pt>
                <c:pt idx="2">
                  <c:v>-2512.3881000126898</c:v>
                </c:pt>
                <c:pt idx="3">
                  <c:v>-1414.7184465848968</c:v>
                </c:pt>
                <c:pt idx="4">
                  <c:v>-1696.7435849152748</c:v>
                </c:pt>
                <c:pt idx="5">
                  <c:v>-1877.5568837872925</c:v>
                </c:pt>
                <c:pt idx="6">
                  <c:v>-1382.0424384141907</c:v>
                </c:pt>
                <c:pt idx="7">
                  <c:v>-2334.9823933131884</c:v>
                </c:pt>
                <c:pt idx="8">
                  <c:v>-1683.768936451459</c:v>
                </c:pt>
                <c:pt idx="9">
                  <c:v>-1716.2261889581096</c:v>
                </c:pt>
                <c:pt idx="10">
                  <c:v>570.72823268995489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B-4BDC-ABEB-C8F05510BC4D}"/>
            </c:ext>
          </c:extLst>
        </c:ser>
        <c:ser>
          <c:idx val="1"/>
          <c:order val="1"/>
          <c:tx>
            <c:strRef>
              <c:f>'Салдо Тек. сч 1д (UZ)'!$F$33</c:f>
              <c:strCache>
                <c:ptCount val="1"/>
                <c:pt idx="0">
                  <c:v>Первичные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'Салдо Тек. сч 1д (UZ)'!$C$35:$C$45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'Салдо Тек. сч 1д (UZ)'!$F$35:$F$45</c:f>
              <c:numCache>
                <c:formatCode>_-* #,##0.0_р_._-;\-* #,##0.0_р_._-;_-* "-"??_р_._-;_-@_-</c:formatCode>
                <c:ptCount val="11"/>
                <c:pt idx="0">
                  <c:v>314.2560623849152</c:v>
                </c:pt>
                <c:pt idx="1">
                  <c:v>365.3676502356256</c:v>
                </c:pt>
                <c:pt idx="2">
                  <c:v>389.61903718458098</c:v>
                </c:pt>
                <c:pt idx="3">
                  <c:v>458.0261027726076</c:v>
                </c:pt>
                <c:pt idx="4">
                  <c:v>338.65263313547365</c:v>
                </c:pt>
                <c:pt idx="5">
                  <c:v>392.79333768490375</c:v>
                </c:pt>
                <c:pt idx="6">
                  <c:v>255.47934850074489</c:v>
                </c:pt>
                <c:pt idx="7">
                  <c:v>-244.63961550025158</c:v>
                </c:pt>
                <c:pt idx="8">
                  <c:v>205.62734247105607</c:v>
                </c:pt>
                <c:pt idx="9">
                  <c:v>-93.590771075580506</c:v>
                </c:pt>
                <c:pt idx="10">
                  <c:v>-166.40125669294167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4B-4BDC-ABEB-C8F05510BC4D}"/>
            </c:ext>
          </c:extLst>
        </c:ser>
        <c:ser>
          <c:idx val="3"/>
          <c:order val="3"/>
          <c:tx>
            <c:strRef>
              <c:f>'Салдо Тек. сч 1д (UZ)'!$H$33</c:f>
              <c:strCache>
                <c:ptCount val="1"/>
                <c:pt idx="0">
                  <c:v>Услуги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'Салдо Тек. сч 1д (UZ)'!$C$35:$C$45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'Салдо Тек. сч 1д (UZ)'!$H$35:$H$45</c:f>
              <c:numCache>
                <c:formatCode>_-* #,##0.0_р_._-;\-* #,##0.0_р_._-;_-* "-"??_р_._-;_-@_-</c:formatCode>
                <c:ptCount val="11"/>
                <c:pt idx="0">
                  <c:v>-569.84212200354614</c:v>
                </c:pt>
                <c:pt idx="1">
                  <c:v>-561.6800816861479</c:v>
                </c:pt>
                <c:pt idx="2">
                  <c:v>-666.55419436862235</c:v>
                </c:pt>
                <c:pt idx="3">
                  <c:v>-643.47829393559778</c:v>
                </c:pt>
                <c:pt idx="4">
                  <c:v>-554.03529090823781</c:v>
                </c:pt>
                <c:pt idx="5">
                  <c:v>-522.39773014021875</c:v>
                </c:pt>
                <c:pt idx="6">
                  <c:v>-607.33233052644403</c:v>
                </c:pt>
                <c:pt idx="7">
                  <c:v>-582.29430779444795</c:v>
                </c:pt>
                <c:pt idx="8">
                  <c:v>-457.42831116650416</c:v>
                </c:pt>
                <c:pt idx="9">
                  <c:v>-371.1337302735563</c:v>
                </c:pt>
                <c:pt idx="10">
                  <c:v>-447.01088727652075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4B-4BDC-ABEB-C8F05510BC4D}"/>
            </c:ext>
          </c:extLst>
        </c:ser>
        <c:ser>
          <c:idx val="4"/>
          <c:order val="4"/>
          <c:tx>
            <c:strRef>
              <c:f>'Салдо Тек. сч 1д (UZ)'!$I$33</c:f>
              <c:strCache>
                <c:ptCount val="1"/>
                <c:pt idx="0">
                  <c:v>Вторичные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'Салдо Тек. сч 1д (UZ)'!$C$35:$C$45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'Салдо Тек. сч 1д (UZ)'!$I$35:$I$45</c:f>
              <c:numCache>
                <c:formatCode>_-* #,##0.0_р_._-;\-* #,##0.0_р_._-;_-* "-"??_р_._-;_-@_-</c:formatCode>
                <c:ptCount val="11"/>
                <c:pt idx="0">
                  <c:v>800.7963963437212</c:v>
                </c:pt>
                <c:pt idx="1">
                  <c:v>1010.5402757472448</c:v>
                </c:pt>
                <c:pt idx="2">
                  <c:v>1242.7358994793246</c:v>
                </c:pt>
                <c:pt idx="3">
                  <c:v>1153.6183879719263</c:v>
                </c:pt>
                <c:pt idx="4">
                  <c:v>862.69022311319122</c:v>
                </c:pt>
                <c:pt idx="5">
                  <c:v>1299.2012321381824</c:v>
                </c:pt>
                <c:pt idx="6">
                  <c:v>1714.3704906192827</c:v>
                </c:pt>
                <c:pt idx="7">
                  <c:v>1578.2878563829374</c:v>
                </c:pt>
                <c:pt idx="8">
                  <c:v>1018.0474432042906</c:v>
                </c:pt>
                <c:pt idx="9">
                  <c:v>1122.9345343853383</c:v>
                </c:pt>
                <c:pt idx="10">
                  <c:v>1583.9962477813508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4B-4BDC-ABEB-C8F05510B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3"/>
        <c:overlap val="100"/>
        <c:axId val="212231200"/>
        <c:axId val="212232864"/>
      </c:barChart>
      <c:scatterChart>
        <c:scatterStyle val="smoothMarker"/>
        <c:varyColors val="0"/>
        <c:ser>
          <c:idx val="2"/>
          <c:order val="2"/>
          <c:tx>
            <c:strRef>
              <c:f>'Салдо Тек. сч 1д (UZ)'!$G$33</c:f>
              <c:strCache>
                <c:ptCount val="1"/>
                <c:pt idx="0">
                  <c:v>Счет текущих операций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4.3497756783623925E-3"/>
                  <c:y val="1.5339211570873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E4B-4BDC-ABEB-C8F05510BC4D}"/>
                </c:ext>
              </c:extLst>
            </c:dLbl>
            <c:dLbl>
              <c:idx val="1"/>
              <c:layout>
                <c:manualLayout>
                  <c:x val="4.1081143443348167E-4"/>
                  <c:y val="-1.1043723666217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E4B-4BDC-ABEB-C8F05510BC4D}"/>
                </c:ext>
              </c:extLst>
            </c:dLbl>
            <c:dLbl>
              <c:idx val="2"/>
              <c:layout>
                <c:manualLayout>
                  <c:x val="2.9252580433682795E-3"/>
                  <c:y val="8.09275310186495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E4B-4BDC-ABEB-C8F05510BC4D}"/>
                </c:ext>
              </c:extLst>
            </c:dLbl>
            <c:dLbl>
              <c:idx val="3"/>
              <c:layout>
                <c:manualLayout>
                  <c:x val="8.3308619597477745E-3"/>
                  <c:y val="-3.801576837607330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E4B-4BDC-ABEB-C8F05510BC4D}"/>
                </c:ext>
              </c:extLst>
            </c:dLbl>
            <c:dLbl>
              <c:idx val="4"/>
              <c:layout>
                <c:manualLayout>
                  <c:x val="2.3047169142430151E-3"/>
                  <c:y val="2.1016556797584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E4B-4BDC-ABEB-C8F05510BC4D}"/>
                </c:ext>
              </c:extLst>
            </c:dLbl>
            <c:dLbl>
              <c:idx val="7"/>
              <c:layout>
                <c:manualLayout>
                  <c:x val="-1.4527241616433939E-16"/>
                  <c:y val="1.9810752715009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E4B-4BDC-ABEB-C8F05510BC4D}"/>
                </c:ext>
              </c:extLst>
            </c:dLbl>
            <c:dLbl>
              <c:idx val="8"/>
              <c:layout>
                <c:manualLayout>
                  <c:x val="0"/>
                  <c:y val="-1.9810752715009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E4B-4BDC-ABEB-C8F05510BC4D}"/>
                </c:ext>
              </c:extLst>
            </c:dLbl>
            <c:dLbl>
              <c:idx val="10"/>
              <c:layout>
                <c:manualLayout>
                  <c:x val="0"/>
                  <c:y val="-1.0077258985555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E4B-4BDC-ABEB-C8F05510BC4D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xVal>
            <c:strRef>
              <c:f>'Салдо Тек. сч 1д (UZ)'!$C$35:$C$45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xVal>
          <c:yVal>
            <c:numRef>
              <c:f>'Салдо Тек. сч 1д (UZ)'!$G$35:$G$45</c:f>
              <c:numCache>
                <c:formatCode>_-* #,##0.0_р_._-;\-* #,##0.0_р_._-;_-* "-"??_р_._-;_-@_-</c:formatCode>
                <c:ptCount val="11"/>
                <c:pt idx="0">
                  <c:v>-225.65065854752083</c:v>
                </c:pt>
                <c:pt idx="1">
                  <c:v>-1354.6598745680622</c:v>
                </c:pt>
                <c:pt idx="2">
                  <c:v>-1546.5873577174061</c:v>
                </c:pt>
                <c:pt idx="3">
                  <c:v>-446.55224977596026</c:v>
                </c:pt>
                <c:pt idx="4">
                  <c:v>-1049.4360195748468</c:v>
                </c:pt>
                <c:pt idx="5">
                  <c:v>-707.96004410442492</c:v>
                </c:pt>
                <c:pt idx="6">
                  <c:v>-19.524929820607213</c:v>
                </c:pt>
                <c:pt idx="7">
                  <c:v>-1583.6284602249498</c:v>
                </c:pt>
                <c:pt idx="8">
                  <c:v>-917.52246194261716</c:v>
                </c:pt>
                <c:pt idx="9">
                  <c:v>-1058.0161559219077</c:v>
                </c:pt>
                <c:pt idx="10">
                  <c:v>1541.3123365018437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CE4B-4BDC-ABEB-C8F05510B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231200"/>
        <c:axId val="212232864"/>
      </c:scatterChart>
      <c:catAx>
        <c:axId val="2122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32864"/>
        <c:crosses val="autoZero"/>
        <c:auto val="1"/>
        <c:lblAlgn val="ctr"/>
        <c:lblOffset val="100"/>
        <c:noMultiLvlLbl val="0"/>
      </c:catAx>
      <c:valAx>
        <c:axId val="212232864"/>
        <c:scaling>
          <c:orientation val="minMax"/>
          <c:max val="2500"/>
          <c:min val="-35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31200"/>
        <c:crosses val="autoZero"/>
        <c:crossBetween val="between"/>
        <c:majorUnit val="1000"/>
        <c:min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048587789176819"/>
          <c:y val="0.82582396612309272"/>
          <c:w val="0.59068145197141741"/>
          <c:h val="0.15117294215156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Первичный!$B$73</c:f>
              <c:strCache>
                <c:ptCount val="1"/>
                <c:pt idx="0">
                  <c:v>оплата труда к получению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Первичный!$D$73:$N$73</c:f>
              <c:numCache>
                <c:formatCode>_-* #,##0_р_._-;\-* #,##0_р_._-;_-* "-"??_р_._-;_-@_-</c:formatCode>
                <c:ptCount val="11"/>
                <c:pt idx="0">
                  <c:v>646.00657432299977</c:v>
                </c:pt>
                <c:pt idx="1">
                  <c:v>775.94263115549995</c:v>
                </c:pt>
                <c:pt idx="2">
                  <c:v>807.89964021150001</c:v>
                </c:pt>
                <c:pt idx="3">
                  <c:v>717.25472656199997</c:v>
                </c:pt>
                <c:pt idx="4">
                  <c:v>683.31777135849995</c:v>
                </c:pt>
                <c:pt idx="5">
                  <c:v>714.20098303449993</c:v>
                </c:pt>
                <c:pt idx="6">
                  <c:v>667.91784342699987</c:v>
                </c:pt>
                <c:pt idx="7">
                  <c:v>595.25986118549986</c:v>
                </c:pt>
                <c:pt idx="8">
                  <c:v>573.82215021049979</c:v>
                </c:pt>
                <c:pt idx="9">
                  <c:v>315.78630767400006</c:v>
                </c:pt>
                <c:pt idx="10">
                  <c:v>309.36939266564059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1-4AB4-AC5E-F5C2B2BC7C76}"/>
            </c:ext>
          </c:extLst>
        </c:ser>
        <c:ser>
          <c:idx val="1"/>
          <c:order val="1"/>
          <c:tx>
            <c:strRef>
              <c:f>Первичный!$B$74</c:f>
              <c:strCache>
                <c:ptCount val="1"/>
                <c:pt idx="0">
                  <c:v>выплаты, начисленные по кредитам и займам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Первичный!$D$74:$N$74</c:f>
              <c:numCache>
                <c:formatCode>_-* #,##0_р_._-;\-* #,##0_р_._-;_-* "-"??_р_._-;_-@_-</c:formatCode>
                <c:ptCount val="11"/>
                <c:pt idx="0">
                  <c:v>-122.12443194947031</c:v>
                </c:pt>
                <c:pt idx="1">
                  <c:v>-123.10418941406391</c:v>
                </c:pt>
                <c:pt idx="2">
                  <c:v>-119.96773533911136</c:v>
                </c:pt>
                <c:pt idx="3">
                  <c:v>-149.40631206202744</c:v>
                </c:pt>
                <c:pt idx="4">
                  <c:v>-150.78440872201168</c:v>
                </c:pt>
                <c:pt idx="5">
                  <c:v>-147.95593857793904</c:v>
                </c:pt>
                <c:pt idx="6">
                  <c:v>-164.85335834069835</c:v>
                </c:pt>
                <c:pt idx="7">
                  <c:v>-219.42938255508159</c:v>
                </c:pt>
                <c:pt idx="8">
                  <c:v>-187.85547164109579</c:v>
                </c:pt>
                <c:pt idx="9">
                  <c:v>-200.14866265186191</c:v>
                </c:pt>
                <c:pt idx="10">
                  <c:v>-192.70837060013554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1-4AB4-AC5E-F5C2B2BC7C76}"/>
            </c:ext>
          </c:extLst>
        </c:ser>
        <c:ser>
          <c:idx val="2"/>
          <c:order val="2"/>
          <c:tx>
            <c:strRef>
              <c:f>Первичный!$B$75</c:f>
              <c:strCache>
                <c:ptCount val="1"/>
                <c:pt idx="0">
                  <c:v>доходы от международных резервов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Первичный!$D$75:$N$75</c:f>
              <c:numCache>
                <c:formatCode>_-* #,##0_р_._-;\-* #,##0_р_._-;_-* "-"??_р_._-;_-@_-</c:formatCode>
                <c:ptCount val="11"/>
                <c:pt idx="0">
                  <c:v>36.630758675432197</c:v>
                </c:pt>
                <c:pt idx="1">
                  <c:v>52.067368347815091</c:v>
                </c:pt>
                <c:pt idx="2">
                  <c:v>61.487291836711798</c:v>
                </c:pt>
                <c:pt idx="3">
                  <c:v>75.943777746336906</c:v>
                </c:pt>
                <c:pt idx="4">
                  <c:v>73.956763930890688</c:v>
                </c:pt>
                <c:pt idx="5">
                  <c:v>72.120726823257783</c:v>
                </c:pt>
                <c:pt idx="6">
                  <c:v>76.653126960165096</c:v>
                </c:pt>
                <c:pt idx="7">
                  <c:v>60.963017861666181</c:v>
                </c:pt>
                <c:pt idx="8">
                  <c:v>57.283183634956615</c:v>
                </c:pt>
                <c:pt idx="9">
                  <c:v>43.7345392</c:v>
                </c:pt>
                <c:pt idx="10">
                  <c:v>23.870235539895752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91-4AB4-AC5E-F5C2B2BC7C76}"/>
            </c:ext>
          </c:extLst>
        </c:ser>
        <c:ser>
          <c:idx val="3"/>
          <c:order val="3"/>
          <c:tx>
            <c:strRef>
              <c:f>Первичный!$B$76</c:f>
              <c:strCache>
                <c:ptCount val="1"/>
                <c:pt idx="0">
                  <c:v>выплаты, начисленные по прямым инвестициям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Первичный!$D$76:$N$76</c:f>
              <c:numCache>
                <c:formatCode>_-* #,##0_р_._-;\-* #,##0_р_._-;_-* "-"??_р_._-;_-@_-</c:formatCode>
                <c:ptCount val="11"/>
                <c:pt idx="0">
                  <c:v>-242.8242815164852</c:v>
                </c:pt>
                <c:pt idx="1">
                  <c:v>-355.31387378199452</c:v>
                </c:pt>
                <c:pt idx="2">
                  <c:v>-355.59785675137954</c:v>
                </c:pt>
                <c:pt idx="3">
                  <c:v>-181.59185646452764</c:v>
                </c:pt>
                <c:pt idx="4">
                  <c:v>-258.48768892634354</c:v>
                </c:pt>
                <c:pt idx="5">
                  <c:v>-225.01043329466953</c:v>
                </c:pt>
                <c:pt idx="6">
                  <c:v>-297.75657824959296</c:v>
                </c:pt>
                <c:pt idx="7">
                  <c:v>-647.47221852534733</c:v>
                </c:pt>
                <c:pt idx="8">
                  <c:v>-199.76622752295307</c:v>
                </c:pt>
                <c:pt idx="9">
                  <c:v>-212.09815916990021</c:v>
                </c:pt>
                <c:pt idx="10">
                  <c:v>-264.25473864215911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91-4AB4-AC5E-F5C2B2BC7C76}"/>
            </c:ext>
          </c:extLst>
        </c:ser>
        <c:ser>
          <c:idx val="4"/>
          <c:order val="4"/>
          <c:tx>
            <c:strRef>
              <c:f>Первичный!$B$77</c:f>
              <c:strCache>
                <c:ptCount val="1"/>
                <c:pt idx="0">
                  <c:v>прочие доходы к получению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Первичный!$D$77:$N$77</c:f>
              <c:numCache>
                <c:formatCode>_-* #,##0_р_._-;\-* #,##0_р_._-;_-* "-"??_р_._-;_-@_-</c:formatCode>
                <c:ptCount val="11"/>
                <c:pt idx="0">
                  <c:v>3.2332967086839313</c:v>
                </c:pt>
                <c:pt idx="1">
                  <c:v>22.976333823158448</c:v>
                </c:pt>
                <c:pt idx="2">
                  <c:v>2.8215634535615397</c:v>
                </c:pt>
                <c:pt idx="3">
                  <c:v>2.8963165619705098</c:v>
                </c:pt>
                <c:pt idx="4">
                  <c:v>2.6957141844516204</c:v>
                </c:pt>
                <c:pt idx="5">
                  <c:v>3.46498061682707</c:v>
                </c:pt>
                <c:pt idx="6">
                  <c:v>3.5178470652678806</c:v>
                </c:pt>
                <c:pt idx="7">
                  <c:v>3.1971322162506501</c:v>
                </c:pt>
                <c:pt idx="8">
                  <c:v>3.7902833668978069</c:v>
                </c:pt>
                <c:pt idx="9">
                  <c:v>3.3112740635255919</c:v>
                </c:pt>
                <c:pt idx="10">
                  <c:v>2.0629287498898319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91-4AB4-AC5E-F5C2B2BC7C76}"/>
            </c:ext>
          </c:extLst>
        </c:ser>
        <c:ser>
          <c:idx val="5"/>
          <c:order val="5"/>
          <c:tx>
            <c:strRef>
              <c:f>Первичный!$B$78</c:f>
              <c:strCache>
                <c:ptCount val="1"/>
                <c:pt idx="0">
                  <c:v>прочие расходы к выплате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Первичный!$D$78:$N$78</c:f>
              <c:numCache>
                <c:formatCode>_-* #,##0_р_._-;\-* #,##0_р_._-;_-* "-"??_р_._-;_-@_-</c:formatCode>
                <c:ptCount val="11"/>
                <c:pt idx="0">
                  <c:v>-6.6658538562452012</c:v>
                </c:pt>
                <c:pt idx="1">
                  <c:v>-7.2006198947894218</c:v>
                </c:pt>
                <c:pt idx="2">
                  <c:v>-7.0238662267014575</c:v>
                </c:pt>
                <c:pt idx="3">
                  <c:v>-7.070549571144694</c:v>
                </c:pt>
                <c:pt idx="4">
                  <c:v>-12.045518690013406</c:v>
                </c:pt>
                <c:pt idx="5">
                  <c:v>-24.006552817072425</c:v>
                </c:pt>
                <c:pt idx="6">
                  <c:v>-29.999532361396604</c:v>
                </c:pt>
                <c:pt idx="7">
                  <c:v>-35.235779063239349</c:v>
                </c:pt>
                <c:pt idx="8">
                  <c:v>-41.652194118951847</c:v>
                </c:pt>
                <c:pt idx="9">
                  <c:v>-44.176070191344017</c:v>
                </c:pt>
                <c:pt idx="10">
                  <c:v>-44.740704406073164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91-4AB4-AC5E-F5C2B2BC7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2475760"/>
        <c:axId val="1282452880"/>
      </c:barChart>
      <c:lineChart>
        <c:grouping val="standard"/>
        <c:varyColors val="0"/>
        <c:ser>
          <c:idx val="6"/>
          <c:order val="6"/>
          <c:tx>
            <c:strRef>
              <c:f>Первичный!$B$79</c:f>
              <c:strCache>
                <c:ptCount val="1"/>
                <c:pt idx="0">
                  <c:v>сальдо первичных доходов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3.0257242874438075E-3"/>
                  <c:y val="1.8841056658502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991-4AB4-AC5E-F5C2B2BC7C76}"/>
                </c:ext>
              </c:extLst>
            </c:dLbl>
            <c:dLbl>
              <c:idx val="1"/>
              <c:layout>
                <c:manualLayout>
                  <c:x val="3.3414413715169749E-3"/>
                  <c:y val="1.8426662849139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991-4AB4-AC5E-F5C2B2BC7C76}"/>
                </c:ext>
              </c:extLst>
            </c:dLbl>
            <c:dLbl>
              <c:idx val="2"/>
              <c:layout>
                <c:manualLayout>
                  <c:x val="1.6707206857584874E-3"/>
                  <c:y val="1.8426662849139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991-4AB4-AC5E-F5C2B2BC7C76}"/>
                </c:ext>
              </c:extLst>
            </c:dLbl>
            <c:dLbl>
              <c:idx val="3"/>
              <c:layout>
                <c:manualLayout>
                  <c:x val="1.0392324320603415E-3"/>
                  <c:y val="-1.2422677257731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991-4AB4-AC5E-F5C2B2BC7C76}"/>
                </c:ext>
              </c:extLst>
            </c:dLbl>
            <c:dLbl>
              <c:idx val="4"/>
              <c:layout>
                <c:manualLayout>
                  <c:x val="1.6707206857584263E-3"/>
                  <c:y val="1.2284441899426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991-4AB4-AC5E-F5C2B2BC7C76}"/>
                </c:ext>
              </c:extLst>
            </c:dLbl>
            <c:dLbl>
              <c:idx val="5"/>
              <c:layout>
                <c:manualLayout>
                  <c:x val="0"/>
                  <c:y val="-9.2133314245696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991-4AB4-AC5E-F5C2B2BC7C76}"/>
                </c:ext>
              </c:extLst>
            </c:dLbl>
            <c:dLbl>
              <c:idx val="9"/>
              <c:layout>
                <c:manualLayout>
                  <c:x val="0"/>
                  <c:y val="-1.1731925502273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991-4AB4-AC5E-F5C2B2BC7C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Первичный!$D$72:$N$72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Первичный!$D$79:$N$79</c:f>
              <c:numCache>
                <c:formatCode>_-* #,##0_р_._-;\-* #,##0_р_._-;_-* "-"??_р_._-;_-@_-</c:formatCode>
                <c:ptCount val="11"/>
                <c:pt idx="0">
                  <c:v>314.2560623849152</c:v>
                </c:pt>
                <c:pt idx="1">
                  <c:v>365.36765023562572</c:v>
                </c:pt>
                <c:pt idx="2">
                  <c:v>389.61903718458109</c:v>
                </c:pt>
                <c:pt idx="3">
                  <c:v>458.02610277260754</c:v>
                </c:pt>
                <c:pt idx="4">
                  <c:v>338.65263313547365</c:v>
                </c:pt>
                <c:pt idx="5">
                  <c:v>392.81376578490386</c:v>
                </c:pt>
                <c:pt idx="6">
                  <c:v>255.47934850074486</c:v>
                </c:pt>
                <c:pt idx="7">
                  <c:v>-242.71736888025163</c:v>
                </c:pt>
                <c:pt idx="8">
                  <c:v>205.62172392935349</c:v>
                </c:pt>
                <c:pt idx="9">
                  <c:v>-93.590771075580506</c:v>
                </c:pt>
                <c:pt idx="10">
                  <c:v>-166.40125669294162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6991-4AB4-AC5E-F5C2B2BC7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2680800"/>
        <c:axId val="1282480336"/>
      </c:lineChart>
      <c:catAx>
        <c:axId val="128247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2452880"/>
        <c:crosses val="autoZero"/>
        <c:auto val="1"/>
        <c:lblAlgn val="ctr"/>
        <c:lblOffset val="100"/>
        <c:noMultiLvlLbl val="0"/>
      </c:catAx>
      <c:valAx>
        <c:axId val="128245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р_._-;\-* #,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2475760"/>
        <c:crosses val="autoZero"/>
        <c:crossBetween val="between"/>
      </c:valAx>
      <c:valAx>
        <c:axId val="1282480336"/>
        <c:scaling>
          <c:orientation val="minMax"/>
        </c:scaling>
        <c:delete val="1"/>
        <c:axPos val="r"/>
        <c:numFmt formatCode="_-* #,##0_р_._-;\-* #,##0_р_._-;_-* &quot;-&quot;??_р_._-;_-@_-" sourceLinked="1"/>
        <c:majorTickMark val="none"/>
        <c:minorTickMark val="none"/>
        <c:tickLblPos val="nextTo"/>
        <c:crossAx val="1182680800"/>
        <c:crosses val="max"/>
        <c:crossBetween val="between"/>
      </c:valAx>
      <c:catAx>
        <c:axId val="1182680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2480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750908882417406E-2"/>
          <c:y val="2.6517376297155008E-2"/>
          <c:w val="0.89638784244231617"/>
          <c:h val="0.700063361012542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Вторичный!$B$49</c:f>
              <c:strCache>
                <c:ptCount val="1"/>
                <c:pt idx="0">
                  <c:v>Государственный сектор (полученные)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Вторичный!$D$49:$N$49</c:f>
              <c:numCache>
                <c:formatCode>_-* #,##0_р_._-;\-* #,##0_р_._-;_-* "-"??_р_._-;_-@_-</c:formatCode>
                <c:ptCount val="11"/>
                <c:pt idx="0">
                  <c:v>5.8685127191872049</c:v>
                </c:pt>
                <c:pt idx="1">
                  <c:v>3.1010240283657491</c:v>
                </c:pt>
                <c:pt idx="2">
                  <c:v>6.3903311204613873</c:v>
                </c:pt>
                <c:pt idx="3">
                  <c:v>7.6831302115719637</c:v>
                </c:pt>
                <c:pt idx="4">
                  <c:v>14.583836939999999</c:v>
                </c:pt>
                <c:pt idx="5">
                  <c:v>9.6976031861012615</c:v>
                </c:pt>
                <c:pt idx="6">
                  <c:v>8.2773127947517828</c:v>
                </c:pt>
                <c:pt idx="7">
                  <c:v>7.6946069375039441</c:v>
                </c:pt>
                <c:pt idx="8">
                  <c:v>13.486285695209604</c:v>
                </c:pt>
                <c:pt idx="9">
                  <c:v>7.3630034593740463</c:v>
                </c:pt>
                <c:pt idx="10">
                  <c:v>5.293670940803004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B-4AD1-BEA5-399CE60A6DA9}"/>
            </c:ext>
          </c:extLst>
        </c:ser>
        <c:ser>
          <c:idx val="1"/>
          <c:order val="1"/>
          <c:tx>
            <c:strRef>
              <c:f>Вторичный!$B$50</c:f>
              <c:strCache>
                <c:ptCount val="1"/>
                <c:pt idx="0">
                  <c:v>Государственный сектор (выплаченные)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Вторичный!$D$50:$N$50</c:f>
              <c:numCache>
                <c:formatCode>_-* #,##0_р_._-;\-* #,##0_р_._-;_-* "-"??_р_._-;_-@_-</c:formatCode>
                <c:ptCount val="11"/>
                <c:pt idx="0">
                  <c:v>-0.31222000000000005</c:v>
                </c:pt>
                <c:pt idx="1">
                  <c:v>-0.34161000000000002</c:v>
                </c:pt>
                <c:pt idx="2">
                  <c:v>-0.67198000000000013</c:v>
                </c:pt>
                <c:pt idx="3">
                  <c:v>-11.416963752528236</c:v>
                </c:pt>
                <c:pt idx="4">
                  <c:v>-0.41173926555273116</c:v>
                </c:pt>
                <c:pt idx="5">
                  <c:v>-0.35054671481242117</c:v>
                </c:pt>
                <c:pt idx="6">
                  <c:v>-0.72507790569423236</c:v>
                </c:pt>
                <c:pt idx="7">
                  <c:v>-15.505950795499748</c:v>
                </c:pt>
                <c:pt idx="8">
                  <c:v>0</c:v>
                </c:pt>
                <c:pt idx="9">
                  <c:v>-0.31486600754512239</c:v>
                </c:pt>
                <c:pt idx="10">
                  <c:v>-5.431992637378678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1B-4AD1-BEA5-399CE60A6DA9}"/>
            </c:ext>
          </c:extLst>
        </c:ser>
        <c:ser>
          <c:idx val="2"/>
          <c:order val="2"/>
          <c:tx>
            <c:strRef>
              <c:f>Вторичный!$B$51</c:f>
              <c:strCache>
                <c:ptCount val="1"/>
                <c:pt idx="0">
                  <c:v>Домохозяйства (полученные)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Вторичный!$D$51:$N$51</c:f>
              <c:numCache>
                <c:formatCode>_-* #,##0_р_._-;\-* #,##0_р_._-;_-* "-"??_р_._-;_-@_-</c:formatCode>
                <c:ptCount val="11"/>
                <c:pt idx="0">
                  <c:v>898.59360906580798</c:v>
                </c:pt>
                <c:pt idx="1">
                  <c:v>1125.3254460325845</c:v>
                </c:pt>
                <c:pt idx="2">
                  <c:v>1383.2345383098977</c:v>
                </c:pt>
                <c:pt idx="3">
                  <c:v>1255.3565262113477</c:v>
                </c:pt>
                <c:pt idx="4">
                  <c:v>956.14776577384896</c:v>
                </c:pt>
                <c:pt idx="5">
                  <c:v>1409.1210668019683</c:v>
                </c:pt>
                <c:pt idx="6">
                  <c:v>1826.5717712283674</c:v>
                </c:pt>
                <c:pt idx="7">
                  <c:v>1693.2760438058629</c:v>
                </c:pt>
                <c:pt idx="8">
                  <c:v>1110.839883185992</c:v>
                </c:pt>
                <c:pt idx="9">
                  <c:v>1190.1969751291649</c:v>
                </c:pt>
                <c:pt idx="10">
                  <c:v>1667.9213298415852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1B-4AD1-BEA5-399CE60A6DA9}"/>
            </c:ext>
          </c:extLst>
        </c:ser>
        <c:ser>
          <c:idx val="3"/>
          <c:order val="3"/>
          <c:tx>
            <c:strRef>
              <c:f>Вторичный!$B$52</c:f>
              <c:strCache>
                <c:ptCount val="1"/>
                <c:pt idx="0">
                  <c:v>Домохозяйства (выплаченные)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Вторичный!$D$52:$N$52</c:f>
              <c:numCache>
                <c:formatCode>_-* #,##0_р_._-;\-* #,##0_р_._-;_-* "-"??_р_._-;_-@_-</c:formatCode>
                <c:ptCount val="11"/>
                <c:pt idx="0">
                  <c:v>-52.133791608000003</c:v>
                </c:pt>
                <c:pt idx="1">
                  <c:v>-55.841386851000003</c:v>
                </c:pt>
                <c:pt idx="2">
                  <c:v>-55.841386851000003</c:v>
                </c:pt>
                <c:pt idx="3">
                  <c:v>-55.841386851000003</c:v>
                </c:pt>
                <c:pt idx="4">
                  <c:v>-55.841386851000003</c:v>
                </c:pt>
                <c:pt idx="5">
                  <c:v>-55.841386851000003</c:v>
                </c:pt>
                <c:pt idx="6">
                  <c:v>-55.841386851000003</c:v>
                </c:pt>
                <c:pt idx="7">
                  <c:v>-55.841386851000003</c:v>
                </c:pt>
                <c:pt idx="8">
                  <c:v>-55.841386851000003</c:v>
                </c:pt>
                <c:pt idx="9">
                  <c:v>-43.425479090000017</c:v>
                </c:pt>
                <c:pt idx="10">
                  <c:v>-60.263664150000004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1B-4AD1-BEA5-399CE60A6DA9}"/>
            </c:ext>
          </c:extLst>
        </c:ser>
        <c:ser>
          <c:idx val="4"/>
          <c:order val="4"/>
          <c:tx>
            <c:strRef>
              <c:f>Вторичный!$B$53</c:f>
              <c:strCache>
                <c:ptCount val="1"/>
                <c:pt idx="0">
                  <c:v>Прочие (полученные)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Вторичный!$D$53:$N$53</c:f>
              <c:numCache>
                <c:formatCode>_-* #,##0_р_._-;\-* #,##0_р_._-;_-* "-"??_р_._-;_-@_-</c:formatCode>
                <c:ptCount val="11"/>
                <c:pt idx="0">
                  <c:v>32.665598608716074</c:v>
                </c:pt>
                <c:pt idx="1">
                  <c:v>39.157765955009289</c:v>
                </c:pt>
                <c:pt idx="2">
                  <c:v>14.887231072460523</c:v>
                </c:pt>
                <c:pt idx="3">
                  <c:v>50.646317280594658</c:v>
                </c:pt>
                <c:pt idx="4">
                  <c:v>36.695</c:v>
                </c:pt>
                <c:pt idx="5">
                  <c:v>29.32307668291012</c:v>
                </c:pt>
                <c:pt idx="6">
                  <c:v>22.799507473367637</c:v>
                </c:pt>
                <c:pt idx="7">
                  <c:v>26.098998855185325</c:v>
                </c:pt>
                <c:pt idx="8">
                  <c:v>24.236940827454227</c:v>
                </c:pt>
                <c:pt idx="9">
                  <c:v>13.293313220464373</c:v>
                </c:pt>
                <c:pt idx="10">
                  <c:v>16.817556516755467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1B-4AD1-BEA5-399CE60A6DA9}"/>
            </c:ext>
          </c:extLst>
        </c:ser>
        <c:ser>
          <c:idx val="5"/>
          <c:order val="5"/>
          <c:tx>
            <c:strRef>
              <c:f>Вторичный!$B$54</c:f>
              <c:strCache>
                <c:ptCount val="1"/>
                <c:pt idx="0">
                  <c:v>Прочие (выплаченные)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Вторичный!$D$54:$N$54</c:f>
              <c:numCache>
                <c:formatCode>_-* #,##0_р_._-;\-* #,##0_р_._-;_-* "-"??_р_._-;_-@_-</c:formatCode>
                <c:ptCount val="11"/>
                <c:pt idx="0">
                  <c:v>-83.885312441989996</c:v>
                </c:pt>
                <c:pt idx="1">
                  <c:v>-100.86096341771501</c:v>
                </c:pt>
                <c:pt idx="2">
                  <c:v>-105.26283417249503</c:v>
                </c:pt>
                <c:pt idx="3">
                  <c:v>-92.809235128060024</c:v>
                </c:pt>
                <c:pt idx="4">
                  <c:v>-88.483253484105006</c:v>
                </c:pt>
                <c:pt idx="5">
                  <c:v>-92.748580966984989</c:v>
                </c:pt>
                <c:pt idx="6">
                  <c:v>-86.711636120509993</c:v>
                </c:pt>
                <c:pt idx="7">
                  <c:v>-77.434455569114988</c:v>
                </c:pt>
                <c:pt idx="8">
                  <c:v>-74.674279653365005</c:v>
                </c:pt>
                <c:pt idx="9">
                  <c:v>-44.178412326119997</c:v>
                </c:pt>
                <c:pt idx="10">
                  <c:v>-40.340652730414241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1B-4AD1-BEA5-399CE60A6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overlap val="100"/>
        <c:axId val="449684512"/>
        <c:axId val="349672320"/>
      </c:barChart>
      <c:lineChart>
        <c:grouping val="standard"/>
        <c:varyColors val="0"/>
        <c:ser>
          <c:idx val="6"/>
          <c:order val="6"/>
          <c:tx>
            <c:strRef>
              <c:f>Вторичный!$B$55</c:f>
              <c:strCache>
                <c:ptCount val="1"/>
                <c:pt idx="0">
                  <c:v>сальдо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2.3434703447991697E-5"/>
                  <c:y val="8.28451953809340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51B-4AD1-BEA5-399CE60A6DA9}"/>
                </c:ext>
              </c:extLst>
            </c:dLbl>
            <c:dLbl>
              <c:idx val="1"/>
              <c:layout>
                <c:manualLayout>
                  <c:x val="-1.9971951646352644E-3"/>
                  <c:y val="7.70176382960079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51B-4AD1-BEA5-399CE60A6DA9}"/>
                </c:ext>
              </c:extLst>
            </c:dLbl>
            <c:dLbl>
              <c:idx val="2"/>
              <c:layout>
                <c:manualLayout>
                  <c:x val="-2.4967320572681353E-3"/>
                  <c:y val="-4.54887773368551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085777643382709E-2"/>
                      <c:h val="3.63434022257551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B51B-4AD1-BEA5-399CE60A6DA9}"/>
                </c:ext>
              </c:extLst>
            </c:dLbl>
            <c:dLbl>
              <c:idx val="3"/>
              <c:layout>
                <c:manualLayout>
                  <c:x val="5.2668046067873211E-4"/>
                  <c:y val="-1.40605635742278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51B-4AD1-BEA5-399CE60A6DA9}"/>
                </c:ext>
              </c:extLst>
            </c:dLbl>
            <c:dLbl>
              <c:idx val="4"/>
              <c:layout>
                <c:manualLayout>
                  <c:x val="3.3010741334953421E-3"/>
                  <c:y val="-2.8789248998519005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51B-4AD1-BEA5-399CE60A6DA9}"/>
                </c:ext>
              </c:extLst>
            </c:dLbl>
            <c:dLbl>
              <c:idx val="5"/>
              <c:layout>
                <c:manualLayout>
                  <c:x val="-1.0812743508361727E-2"/>
                  <c:y val="-3.02041736038956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13355508517286E-2"/>
                      <c:h val="4.90620031796502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51B-4AD1-BEA5-399CE60A6DA9}"/>
                </c:ext>
              </c:extLst>
            </c:dLbl>
            <c:dLbl>
              <c:idx val="6"/>
              <c:layout>
                <c:manualLayout>
                  <c:x val="3.4061209539614189E-3"/>
                  <c:y val="-2.12558366611168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51B-4AD1-BEA5-399CE60A6DA9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B51B-4AD1-BEA5-399CE60A6DA9}"/>
                </c:ext>
              </c:extLst>
            </c:dLbl>
            <c:dLbl>
              <c:idx val="8"/>
              <c:layout>
                <c:manualLayout>
                  <c:x val="-4.031851627860095E-3"/>
                  <c:y val="1.3807443385951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B51B-4AD1-BEA5-399CE60A6DA9}"/>
                </c:ext>
              </c:extLst>
            </c:dLbl>
            <c:dLbl>
              <c:idx val="9"/>
              <c:layout>
                <c:manualLayout>
                  <c:x val="-4.031851627860095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B51B-4AD1-BEA5-399CE60A6DA9}"/>
                </c:ext>
              </c:extLst>
            </c:dLbl>
            <c:dLbl>
              <c:idx val="10"/>
              <c:layout>
                <c:manualLayout>
                  <c:x val="0"/>
                  <c:y val="-5.7045548984233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B51B-4AD1-BEA5-399CE60A6D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Вторичный!$D$47:$N$47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Вторичный!$D$55:$N$55</c:f>
              <c:numCache>
                <c:formatCode>_-* #,##0_р_._-;\-* #,##0_р_._-;_-* "-"??_р_._-;_-@_-</c:formatCode>
                <c:ptCount val="11"/>
                <c:pt idx="0">
                  <c:v>800.79639634372131</c:v>
                </c:pt>
                <c:pt idx="1">
                  <c:v>1010.5402757472447</c:v>
                </c:pt>
                <c:pt idx="2">
                  <c:v>1242.7358994793246</c:v>
                </c:pt>
                <c:pt idx="3">
                  <c:v>1153.6183879719263</c:v>
                </c:pt>
                <c:pt idx="4">
                  <c:v>862.69022311319122</c:v>
                </c:pt>
                <c:pt idx="5">
                  <c:v>1299.2012321381824</c:v>
                </c:pt>
                <c:pt idx="6">
                  <c:v>1714.3704906192825</c:v>
                </c:pt>
                <c:pt idx="7">
                  <c:v>1578.2878563829374</c:v>
                </c:pt>
                <c:pt idx="8">
                  <c:v>1018.0474432042907</c:v>
                </c:pt>
                <c:pt idx="9">
                  <c:v>1122.9345343853383</c:v>
                </c:pt>
                <c:pt idx="10">
                  <c:v>1583.9962477813508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51B-4AD1-BEA5-399CE60A6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684512"/>
        <c:axId val="349672320"/>
      </c:lineChart>
      <c:catAx>
        <c:axId val="4496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672320"/>
        <c:crosses val="autoZero"/>
        <c:auto val="1"/>
        <c:lblAlgn val="ctr"/>
        <c:lblOffset val="100"/>
        <c:noMultiLvlLbl val="0"/>
      </c:catAx>
      <c:valAx>
        <c:axId val="349672320"/>
        <c:scaling>
          <c:orientation val="minMax"/>
          <c:max val="2000"/>
          <c:min val="-2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8451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61117314977296E-2"/>
          <c:y val="0.8095542230512125"/>
          <c:w val="0.95118729300053095"/>
          <c:h val="0.17412365584667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245117269254693E-2"/>
          <c:y val="3.814827954228002E-2"/>
          <c:w val="0.88053415354840936"/>
          <c:h val="0.68245193984743657"/>
        </c:manualLayout>
      </c:layout>
      <c:areaChart>
        <c:grouping val="stacked"/>
        <c:varyColors val="0"/>
        <c:ser>
          <c:idx val="0"/>
          <c:order val="0"/>
          <c:tx>
            <c:strRef>
              <c:f>'[0 Диаграммалар 2016-2020.xlsx]ДП 10д '!$B$6</c:f>
              <c:strCache>
                <c:ptCount val="1"/>
                <c:pt idx="0">
                  <c:v>денежные переводы гражданам Узбекистана</c:v>
                </c:pt>
              </c:strCache>
            </c:strRef>
          </c:tx>
          <c:spPr>
            <a:gradFill>
              <a:gsLst>
                <a:gs pos="100000">
                  <a:schemeClr val="accent1"/>
                </a:gs>
                <a:gs pos="0">
                  <a:schemeClr val="accent1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'[0 Диаграммалар 2016-2020.xlsx]ДП 10д '!$T$4:$AD$5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2016-2020.xlsx]ДП 10д '!$T$6:$AD$6</c:f>
              <c:numCache>
                <c:formatCode>#\ ##0_ ;\-#\ ##0\ </c:formatCode>
                <c:ptCount val="11"/>
                <c:pt idx="0">
                  <c:v>924.77674158999992</c:v>
                </c:pt>
                <c:pt idx="1">
                  <c:v>1254.6990115999999</c:v>
                </c:pt>
                <c:pt idx="2">
                  <c:v>1521.0086074000001</c:v>
                </c:pt>
                <c:pt idx="3">
                  <c:v>1243.4161889600007</c:v>
                </c:pt>
                <c:pt idx="4">
                  <c:v>961.99120064999988</c:v>
                </c:pt>
                <c:pt idx="5">
                  <c:v>1457.8325513799998</c:v>
                </c:pt>
                <c:pt idx="6">
                  <c:v>1829.5085330099989</c:v>
                </c:pt>
                <c:pt idx="7">
                  <c:v>1523.8606943899997</c:v>
                </c:pt>
                <c:pt idx="8">
                  <c:v>1058.9348318100001</c:v>
                </c:pt>
                <c:pt idx="9">
                  <c:v>1336.9024860700001</c:v>
                </c:pt>
                <c:pt idx="10">
                  <c:v>1811.6085510000003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D-4541-9E34-C2A0AFFAEE56}"/>
            </c:ext>
          </c:extLst>
        </c:ser>
        <c:ser>
          <c:idx val="1"/>
          <c:order val="1"/>
          <c:tx>
            <c:strRef>
              <c:f>'[0 Диаграммалар 2016-2020.xlsx]ДП 10д '!$B$7</c:f>
              <c:strCache>
                <c:ptCount val="1"/>
                <c:pt idx="0">
                  <c:v>ввоз наличности гражданами Узбекистана</c:v>
                </c:pt>
              </c:strCache>
            </c:strRef>
          </c:tx>
          <c:spPr>
            <a:gradFill>
              <a:gsLst>
                <a:gs pos="100000">
                  <a:schemeClr val="accent2"/>
                </a:gs>
                <a:gs pos="0">
                  <a:schemeClr val="accent2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'[0 Диаграммалар 2016-2020.xlsx]ДП 10д '!$T$4:$AD$5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2016-2020.xlsx]ДП 10д '!$T$7:$AD$7</c:f>
              <c:numCache>
                <c:formatCode>#\ ##0_ ;\-#\ ##0\ </c:formatCode>
                <c:ptCount val="11"/>
                <c:pt idx="0">
                  <c:v>303.04646062565962</c:v>
                </c:pt>
                <c:pt idx="1">
                  <c:v>282.65886470153981</c:v>
                </c:pt>
                <c:pt idx="2">
                  <c:v>303.37912608256181</c:v>
                </c:pt>
                <c:pt idx="3">
                  <c:v>394.42677484367482</c:v>
                </c:pt>
                <c:pt idx="4">
                  <c:v>339.59628216422203</c:v>
                </c:pt>
                <c:pt idx="5">
                  <c:v>323.67993483904303</c:v>
                </c:pt>
                <c:pt idx="6">
                  <c:v>365.81723528311721</c:v>
                </c:pt>
                <c:pt idx="7">
                  <c:v>476.71543788981364</c:v>
                </c:pt>
                <c:pt idx="8">
                  <c:v>345.13068375095355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6D-4541-9E34-C2A0AFFAEE56}"/>
            </c:ext>
          </c:extLst>
        </c:ser>
        <c:ser>
          <c:idx val="2"/>
          <c:order val="2"/>
          <c:tx>
            <c:strRef>
              <c:f>'[0 Диаграммалар 2016-2020.xlsx]ДП 10д '!$B$8</c:f>
              <c:strCache>
                <c:ptCount val="1"/>
                <c:pt idx="0">
                  <c:v>денежные переводы гражданам других государств</c:v>
                </c:pt>
              </c:strCache>
            </c:strRef>
          </c:tx>
          <c:spPr>
            <a:gradFill>
              <a:gsLst>
                <a:gs pos="100000">
                  <a:schemeClr val="accent3"/>
                </a:gs>
                <a:gs pos="0">
                  <a:schemeClr val="accent3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'[0 Диаграммалар 2016-2020.xlsx]ДП 10д '!$T$4:$AD$5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2016-2020.xlsx]ДП 10д '!$T$8:$AD$8</c:f>
              <c:numCache>
                <c:formatCode>#\ ##0_ ;\-#\ ##0\ </c:formatCode>
                <c:ptCount val="11"/>
                <c:pt idx="0">
                  <c:v>24.736328530000002</c:v>
                </c:pt>
                <c:pt idx="1">
                  <c:v>80.35476663</c:v>
                </c:pt>
                <c:pt idx="2">
                  <c:v>23.538582329999997</c:v>
                </c:pt>
                <c:pt idx="3">
                  <c:v>42.261233480000001</c:v>
                </c:pt>
                <c:pt idx="4">
                  <c:v>103.22876814999998</c:v>
                </c:pt>
                <c:pt idx="5">
                  <c:v>70.971862380000005</c:v>
                </c:pt>
                <c:pt idx="6">
                  <c:v>32.920138360000003</c:v>
                </c:pt>
                <c:pt idx="7">
                  <c:v>30.045669260000004</c:v>
                </c:pt>
                <c:pt idx="8">
                  <c:v>22.437623240000001</c:v>
                </c:pt>
                <c:pt idx="9">
                  <c:v>18.830138040000072</c:v>
                </c:pt>
                <c:pt idx="1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6D-4541-9E34-C2A0AFFAEE56}"/>
            </c:ext>
          </c:extLst>
        </c:ser>
        <c:ser>
          <c:idx val="3"/>
          <c:order val="3"/>
          <c:tx>
            <c:strRef>
              <c:f>'[0 Диаграммалар 2016-2020.xlsx]ДП 10д '!$B$9</c:f>
              <c:strCache>
                <c:ptCount val="1"/>
                <c:pt idx="0">
                  <c:v>ввоз наличности гражданами других государств</c:v>
                </c:pt>
              </c:strCache>
            </c:strRef>
          </c:tx>
          <c:spPr>
            <a:gradFill>
              <a:gsLst>
                <a:gs pos="100000">
                  <a:schemeClr val="accent4"/>
                </a:gs>
                <a:gs pos="0">
                  <a:schemeClr val="accent4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'[0 Диаграммалар 2016-2020.xlsx]ДП 10д '!$T$4:$AD$5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2016-2020.xlsx]ДП 10д '!$T$9:$AD$9</c:f>
              <c:numCache>
                <c:formatCode>#\ ##0_ ;\-#\ ##0\ </c:formatCode>
                <c:ptCount val="11"/>
                <c:pt idx="0">
                  <c:v>472.33990164061368</c:v>
                </c:pt>
                <c:pt idx="1">
                  <c:v>286.60968749138101</c:v>
                </c:pt>
                <c:pt idx="2">
                  <c:v>231.93153924399181</c:v>
                </c:pt>
                <c:pt idx="3">
                  <c:v>587.35251242672723</c:v>
                </c:pt>
                <c:pt idx="4">
                  <c:v>529.30786316989202</c:v>
                </c:pt>
                <c:pt idx="5">
                  <c:v>328.20412361524393</c:v>
                </c:pt>
                <c:pt idx="6">
                  <c:v>279.66510272728925</c:v>
                </c:pt>
                <c:pt idx="7">
                  <c:v>710</c:v>
                </c:pt>
                <c:pt idx="8">
                  <c:v>537.93399493767265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6D-4541-9E34-C2A0AFFAE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438608"/>
        <c:axId val="397439440"/>
      </c:areaChart>
      <c:catAx>
        <c:axId val="397438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/>
            </a:solidFill>
            <a:prstDash val="solid"/>
            <a:miter lim="800000"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9440"/>
        <c:crossesAt val="0"/>
        <c:auto val="1"/>
        <c:lblAlgn val="ctr"/>
        <c:lblOffset val="100"/>
        <c:noMultiLvlLbl val="0"/>
      </c:catAx>
      <c:valAx>
        <c:axId val="397439440"/>
        <c:scaling>
          <c:orientation val="minMax"/>
          <c:max val="3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>
              <a:glow>
                <a:schemeClr val="accent1">
                  <a:alpha val="40000"/>
                </a:schemeClr>
              </a:glow>
              <a:softEdge rad="0"/>
            </a:effectLst>
          </c:spPr>
        </c:majorGridlines>
        <c:numFmt formatCode="0" sourceLinked="0"/>
        <c:majorTickMark val="out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8608"/>
        <c:crosses val="autoZero"/>
        <c:crossBetween val="midCat"/>
        <c:majorUnit val="500"/>
      </c:valAx>
      <c:spPr>
        <a:noFill/>
        <a:ln>
          <a:noFill/>
        </a:ln>
        <a:effectLst>
          <a:softEdge rad="0"/>
        </a:effectLst>
      </c:spPr>
    </c:plotArea>
    <c:legend>
      <c:legendPos val="b"/>
      <c:layout>
        <c:manualLayout>
          <c:xMode val="edge"/>
          <c:yMode val="edge"/>
          <c:x val="2.679629625785883E-3"/>
          <c:y val="0.85678354548844948"/>
          <c:w val="0.9948462083237144"/>
          <c:h val="0.13166339462258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9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round/>
    </a:ln>
    <a:effectLst>
      <a:outerShdw sx="1000" sy="1000" algn="ctr" rotWithShape="0">
        <a:schemeClr val="bg2">
          <a:lumMod val="90000"/>
        </a:scheme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85230049932167E-2"/>
          <c:y val="2.8741650354712468E-2"/>
          <c:w val="0.88828041756579224"/>
          <c:h val="0.7351304077658213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'[фин счёт для публикации (rus).xlsx]прямые инвестиции (new)'!$A$4</c:f>
              <c:strCache>
                <c:ptCount val="1"/>
                <c:pt idx="0">
                  <c:v>Чистые инвестиции в капитал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(rus).xlsx]прямые инвестиции (new)'!$K$1:$U$2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(rus).xlsx]прямые инвестиции (new)'!$K$4:$U$4</c:f>
              <c:numCache>
                <c:formatCode>_-* #\ ##0_р_._-;\-* #\ ##0_р_._-;_-* "-"??_р_._-;_-@_-</c:formatCode>
                <c:ptCount val="11"/>
                <c:pt idx="0">
                  <c:v>99.04821333022312</c:v>
                </c:pt>
                <c:pt idx="1">
                  <c:v>25.163194195238475</c:v>
                </c:pt>
                <c:pt idx="2">
                  <c:v>84.725442102551909</c:v>
                </c:pt>
                <c:pt idx="3">
                  <c:v>91.495929734715077</c:v>
                </c:pt>
                <c:pt idx="4">
                  <c:v>158.09505052245134</c:v>
                </c:pt>
                <c:pt idx="5">
                  <c:v>963.20222964671962</c:v>
                </c:pt>
                <c:pt idx="6">
                  <c:v>486.61945472797544</c:v>
                </c:pt>
                <c:pt idx="7">
                  <c:v>469.28250119561699</c:v>
                </c:pt>
                <c:pt idx="8">
                  <c:v>165.26775928537702</c:v>
                </c:pt>
                <c:pt idx="9">
                  <c:v>331.96191832858938</c:v>
                </c:pt>
                <c:pt idx="10">
                  <c:v>305.04376807567354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5-4E3B-B4FE-5719D37974E1}"/>
            </c:ext>
          </c:extLst>
        </c:ser>
        <c:ser>
          <c:idx val="2"/>
          <c:order val="2"/>
          <c:tx>
            <c:strRef>
              <c:f>'[фин счёт для публикации (rus).xlsx]прямые инвестиции (new)'!$A$5</c:f>
              <c:strCache>
                <c:ptCount val="1"/>
                <c:pt idx="0">
                  <c:v>Реинвестиции доходов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(rus).xlsx]прямые инвестиции (new)'!$K$1:$U$2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(rus).xlsx]прямые инвестиции (new)'!$K$5:$U$5</c:f>
              <c:numCache>
                <c:formatCode>_-* #\ ##0_р_._-;\-* #\ ##0_р_._-;_-* "-"??_р_._-;_-@_-</c:formatCode>
                <c:ptCount val="11"/>
                <c:pt idx="0">
                  <c:v>157.02416047931939</c:v>
                </c:pt>
                <c:pt idx="1">
                  <c:v>205.38820506411489</c:v>
                </c:pt>
                <c:pt idx="2">
                  <c:v>215.90312144037671</c:v>
                </c:pt>
                <c:pt idx="3">
                  <c:v>114.41141837938807</c:v>
                </c:pt>
                <c:pt idx="4">
                  <c:v>166.14682527516345</c:v>
                </c:pt>
                <c:pt idx="5">
                  <c:v>123.6776572293432</c:v>
                </c:pt>
                <c:pt idx="6">
                  <c:v>139.4992740401749</c:v>
                </c:pt>
                <c:pt idx="7">
                  <c:v>282.85659867031637</c:v>
                </c:pt>
                <c:pt idx="8">
                  <c:v>148.61723658435307</c:v>
                </c:pt>
                <c:pt idx="9">
                  <c:v>107.11801203197477</c:v>
                </c:pt>
                <c:pt idx="10">
                  <c:v>143.88577077111324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5-4E3B-B4FE-5719D37974E1}"/>
            </c:ext>
          </c:extLst>
        </c:ser>
        <c:ser>
          <c:idx val="3"/>
          <c:order val="3"/>
          <c:tx>
            <c:strRef>
              <c:f>'[фин счёт для публикации (rus).xlsx]прямые инвестиции (new)'!$A$6</c:f>
              <c:strCache>
                <c:ptCount val="1"/>
                <c:pt idx="0">
                  <c:v>Долговые инструменты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(rus).xlsx]прямые инвестиции (new)'!$K$1:$U$2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(rus).xlsx]прямые инвестиции (new)'!$K$6:$U$6</c:f>
              <c:numCache>
                <c:formatCode>_-* #\ ##0_р_._-;\-* #\ ##0_р_._-;_-* "-"??_р_._-;_-@_-</c:formatCode>
                <c:ptCount val="11"/>
                <c:pt idx="0">
                  <c:v>24.136672659312353</c:v>
                </c:pt>
                <c:pt idx="1">
                  <c:v>-69.921675778608858</c:v>
                </c:pt>
                <c:pt idx="2">
                  <c:v>29.438826290469262</c:v>
                </c:pt>
                <c:pt idx="3">
                  <c:v>1.8454053633330005</c:v>
                </c:pt>
                <c:pt idx="4">
                  <c:v>17.49522682389151</c:v>
                </c:pt>
                <c:pt idx="5">
                  <c:v>48.823857625624704</c:v>
                </c:pt>
                <c:pt idx="6">
                  <c:v>55.028609979735194</c:v>
                </c:pt>
                <c:pt idx="7">
                  <c:v>47.352623634068884</c:v>
                </c:pt>
                <c:pt idx="8">
                  <c:v>58.402261976532763</c:v>
                </c:pt>
                <c:pt idx="9">
                  <c:v>37.610484435941075</c:v>
                </c:pt>
                <c:pt idx="10">
                  <c:v>27.167438703440183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05-4E3B-B4FE-5719D37974E1}"/>
            </c:ext>
          </c:extLst>
        </c:ser>
        <c:ser>
          <c:idx val="4"/>
          <c:order val="4"/>
          <c:tx>
            <c:strRef>
              <c:f>'[фин счёт для публикации (rus).xlsx]прямые инвестиции (new)'!$A$7</c:f>
              <c:strCache>
                <c:ptCount val="1"/>
                <c:pt idx="0">
                  <c:v>Чистые поступления по СРП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(rus).xlsx]прямые инвестиции (new)'!$K$1:$U$2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(rus).xlsx]прямые инвестиции (new)'!$K$7:$U$7</c:f>
              <c:numCache>
                <c:formatCode>_-* #\ ##0_р_._-;\-* #\ ##0_р_._-;_-* "-"??_р_._-;_-@_-</c:formatCode>
                <c:ptCount val="11"/>
                <c:pt idx="0">
                  <c:v>147.69063499999996</c:v>
                </c:pt>
                <c:pt idx="1">
                  <c:v>-162.37228200000001</c:v>
                </c:pt>
                <c:pt idx="2">
                  <c:v>-202.30064599999997</c:v>
                </c:pt>
                <c:pt idx="3">
                  <c:v>-136.95158600000002</c:v>
                </c:pt>
                <c:pt idx="4">
                  <c:v>-120.48472498000001</c:v>
                </c:pt>
                <c:pt idx="5">
                  <c:v>-303.55537082999996</c:v>
                </c:pt>
                <c:pt idx="6">
                  <c:v>-232.22087512000002</c:v>
                </c:pt>
                <c:pt idx="7">
                  <c:v>15.420000000000016</c:v>
                </c:pt>
                <c:pt idx="8">
                  <c:v>-111.10644414999999</c:v>
                </c:pt>
                <c:pt idx="9">
                  <c:v>3.3768250699999953</c:v>
                </c:pt>
                <c:pt idx="10">
                  <c:v>-107.12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05-4E3B-B4FE-5719D3797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424512"/>
        <c:axId val="55426048"/>
      </c:barChart>
      <c:lineChart>
        <c:grouping val="standard"/>
        <c:varyColors val="0"/>
        <c:ser>
          <c:idx val="0"/>
          <c:order val="0"/>
          <c:tx>
            <c:strRef>
              <c:f>'[фин счёт для публикации (rus).xlsx]прямые инвестиции (new)'!$A$3</c:f>
              <c:strCache>
                <c:ptCount val="1"/>
                <c:pt idx="0">
                  <c:v>Прямые инвестиции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1343056194257186E-3"/>
                  <c:y val="-1.1030870853456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B05-4E3B-B4FE-5719D37974E1}"/>
                </c:ext>
              </c:extLst>
            </c:dLbl>
            <c:dLbl>
              <c:idx val="1"/>
              <c:layout>
                <c:manualLayout>
                  <c:x val="7.4180611213824372E-3"/>
                  <c:y val="9.73310801627346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B05-4E3B-B4FE-5719D37974E1}"/>
                </c:ext>
              </c:extLst>
            </c:dLbl>
            <c:dLbl>
              <c:idx val="2"/>
              <c:layout>
                <c:manualLayout>
                  <c:x val="-8.0937811855759153E-3"/>
                  <c:y val="-1.9382854761106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B05-4E3B-B4FE-5719D37974E1}"/>
                </c:ext>
              </c:extLst>
            </c:dLbl>
            <c:dLbl>
              <c:idx val="3"/>
              <c:layout>
                <c:manualLayout>
                  <c:x val="-2.8874519409746013E-3"/>
                  <c:y val="5.9236338265531341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B05-4E3B-B4FE-5719D37974E1}"/>
                </c:ext>
              </c:extLst>
            </c:dLbl>
            <c:dLbl>
              <c:idx val="4"/>
              <c:layout>
                <c:manualLayout>
                  <c:x val="-3.0816502843415863E-3"/>
                  <c:y val="-2.3837447497881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B05-4E3B-B4FE-5719D37974E1}"/>
                </c:ext>
              </c:extLst>
            </c:dLbl>
            <c:dLbl>
              <c:idx val="5"/>
              <c:layout>
                <c:manualLayout>
                  <c:x val="1.5851976838962496E-4"/>
                  <c:y val="-2.6319863392848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B05-4E3B-B4FE-5719D37974E1}"/>
                </c:ext>
              </c:extLst>
            </c:dLbl>
            <c:dLbl>
              <c:idx val="6"/>
              <c:layout>
                <c:manualLayout>
                  <c:x val="-3.1117950271828919E-3"/>
                  <c:y val="-3.978120338140228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B05-4E3B-B4FE-5719D37974E1}"/>
                </c:ext>
              </c:extLst>
            </c:dLbl>
            <c:dLbl>
              <c:idx val="7"/>
              <c:layout>
                <c:manualLayout>
                  <c:x val="2.1864824612585906E-4"/>
                  <c:y val="-1.3907783918010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B05-4E3B-B4FE-5719D37974E1}"/>
                </c:ext>
              </c:extLst>
            </c:dLbl>
            <c:dLbl>
              <c:idx val="8"/>
              <c:layout>
                <c:manualLayout>
                  <c:x val="-2.2839963836464687E-3"/>
                  <c:y val="-8.1414982362873435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B05-4E3B-B4FE-5719D37974E1}"/>
                </c:ext>
              </c:extLst>
            </c:dLbl>
            <c:dLbl>
              <c:idx val="10"/>
              <c:layout>
                <c:manualLayout>
                  <c:x val="-3.195550635956635E-2"/>
                  <c:y val="-7.9691805134652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B05-4E3B-B4FE-5719D3797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'[фин счёт для публикации (rus).xlsx]прямые инвестиции (new)'!$K$1:$U$2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(rus).xlsx]прямые инвестиции (new)'!$K$3:$U$3</c:f>
              <c:numCache>
                <c:formatCode>_-* #\ ##0_р_._-;\-* #\ ##0_р_._-;_-* "-"??_р_._-;_-@_-</c:formatCode>
                <c:ptCount val="11"/>
                <c:pt idx="0">
                  <c:v>427.89968146885485</c:v>
                </c:pt>
                <c:pt idx="1">
                  <c:v>-1.7425585192555104</c:v>
                </c:pt>
                <c:pt idx="2">
                  <c:v>127.76674383339792</c:v>
                </c:pt>
                <c:pt idx="3">
                  <c:v>70.801167477436138</c:v>
                </c:pt>
                <c:pt idx="4">
                  <c:v>221.25237764150631</c:v>
                </c:pt>
                <c:pt idx="5">
                  <c:v>832.14837367168752</c:v>
                </c:pt>
                <c:pt idx="6">
                  <c:v>448.92646362788543</c:v>
                </c:pt>
                <c:pt idx="7">
                  <c:v>814.91172350000215</c:v>
                </c:pt>
                <c:pt idx="8">
                  <c:v>261.18081369626293</c:v>
                </c:pt>
                <c:pt idx="9">
                  <c:v>480.06723986650525</c:v>
                </c:pt>
                <c:pt idx="10">
                  <c:v>368.97697755022693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B05-4E3B-B4FE-5719D3797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424512"/>
        <c:axId val="55426048"/>
      </c:lineChart>
      <c:catAx>
        <c:axId val="5542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26048"/>
        <c:crosses val="autoZero"/>
        <c:auto val="1"/>
        <c:lblAlgn val="ctr"/>
        <c:lblOffset val="100"/>
        <c:noMultiLvlLbl val="0"/>
      </c:catAx>
      <c:valAx>
        <c:axId val="55426048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2451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548304487455472E-2"/>
          <c:y val="0.8990505052400477"/>
          <c:w val="0.95090339102508892"/>
          <c:h val="8.6054999390146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83946241215441E-2"/>
          <c:y val="3.6620876153806631E-2"/>
          <c:w val="0.91176846235993658"/>
          <c:h val="0.707793195070520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'[фин счёт для публикации (rus).xlsx]валюта и депозиты'!$A$4</c:f>
              <c:strCache>
                <c:ptCount val="1"/>
                <c:pt idx="0">
                  <c:v>Валюта и депозиты банковского сектора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(rus).xlsx]валюта и депозиты'!$J$2:$T$3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депозиты'!$J$4:$T$4</c:f>
              <c:numCache>
                <c:formatCode>0_ ;\-0\ </c:formatCode>
                <c:ptCount val="11"/>
                <c:pt idx="0">
                  <c:v>-214.6638184911796</c:v>
                </c:pt>
                <c:pt idx="1">
                  <c:v>-230.19798493251318</c:v>
                </c:pt>
                <c:pt idx="2">
                  <c:v>-16.392560564817085</c:v>
                </c:pt>
                <c:pt idx="3">
                  <c:v>-292.05364349602189</c:v>
                </c:pt>
                <c:pt idx="4">
                  <c:v>-44.318900077532646</c:v>
                </c:pt>
                <c:pt idx="5">
                  <c:v>-611.72429865522565</c:v>
                </c:pt>
                <c:pt idx="6">
                  <c:v>-426.68405050939839</c:v>
                </c:pt>
                <c:pt idx="7">
                  <c:v>23.333226036504257</c:v>
                </c:pt>
                <c:pt idx="8">
                  <c:v>79.332029138606657</c:v>
                </c:pt>
                <c:pt idx="9">
                  <c:v>-197.46241073052977</c:v>
                </c:pt>
                <c:pt idx="10">
                  <c:v>-246.34768190990522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6-457E-A064-5D57100EE927}"/>
            </c:ext>
          </c:extLst>
        </c:ser>
        <c:ser>
          <c:idx val="1"/>
          <c:order val="1"/>
          <c:tx>
            <c:strRef>
              <c:f>'[фин счёт для публикации (rus).xlsx]валюта и депозиты'!$A$5</c:f>
              <c:strCache>
                <c:ptCount val="1"/>
                <c:pt idx="0">
                  <c:v>Валюта и депозиты населения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(rus).xlsx]валюта и депозиты'!$J$2:$T$3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депозиты'!$J$5:$T$5</c:f>
              <c:numCache>
                <c:formatCode>0_ ;\-0\ </c:formatCode>
                <c:ptCount val="11"/>
                <c:pt idx="0">
                  <c:v>312.43693434485476</c:v>
                </c:pt>
                <c:pt idx="1">
                  <c:v>237.23275586085961</c:v>
                </c:pt>
                <c:pt idx="2">
                  <c:v>562.11713849083844</c:v>
                </c:pt>
                <c:pt idx="3">
                  <c:v>321.71786844597329</c:v>
                </c:pt>
                <c:pt idx="4">
                  <c:v>256.5366341070478</c:v>
                </c:pt>
                <c:pt idx="5">
                  <c:v>409.71368746999281</c:v>
                </c:pt>
                <c:pt idx="6">
                  <c:v>238.13112774320248</c:v>
                </c:pt>
                <c:pt idx="7">
                  <c:v>576.77331601923606</c:v>
                </c:pt>
                <c:pt idx="8">
                  <c:v>160.19844256285251</c:v>
                </c:pt>
                <c:pt idx="9">
                  <c:v>577.5346250368458</c:v>
                </c:pt>
                <c:pt idx="10">
                  <c:v>1116.681479887161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6-457E-A064-5D57100EE927}"/>
            </c:ext>
          </c:extLst>
        </c:ser>
        <c:ser>
          <c:idx val="2"/>
          <c:order val="2"/>
          <c:tx>
            <c:strRef>
              <c:f>'[фин счёт для публикации (rus).xlsx]валюта и депозиты'!$A$6</c:f>
              <c:strCache>
                <c:ptCount val="1"/>
                <c:pt idx="0">
                  <c:v>Валюта и депозиты хозяйствующих субъектов</c:v>
                </c:pt>
              </c:strCache>
            </c:strRef>
          </c:tx>
          <c:spPr>
            <a:solidFill>
              <a:srgbClr val="FFC301"/>
            </a:soli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(rus).xlsx]валюта и депозиты'!$J$2:$T$3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депозиты'!$J$6:$T$6</c:f>
              <c:numCache>
                <c:formatCode>0_ ;\-0\ </c:formatCode>
                <c:ptCount val="11"/>
                <c:pt idx="0">
                  <c:v>37.111112886601575</c:v>
                </c:pt>
                <c:pt idx="1">
                  <c:v>1.852715481301459</c:v>
                </c:pt>
                <c:pt idx="2">
                  <c:v>106.67562523751303</c:v>
                </c:pt>
                <c:pt idx="3">
                  <c:v>23.716517245871614</c:v>
                </c:pt>
                <c:pt idx="4">
                  <c:v>65.268973427123797</c:v>
                </c:pt>
                <c:pt idx="5">
                  <c:v>-99.954353005693974</c:v>
                </c:pt>
                <c:pt idx="6">
                  <c:v>228.78092351419602</c:v>
                </c:pt>
                <c:pt idx="7">
                  <c:v>-17.10176877084632</c:v>
                </c:pt>
                <c:pt idx="8">
                  <c:v>156.4256826744255</c:v>
                </c:pt>
                <c:pt idx="9">
                  <c:v>-153.53053142682</c:v>
                </c:pt>
                <c:pt idx="10">
                  <c:v>28.031835443959203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16-457E-A064-5D57100EE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1667632"/>
        <c:axId val="841678032"/>
      </c:barChart>
      <c:lineChart>
        <c:grouping val="standard"/>
        <c:varyColors val="0"/>
        <c:ser>
          <c:idx val="3"/>
          <c:order val="3"/>
          <c:tx>
            <c:strRef>
              <c:f>'[фин счёт для публикации (rus).xlsx]валюта и депозиты'!$A$7</c:f>
              <c:strCache>
                <c:ptCount val="1"/>
                <c:pt idx="0">
                  <c:v>Чистые изменения валюты и депозитов, всего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12700">
                <a:solidFill>
                  <a:schemeClr val="bg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9.1199270405836752E-3"/>
                  <c:y val="-6.2818979443849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F16-457E-A064-5D57100EE927}"/>
                </c:ext>
              </c:extLst>
            </c:dLbl>
            <c:dLbl>
              <c:idx val="1"/>
              <c:layout>
                <c:manualLayout>
                  <c:x val="7.2959053689501388E-3"/>
                  <c:y val="-1.55369974752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F16-457E-A064-5D57100EE927}"/>
                </c:ext>
              </c:extLst>
            </c:dLbl>
            <c:dLbl>
              <c:idx val="2"/>
              <c:layout>
                <c:manualLayout>
                  <c:x val="8.6430835093296362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F16-457E-A064-5D57100EE927}"/>
                </c:ext>
              </c:extLst>
            </c:dLbl>
            <c:dLbl>
              <c:idx val="3"/>
              <c:layout>
                <c:manualLayout>
                  <c:x val="9.1199270405836752E-3"/>
                  <c:y val="-5.7583399281852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F16-457E-A064-5D57100EE927}"/>
                </c:ext>
              </c:extLst>
            </c:dLbl>
            <c:dLbl>
              <c:idx val="4"/>
              <c:layout>
                <c:manualLayout>
                  <c:x val="7.29594163246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F16-457E-A064-5D57100EE927}"/>
                </c:ext>
              </c:extLst>
            </c:dLbl>
            <c:dLbl>
              <c:idx val="5"/>
              <c:layout>
                <c:manualLayout>
                  <c:x val="7.29594163246694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F16-457E-A064-5D57100EE927}"/>
                </c:ext>
              </c:extLst>
            </c:dLbl>
            <c:dLbl>
              <c:idx val="6"/>
              <c:layout>
                <c:manualLayout>
                  <c:x val="7.2959416324669402E-3"/>
                  <c:y val="-5.7583399281852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F16-457E-A064-5D57100EE927}"/>
                </c:ext>
              </c:extLst>
            </c:dLbl>
            <c:dLbl>
              <c:idx val="7"/>
              <c:layout>
                <c:manualLayout>
                  <c:x val="-3.1675432769270942E-3"/>
                  <c:y val="-3.1073994950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F16-457E-A064-5D57100EE927}"/>
                </c:ext>
              </c:extLst>
            </c:dLbl>
            <c:dLbl>
              <c:idx val="8"/>
              <c:layout>
                <c:manualLayout>
                  <c:x val="-1.1516174629970467E-3"/>
                  <c:y val="-2.3305496212856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F16-457E-A064-5D57100EE927}"/>
                </c:ext>
              </c:extLst>
            </c:dLbl>
            <c:dLbl>
              <c:idx val="9"/>
              <c:layout>
                <c:manualLayout>
                  <c:x val="-1.4783285191048314E-16"/>
                  <c:y val="-1.55369974752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F16-457E-A064-5D57100EE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'[фин счёт для публикации (rus).xlsx]валюта и депозиты'!$J$2:$T$3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(rus).xlsx]валюта и депозиты'!$J$7:$T$7</c:f>
              <c:numCache>
                <c:formatCode>0_ ;\-0\ </c:formatCode>
                <c:ptCount val="11"/>
                <c:pt idx="0">
                  <c:v>134.88422874027674</c:v>
                </c:pt>
                <c:pt idx="1">
                  <c:v>8.8874864096478916</c:v>
                </c:pt>
                <c:pt idx="2">
                  <c:v>652.40020316353434</c:v>
                </c:pt>
                <c:pt idx="3">
                  <c:v>53.380742195823018</c:v>
                </c:pt>
                <c:pt idx="4">
                  <c:v>277.48670745663895</c:v>
                </c:pt>
                <c:pt idx="5">
                  <c:v>-301.96496419092682</c:v>
                </c:pt>
                <c:pt idx="6">
                  <c:v>40.228000748000113</c:v>
                </c:pt>
                <c:pt idx="7">
                  <c:v>583.00477328489399</c:v>
                </c:pt>
                <c:pt idx="8">
                  <c:v>395.95615437588469</c:v>
                </c:pt>
                <c:pt idx="9">
                  <c:v>226.54168287949602</c:v>
                </c:pt>
                <c:pt idx="10">
                  <c:v>898.36563342121497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F16-457E-A064-5D57100EE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0372783"/>
        <c:axId val="1110370287"/>
      </c:lineChart>
      <c:catAx>
        <c:axId val="84166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678032"/>
        <c:crosses val="autoZero"/>
        <c:auto val="1"/>
        <c:lblAlgn val="ctr"/>
        <c:lblOffset val="100"/>
        <c:noMultiLvlLbl val="0"/>
      </c:catAx>
      <c:valAx>
        <c:axId val="841678032"/>
        <c:scaling>
          <c:orientation val="minMax"/>
          <c:max val="1200"/>
          <c:min val="-8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;\-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667632"/>
        <c:crosses val="autoZero"/>
        <c:crossBetween val="between"/>
        <c:majorUnit val="200"/>
      </c:valAx>
      <c:valAx>
        <c:axId val="1110370287"/>
        <c:scaling>
          <c:orientation val="minMax"/>
        </c:scaling>
        <c:delete val="1"/>
        <c:axPos val="r"/>
        <c:numFmt formatCode="0_ ;\-0\ " sourceLinked="1"/>
        <c:majorTickMark val="out"/>
        <c:minorTickMark val="none"/>
        <c:tickLblPos val="nextTo"/>
        <c:crossAx val="1110372783"/>
        <c:crosses val="max"/>
        <c:crossBetween val="between"/>
      </c:valAx>
      <c:catAx>
        <c:axId val="111037278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03702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135359106103542E-2"/>
          <c:y val="0.87985795985718818"/>
          <c:w val="0.81772913816689463"/>
          <c:h val="0.101296346309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465833628975996E-2"/>
          <c:y val="3.7648422126277961E-2"/>
          <c:w val="0.88235898241779354"/>
          <c:h val="0.7078198134693997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'[фин счёт для публикации (rus).xlsx]кредиты (up)'!$A$4</c:f>
              <c:strCache>
                <c:ptCount val="1"/>
                <c:pt idx="0">
                  <c:v>Сектор государственного управления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(rus).xlsx]кредиты (up)'!$J$1:$T$2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(rus).xlsx]кредиты (up)'!$J$4:$T$4</c:f>
              <c:numCache>
                <c:formatCode>_-* #\ ##0_р_._-;\-* #\ ##0_р_._-;_-* "-"??_р_._-;_-@_-</c:formatCode>
                <c:ptCount val="11"/>
                <c:pt idx="0">
                  <c:v>202.26098348095678</c:v>
                </c:pt>
                <c:pt idx="1">
                  <c:v>271.12415787932127</c:v>
                </c:pt>
                <c:pt idx="2">
                  <c:v>688.22549472639184</c:v>
                </c:pt>
                <c:pt idx="3">
                  <c:v>1327.8188699586904</c:v>
                </c:pt>
                <c:pt idx="4">
                  <c:v>792.83972163663736</c:v>
                </c:pt>
                <c:pt idx="5">
                  <c:v>1356.9883428979019</c:v>
                </c:pt>
                <c:pt idx="6">
                  <c:v>556.14076231987917</c:v>
                </c:pt>
                <c:pt idx="7">
                  <c:v>1998.2200506513741</c:v>
                </c:pt>
                <c:pt idx="8">
                  <c:v>488.58830453201131</c:v>
                </c:pt>
                <c:pt idx="9">
                  <c:v>1183.8669903888217</c:v>
                </c:pt>
                <c:pt idx="10">
                  <c:v>934.33233593789032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9-4E8C-B8CD-9EAF53B7254C}"/>
            </c:ext>
          </c:extLst>
        </c:ser>
        <c:ser>
          <c:idx val="2"/>
          <c:order val="2"/>
          <c:tx>
            <c:strRef>
              <c:f>'[фин счёт для публикации (rus).xlsx]кредиты (up)'!$A$5</c:f>
              <c:strCache>
                <c:ptCount val="1"/>
                <c:pt idx="0">
                  <c:v>Банковский сектор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(rus).xlsx]кредиты (up)'!$J$1:$T$2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(rus).xlsx]кредиты (up)'!$J$5:$T$5</c:f>
              <c:numCache>
                <c:formatCode>_-* #\ ##0_р_._-;\-* #\ ##0_р_._-;_-* "-"??_р_._-;_-@_-</c:formatCode>
                <c:ptCount val="11"/>
                <c:pt idx="0">
                  <c:v>67.75868216650737</c:v>
                </c:pt>
                <c:pt idx="1">
                  <c:v>-1.4302909212128512</c:v>
                </c:pt>
                <c:pt idx="2">
                  <c:v>124.30974722991817</c:v>
                </c:pt>
                <c:pt idx="3">
                  <c:v>209.55345559607977</c:v>
                </c:pt>
                <c:pt idx="4">
                  <c:v>322.36160569370014</c:v>
                </c:pt>
                <c:pt idx="5">
                  <c:v>137.8577571029335</c:v>
                </c:pt>
                <c:pt idx="6">
                  <c:v>421.27418441640714</c:v>
                </c:pt>
                <c:pt idx="7">
                  <c:v>846.56227097938915</c:v>
                </c:pt>
                <c:pt idx="8">
                  <c:v>780.15924541508889</c:v>
                </c:pt>
                <c:pt idx="9">
                  <c:v>775.21301425909257</c:v>
                </c:pt>
                <c:pt idx="10">
                  <c:v>318.92841472482695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9-4E8C-B8CD-9EAF53B7254C}"/>
            </c:ext>
          </c:extLst>
        </c:ser>
        <c:ser>
          <c:idx val="3"/>
          <c:order val="3"/>
          <c:tx>
            <c:strRef>
              <c:f>'[фин счёт для публикации (rus).xlsx]кредиты (up)'!$A$6</c:f>
              <c:strCache>
                <c:ptCount val="1"/>
                <c:pt idx="0">
                  <c:v>Другие сектора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multiLvlStrRef>
              <c:f>'[фин счёт для публикации (rus).xlsx]кредиты (up)'!$J$1:$T$2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(rus).xlsx]кредиты (up)'!$J$6:$T$6</c:f>
              <c:numCache>
                <c:formatCode>_-* #\ ##0_р_._-;\-* #\ ##0_р_._-;_-* "-"??_р_._-;_-@_-</c:formatCode>
                <c:ptCount val="11"/>
                <c:pt idx="0">
                  <c:v>-209.96799874926819</c:v>
                </c:pt>
                <c:pt idx="1">
                  <c:v>-163.62191656638998</c:v>
                </c:pt>
                <c:pt idx="2">
                  <c:v>-147.9851051456412</c:v>
                </c:pt>
                <c:pt idx="3">
                  <c:v>-222.27128750379347</c:v>
                </c:pt>
                <c:pt idx="4">
                  <c:v>-188.90364561863936</c:v>
                </c:pt>
                <c:pt idx="5">
                  <c:v>31.250221032245481</c:v>
                </c:pt>
                <c:pt idx="6">
                  <c:v>-270.2996833298202</c:v>
                </c:pt>
                <c:pt idx="7">
                  <c:v>-232.12692109811155</c:v>
                </c:pt>
                <c:pt idx="8">
                  <c:v>-53.457168679165726</c:v>
                </c:pt>
                <c:pt idx="9">
                  <c:v>-194.4064251338952</c:v>
                </c:pt>
                <c:pt idx="10">
                  <c:v>21.312837798769998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29-4E8C-B8CD-9EAF53B72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49824"/>
        <c:axId val="189951360"/>
      </c:barChart>
      <c:lineChart>
        <c:grouping val="standard"/>
        <c:varyColors val="0"/>
        <c:ser>
          <c:idx val="0"/>
          <c:order val="0"/>
          <c:tx>
            <c:strRef>
              <c:f>'[фин счёт для публикации (rus).xlsx]кредиты (up)'!$A$3</c:f>
              <c:strCache>
                <c:ptCount val="1"/>
                <c:pt idx="0">
                  <c:v>Кредиты и займы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2.5864328192722507E-2"/>
                  <c:y val="-3.425744213305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EB29-4E8C-B8CD-9EAF53B7254C}"/>
                </c:ext>
              </c:extLst>
            </c:dLbl>
            <c:dLbl>
              <c:idx val="1"/>
              <c:layout>
                <c:manualLayout>
                  <c:x val="-1.8879224614612958E-2"/>
                  <c:y val="-3.738622194097683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B29-4E8C-B8CD-9EAF53B7254C}"/>
                </c:ext>
              </c:extLst>
            </c:dLbl>
            <c:dLbl>
              <c:idx val="2"/>
              <c:layout>
                <c:manualLayout>
                  <c:x val="-1.4847372986752864E-2"/>
                  <c:y val="-3.73862219409755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EB29-4E8C-B8CD-9EAF53B7254C}"/>
                </c:ext>
              </c:extLst>
            </c:dLbl>
            <c:dLbl>
              <c:idx val="3"/>
              <c:layout>
                <c:manualLayout>
                  <c:x val="-7.8621106743271846E-3"/>
                  <c:y val="-1.3911562173751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B29-4E8C-B8CD-9EAF53B7254C}"/>
                </c:ext>
              </c:extLst>
            </c:dLbl>
            <c:dLbl>
              <c:idx val="4"/>
              <c:layout>
                <c:manualLayout>
                  <c:x val="-1.8879224614612996E-2"/>
                  <c:y val="1.9998237758428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B29-4E8C-B8CD-9EAF53B7254C}"/>
                </c:ext>
              </c:extLst>
            </c:dLbl>
            <c:dLbl>
              <c:idx val="5"/>
              <c:layout>
                <c:manualLayout>
                  <c:x val="-1.3909888116117401E-2"/>
                  <c:y val="-2.069352216018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B29-4E8C-B8CD-9EAF53B7254C}"/>
                </c:ext>
              </c:extLst>
            </c:dLbl>
            <c:dLbl>
              <c:idx val="6"/>
              <c:layout>
                <c:manualLayout>
                  <c:x val="-1.4052114063304906E-2"/>
                  <c:y val="-1.92858649535536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B29-4E8C-B8CD-9EAF53B7254C}"/>
                </c:ext>
              </c:extLst>
            </c:dLbl>
            <c:dLbl>
              <c:idx val="7"/>
              <c:layout>
                <c:manualLayout>
                  <c:x val="-1.5925813930047373E-2"/>
                  <c:y val="-3.0866462139841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B29-4E8C-B8CD-9EAF53B7254C}"/>
                </c:ext>
              </c:extLst>
            </c:dLbl>
            <c:dLbl>
              <c:idx val="8"/>
              <c:layout>
                <c:manualLayout>
                  <c:x val="-1.846238830064597E-3"/>
                  <c:y val="-1.2728190258008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B29-4E8C-B8CD-9EAF53B7254C}"/>
                </c:ext>
              </c:extLst>
            </c:dLbl>
            <c:dLbl>
              <c:idx val="9"/>
              <c:layout>
                <c:manualLayout>
                  <c:x val="-1.5925813930047522E-2"/>
                  <c:y val="-2.4084502153405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B29-4E8C-B8CD-9EAF53B7254C}"/>
                </c:ext>
              </c:extLst>
            </c:dLbl>
            <c:dLbl>
              <c:idx val="10"/>
              <c:layout>
                <c:manualLayout>
                  <c:x val="-3.0142059276155645E-3"/>
                  <c:y val="-2.4084502153405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B29-4E8C-B8CD-9EAF53B725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'[фин счёт для публикации (rus).xlsx]кредиты (up)'!$J$1:$T$2</c:f>
              <c:multiLvlStrCache>
                <c:ptCount val="11"/>
                <c:lvl>
                  <c:pt idx="0">
                    <c:v>I кв</c:v>
                  </c:pt>
                  <c:pt idx="1">
                    <c:v>II кв</c:v>
                  </c:pt>
                  <c:pt idx="2">
                    <c:v>III кв</c:v>
                  </c:pt>
                  <c:pt idx="3">
                    <c:v>IV кв</c:v>
                  </c:pt>
                  <c:pt idx="4">
                    <c:v>I кв</c:v>
                  </c:pt>
                  <c:pt idx="5">
                    <c:v>II кв</c:v>
                  </c:pt>
                  <c:pt idx="6">
                    <c:v>III кв</c:v>
                  </c:pt>
                  <c:pt idx="7">
                    <c:v>IV кв</c:v>
                  </c:pt>
                  <c:pt idx="8">
                    <c:v>I кв</c:v>
                  </c:pt>
                  <c:pt idx="9">
                    <c:v>II кв</c:v>
                  </c:pt>
                  <c:pt idx="10">
                    <c:v>III кв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'[фин счёт для публикации (rus).xlsx]кредиты (up)'!$J$3:$T$3</c:f>
              <c:numCache>
                <c:formatCode>_-* #\ ##0_р_._-;\-* #\ ##0_р_._-;_-* "-"??_р_._-;_-@_-</c:formatCode>
                <c:ptCount val="11"/>
                <c:pt idx="0">
                  <c:v>60.051666898195947</c:v>
                </c:pt>
                <c:pt idx="1">
                  <c:v>106.07195039171842</c:v>
                </c:pt>
                <c:pt idx="2">
                  <c:v>664.55013681066885</c:v>
                </c:pt>
                <c:pt idx="3">
                  <c:v>1315.1010380509767</c:v>
                </c:pt>
                <c:pt idx="4">
                  <c:v>926.29768171169826</c:v>
                </c:pt>
                <c:pt idx="5">
                  <c:v>1526.0963210330808</c:v>
                </c:pt>
                <c:pt idx="6">
                  <c:v>707.11526340646606</c:v>
                </c:pt>
                <c:pt idx="7">
                  <c:v>2612.6554005326516</c:v>
                </c:pt>
                <c:pt idx="8">
                  <c:v>1215.2903812679344</c:v>
                </c:pt>
                <c:pt idx="9">
                  <c:v>1764.6735795140191</c:v>
                </c:pt>
                <c:pt idx="10">
                  <c:v>1274.5735884614874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B29-4E8C-B8CD-9EAF53B72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949824"/>
        <c:axId val="189951360"/>
      </c:lineChart>
      <c:catAx>
        <c:axId val="18994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951360"/>
        <c:crosses val="autoZero"/>
        <c:auto val="1"/>
        <c:lblAlgn val="ctr"/>
        <c:lblOffset val="100"/>
        <c:noMultiLvlLbl val="0"/>
      </c:catAx>
      <c:valAx>
        <c:axId val="189951360"/>
        <c:scaling>
          <c:orientation val="minMax"/>
          <c:min val="-3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949824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6043999565068E-2"/>
          <c:y val="0.88993519757131068"/>
          <c:w val="0.95629488708831245"/>
          <c:h val="9.9891862449035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'[разбивка обязательств (rus, eng, uzb).xlsx]Разбивка обязательств (rus)'!$A$8</c:f>
              <c:strCache>
                <c:ptCount val="1"/>
                <c:pt idx="0">
                  <c:v>Прямые инвестиции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'[разбивка обязательств (rus, eng, uzb).xlsx]Разбивка обязательств (rus)'!$D$7:$H$7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9 месяцев 2020г.</c:v>
                </c:pt>
              </c:strCache>
            </c:strRef>
          </c:cat>
          <c:val>
            <c:numRef>
              <c:f>'[разбивка обязательств (rus, eng, uzb).xlsx]Разбивка обязательств (rus)'!$D$8:$H$8</c:f>
              <c:numCache>
                <c:formatCode>0%</c:formatCode>
                <c:ptCount val="5"/>
                <c:pt idx="0">
                  <c:v>0.57367284656981776</c:v>
                </c:pt>
                <c:pt idx="1">
                  <c:v>0.52821519351641</c:v>
                </c:pt>
                <c:pt idx="2">
                  <c:v>0.21093054105020079</c:v>
                </c:pt>
                <c:pt idx="3">
                  <c:v>0.25727439790183482</c:v>
                </c:pt>
                <c:pt idx="4">
                  <c:v>0.18243046367041121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0-4645-8AA3-FD3ED4105B1E}"/>
            </c:ext>
          </c:extLst>
        </c:ser>
        <c:ser>
          <c:idx val="1"/>
          <c:order val="1"/>
          <c:tx>
            <c:strRef>
              <c:f>'[разбивка обязательств (rus, eng, uzb).xlsx]Разбивка обязательств (rus)'!$A$9</c:f>
              <c:strCache>
                <c:ptCount val="1"/>
                <c:pt idx="0">
                  <c:v>Приток ссудного капитала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'[разбивка обязательств (rus, eng, uzb).xlsx]Разбивка обязательств (rus)'!$D$7:$H$7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9 месяцев 2020г.</c:v>
                </c:pt>
              </c:strCache>
            </c:strRef>
          </c:cat>
          <c:val>
            <c:numRef>
              <c:f>'[разбивка обязательств (rus, eng, uzb).xlsx]Разбивка обязательств (rus)'!$D$9:$H$9</c:f>
              <c:numCache>
                <c:formatCode>0%</c:formatCode>
                <c:ptCount val="5"/>
                <c:pt idx="0">
                  <c:v>0.42473122095183657</c:v>
                </c:pt>
                <c:pt idx="1">
                  <c:v>0.27356034997126655</c:v>
                </c:pt>
                <c:pt idx="2">
                  <c:v>0.72453848795533404</c:v>
                </c:pt>
                <c:pt idx="3">
                  <c:v>0.64087085362808471</c:v>
                </c:pt>
                <c:pt idx="4">
                  <c:v>0.69909904394207534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0-4645-8AA3-FD3ED4105B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01575343"/>
        <c:axId val="1501579087"/>
      </c:barChart>
      <c:catAx>
        <c:axId val="150157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579087"/>
        <c:crosses val="autoZero"/>
        <c:auto val="1"/>
        <c:lblAlgn val="ctr"/>
        <c:lblOffset val="100"/>
        <c:noMultiLvlLbl val="0"/>
      </c:catAx>
      <c:valAx>
        <c:axId val="150157908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575343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'[мип (rus).xlsx]чистый МИП 2014-2020 (RU)'!$A$3</c:f>
              <c:strCache>
                <c:ptCount val="1"/>
                <c:pt idx="0">
                  <c:v>Сектор государственного управления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'[мип (rus).xlsx]чистый МИП 2014-2020 (RU)'!$F$1:$H$1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III квартала 2020 года</c:v>
                </c:pt>
              </c:strCache>
            </c:strRef>
          </c:cat>
          <c:val>
            <c:numRef>
              <c:f>'[мип (rus).xlsx]чистый МИП 2014-2020 (RU)'!$F$3:$H$3</c:f>
              <c:numCache>
                <c:formatCode>_-* #\ ##0\ _₽_-;\-* #\ ##0\ _₽_-;_-* "-"??\ _₽_-;_-@_-</c:formatCode>
                <c:ptCount val="3"/>
                <c:pt idx="0">
                  <c:v>16632.828874094233</c:v>
                </c:pt>
                <c:pt idx="1">
                  <c:v>13025.457751778744</c:v>
                </c:pt>
                <c:pt idx="2">
                  <c:v>14364.075358675127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B-40F5-856B-16AB93BCC9AF}"/>
            </c:ext>
          </c:extLst>
        </c:ser>
        <c:ser>
          <c:idx val="2"/>
          <c:order val="2"/>
          <c:tx>
            <c:strRef>
              <c:f>'[мип (rus).xlsx]чистый МИП 2014-2020 (RU)'!$A$4</c:f>
              <c:strCache>
                <c:ptCount val="1"/>
                <c:pt idx="0">
                  <c:v>Банковский сектор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'[мип (rus).xlsx]чистый МИП 2014-2020 (RU)'!$F$1:$H$1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III квартала 2020 года</c:v>
                </c:pt>
              </c:strCache>
            </c:strRef>
          </c:cat>
          <c:val>
            <c:numRef>
              <c:f>'[мип (rus).xlsx]чистый МИП 2014-2020 (RU)'!$F$4:$H$4</c:f>
              <c:numCache>
                <c:formatCode>_-* #\ ##0\ _₽_-;\-* #\ ##0\ _₽_-;_-* "-"??\ _₽_-;_-@_-</c:formatCode>
                <c:ptCount val="3"/>
                <c:pt idx="0">
                  <c:v>888.77030298566797</c:v>
                </c:pt>
                <c:pt idx="1">
                  <c:v>-1284.8176348597863</c:v>
                </c:pt>
                <c:pt idx="2">
                  <c:v>-3826.0713979766028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B-40F5-856B-16AB93BCC9AF}"/>
            </c:ext>
          </c:extLst>
        </c:ser>
        <c:ser>
          <c:idx val="3"/>
          <c:order val="3"/>
          <c:tx>
            <c:strRef>
              <c:f>'[мип (rus).xlsx]чистый МИП 2014-2020 (RU)'!$A$5</c:f>
              <c:strCache>
                <c:ptCount val="1"/>
                <c:pt idx="0">
                  <c:v>Другие сектора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'[мип (rus).xlsx]чистый МИП 2014-2020 (RU)'!$F$1:$H$1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III квартала 2020 года</c:v>
                </c:pt>
              </c:strCache>
            </c:strRef>
          </c:cat>
          <c:val>
            <c:numRef>
              <c:f>'[мип (rus).xlsx]чистый МИП 2014-2020 (RU)'!$F$5:$H$5</c:f>
              <c:numCache>
                <c:formatCode>_-* #\ ##0\ _₽_-;\-* #\ ##0\ _₽_-;_-* "-"??\ _₽_-;_-@_-</c:formatCode>
                <c:ptCount val="3"/>
                <c:pt idx="0">
                  <c:v>4449.7736749026808</c:v>
                </c:pt>
                <c:pt idx="1">
                  <c:v>8214.6721108055171</c:v>
                </c:pt>
                <c:pt idx="2">
                  <c:v>11724.367978705577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9B-40F5-856B-16AB93BCC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299520"/>
        <c:axId val="56301056"/>
      </c:barChart>
      <c:lineChart>
        <c:grouping val="standard"/>
        <c:varyColors val="0"/>
        <c:ser>
          <c:idx val="0"/>
          <c:order val="0"/>
          <c:tx>
            <c:strRef>
              <c:f>'[мип (rus).xlsx]чистый МИП 2014-2020 (RU)'!$A$2</c:f>
              <c:strCache>
                <c:ptCount val="1"/>
                <c:pt idx="0">
                  <c:v>Чистая инвестиционная позиция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2.2912569987262345E-2"/>
                  <c:y val="-3.6214137025975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9B-40F5-856B-16AB93BCC9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'[мип (rus).xlsx]чистый МИП 2014-2020 (RU)'!$F$1:$H$1</c:f>
              <c:strCache>
                <c:ptCount val="3"/>
                <c:pt idx="0">
                  <c:v>на конец 
2018 года</c:v>
                </c:pt>
                <c:pt idx="1">
                  <c:v>на конец 
2019 года</c:v>
                </c:pt>
                <c:pt idx="2">
                  <c:v>на конец 
III квартала 2020 года</c:v>
                </c:pt>
              </c:strCache>
            </c:strRef>
          </c:cat>
          <c:val>
            <c:numRef>
              <c:f>'[мип (rus).xlsx]чистый МИП 2014-2020 (RU)'!$F$2:$H$2</c:f>
              <c:numCache>
                <c:formatCode>_-* #\ ##0\ _₽_-;\-* #\ ##0\ _₽_-;_-* "-"??\ _₽_-;_-@_-</c:formatCode>
                <c:ptCount val="3"/>
                <c:pt idx="0">
                  <c:v>21971.372851982582</c:v>
                </c:pt>
                <c:pt idx="1">
                  <c:v>19955.312227724477</c:v>
                </c:pt>
                <c:pt idx="2">
                  <c:v>22262.371939404104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29B-40F5-856B-16AB93BCC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99520"/>
        <c:axId val="56301056"/>
      </c:lineChart>
      <c:catAx>
        <c:axId val="562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01056"/>
        <c:crosses val="autoZero"/>
        <c:auto val="1"/>
        <c:lblAlgn val="ctr"/>
        <c:lblOffset val="100"/>
        <c:noMultiLvlLbl val="0"/>
      </c:catAx>
      <c:valAx>
        <c:axId val="56301056"/>
        <c:scaling>
          <c:orientation val="minMax"/>
          <c:max val="25000"/>
          <c:min val="-50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₽_-;\-* #\ ##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299520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681213315675806E-2"/>
          <c:y val="0.88314421257799447"/>
          <c:w val="0.83497468047758538"/>
          <c:h val="9.96144034149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'[Fixing Price Gold.xlsx]XAU FIX new'!$A$1017:$A$1208</c:f>
              <c:numCache>
                <c:formatCode>m/d/yyyy</c:formatCode>
                <c:ptCount val="192"/>
                <c:pt idx="0">
                  <c:v>43830</c:v>
                </c:pt>
                <c:pt idx="1">
                  <c:v>43832</c:v>
                </c:pt>
                <c:pt idx="2">
                  <c:v>43833</c:v>
                </c:pt>
                <c:pt idx="3">
                  <c:v>43836</c:v>
                </c:pt>
                <c:pt idx="4">
                  <c:v>43837</c:v>
                </c:pt>
                <c:pt idx="5">
                  <c:v>43838</c:v>
                </c:pt>
                <c:pt idx="6">
                  <c:v>43839</c:v>
                </c:pt>
                <c:pt idx="7">
                  <c:v>43840</c:v>
                </c:pt>
                <c:pt idx="8">
                  <c:v>43843</c:v>
                </c:pt>
                <c:pt idx="9">
                  <c:v>43844</c:v>
                </c:pt>
                <c:pt idx="10">
                  <c:v>43845</c:v>
                </c:pt>
                <c:pt idx="11">
                  <c:v>43846</c:v>
                </c:pt>
                <c:pt idx="12">
                  <c:v>43847</c:v>
                </c:pt>
                <c:pt idx="13">
                  <c:v>43850</c:v>
                </c:pt>
                <c:pt idx="14">
                  <c:v>43851</c:v>
                </c:pt>
                <c:pt idx="15">
                  <c:v>43852</c:v>
                </c:pt>
                <c:pt idx="16">
                  <c:v>43853</c:v>
                </c:pt>
                <c:pt idx="17">
                  <c:v>43854</c:v>
                </c:pt>
                <c:pt idx="18">
                  <c:v>43857</c:v>
                </c:pt>
                <c:pt idx="19">
                  <c:v>43858</c:v>
                </c:pt>
                <c:pt idx="20">
                  <c:v>43859</c:v>
                </c:pt>
                <c:pt idx="21">
                  <c:v>43860</c:v>
                </c:pt>
                <c:pt idx="22">
                  <c:v>43861</c:v>
                </c:pt>
                <c:pt idx="23">
                  <c:v>43864</c:v>
                </c:pt>
                <c:pt idx="24">
                  <c:v>43865</c:v>
                </c:pt>
                <c:pt idx="25">
                  <c:v>43866</c:v>
                </c:pt>
                <c:pt idx="26">
                  <c:v>43867</c:v>
                </c:pt>
                <c:pt idx="27">
                  <c:v>43868</c:v>
                </c:pt>
                <c:pt idx="28">
                  <c:v>43871</c:v>
                </c:pt>
                <c:pt idx="29">
                  <c:v>43872</c:v>
                </c:pt>
                <c:pt idx="30">
                  <c:v>43873</c:v>
                </c:pt>
                <c:pt idx="31">
                  <c:v>43874</c:v>
                </c:pt>
                <c:pt idx="32">
                  <c:v>43875</c:v>
                </c:pt>
                <c:pt idx="33">
                  <c:v>43878</c:v>
                </c:pt>
                <c:pt idx="34">
                  <c:v>43879</c:v>
                </c:pt>
                <c:pt idx="35">
                  <c:v>43880</c:v>
                </c:pt>
                <c:pt idx="36">
                  <c:v>43881</c:v>
                </c:pt>
                <c:pt idx="37">
                  <c:v>43882</c:v>
                </c:pt>
                <c:pt idx="38">
                  <c:v>43885</c:v>
                </c:pt>
                <c:pt idx="39">
                  <c:v>43886</c:v>
                </c:pt>
                <c:pt idx="40">
                  <c:v>43887</c:v>
                </c:pt>
                <c:pt idx="41">
                  <c:v>43888</c:v>
                </c:pt>
                <c:pt idx="42">
                  <c:v>43889</c:v>
                </c:pt>
                <c:pt idx="43">
                  <c:v>43892</c:v>
                </c:pt>
                <c:pt idx="44">
                  <c:v>43893</c:v>
                </c:pt>
                <c:pt idx="45">
                  <c:v>43894</c:v>
                </c:pt>
                <c:pt idx="46">
                  <c:v>43895</c:v>
                </c:pt>
                <c:pt idx="47">
                  <c:v>43896</c:v>
                </c:pt>
                <c:pt idx="48">
                  <c:v>43899</c:v>
                </c:pt>
                <c:pt idx="49">
                  <c:v>43900</c:v>
                </c:pt>
                <c:pt idx="50">
                  <c:v>43901</c:v>
                </c:pt>
                <c:pt idx="51">
                  <c:v>43902</c:v>
                </c:pt>
                <c:pt idx="52">
                  <c:v>43903</c:v>
                </c:pt>
                <c:pt idx="53">
                  <c:v>43906</c:v>
                </c:pt>
                <c:pt idx="54">
                  <c:v>43907</c:v>
                </c:pt>
                <c:pt idx="55">
                  <c:v>43908</c:v>
                </c:pt>
                <c:pt idx="56">
                  <c:v>43909</c:v>
                </c:pt>
                <c:pt idx="57">
                  <c:v>43910</c:v>
                </c:pt>
                <c:pt idx="58">
                  <c:v>43913</c:v>
                </c:pt>
                <c:pt idx="59">
                  <c:v>43914</c:v>
                </c:pt>
                <c:pt idx="60">
                  <c:v>43915</c:v>
                </c:pt>
                <c:pt idx="61">
                  <c:v>43916</c:v>
                </c:pt>
                <c:pt idx="62">
                  <c:v>43917</c:v>
                </c:pt>
                <c:pt idx="63">
                  <c:v>43920</c:v>
                </c:pt>
                <c:pt idx="64">
                  <c:v>43921</c:v>
                </c:pt>
                <c:pt idx="65">
                  <c:v>43922</c:v>
                </c:pt>
                <c:pt idx="66">
                  <c:v>43923</c:v>
                </c:pt>
                <c:pt idx="67">
                  <c:v>43924</c:v>
                </c:pt>
                <c:pt idx="68">
                  <c:v>43927</c:v>
                </c:pt>
                <c:pt idx="69">
                  <c:v>43928</c:v>
                </c:pt>
                <c:pt idx="70">
                  <c:v>43929</c:v>
                </c:pt>
                <c:pt idx="71">
                  <c:v>43930</c:v>
                </c:pt>
                <c:pt idx="72">
                  <c:v>43935</c:v>
                </c:pt>
                <c:pt idx="73">
                  <c:v>43936</c:v>
                </c:pt>
                <c:pt idx="74">
                  <c:v>43937</c:v>
                </c:pt>
                <c:pt idx="75">
                  <c:v>43938</c:v>
                </c:pt>
                <c:pt idx="76">
                  <c:v>43941</c:v>
                </c:pt>
                <c:pt idx="77">
                  <c:v>43942</c:v>
                </c:pt>
                <c:pt idx="78">
                  <c:v>43943</c:v>
                </c:pt>
                <c:pt idx="79">
                  <c:v>43944</c:v>
                </c:pt>
                <c:pt idx="80">
                  <c:v>43945</c:v>
                </c:pt>
                <c:pt idx="81">
                  <c:v>43948</c:v>
                </c:pt>
                <c:pt idx="82">
                  <c:v>43949</c:v>
                </c:pt>
                <c:pt idx="83">
                  <c:v>43950</c:v>
                </c:pt>
                <c:pt idx="84">
                  <c:v>43951</c:v>
                </c:pt>
                <c:pt idx="85">
                  <c:v>43952</c:v>
                </c:pt>
                <c:pt idx="86">
                  <c:v>43955</c:v>
                </c:pt>
                <c:pt idx="87">
                  <c:v>43956</c:v>
                </c:pt>
                <c:pt idx="88">
                  <c:v>43957</c:v>
                </c:pt>
                <c:pt idx="89">
                  <c:v>43958</c:v>
                </c:pt>
                <c:pt idx="90">
                  <c:v>43962</c:v>
                </c:pt>
                <c:pt idx="91">
                  <c:v>43963</c:v>
                </c:pt>
                <c:pt idx="92">
                  <c:v>43964</c:v>
                </c:pt>
                <c:pt idx="93">
                  <c:v>43965</c:v>
                </c:pt>
                <c:pt idx="94">
                  <c:v>43966</c:v>
                </c:pt>
                <c:pt idx="95">
                  <c:v>43969</c:v>
                </c:pt>
                <c:pt idx="96">
                  <c:v>43970</c:v>
                </c:pt>
                <c:pt idx="97">
                  <c:v>43971</c:v>
                </c:pt>
                <c:pt idx="98">
                  <c:v>43972</c:v>
                </c:pt>
                <c:pt idx="99">
                  <c:v>43973</c:v>
                </c:pt>
                <c:pt idx="100">
                  <c:v>43977</c:v>
                </c:pt>
                <c:pt idx="101">
                  <c:v>43978</c:v>
                </c:pt>
                <c:pt idx="102">
                  <c:v>43979</c:v>
                </c:pt>
                <c:pt idx="103">
                  <c:v>43980</c:v>
                </c:pt>
                <c:pt idx="104">
                  <c:v>43983</c:v>
                </c:pt>
                <c:pt idx="105">
                  <c:v>43984</c:v>
                </c:pt>
                <c:pt idx="106">
                  <c:v>43985</c:v>
                </c:pt>
                <c:pt idx="107">
                  <c:v>43986</c:v>
                </c:pt>
                <c:pt idx="108">
                  <c:v>43987</c:v>
                </c:pt>
                <c:pt idx="109">
                  <c:v>43990</c:v>
                </c:pt>
                <c:pt idx="110">
                  <c:v>43991</c:v>
                </c:pt>
                <c:pt idx="111">
                  <c:v>43992</c:v>
                </c:pt>
                <c:pt idx="112">
                  <c:v>43993</c:v>
                </c:pt>
                <c:pt idx="113">
                  <c:v>43994</c:v>
                </c:pt>
                <c:pt idx="114">
                  <c:v>43997</c:v>
                </c:pt>
                <c:pt idx="115">
                  <c:v>43998</c:v>
                </c:pt>
                <c:pt idx="116">
                  <c:v>43999</c:v>
                </c:pt>
                <c:pt idx="117">
                  <c:v>44000</c:v>
                </c:pt>
                <c:pt idx="118">
                  <c:v>44001</c:v>
                </c:pt>
                <c:pt idx="119">
                  <c:v>44004</c:v>
                </c:pt>
                <c:pt idx="120">
                  <c:v>44005</c:v>
                </c:pt>
                <c:pt idx="121">
                  <c:v>44006</c:v>
                </c:pt>
                <c:pt idx="122">
                  <c:v>44007</c:v>
                </c:pt>
                <c:pt idx="123">
                  <c:v>44008</c:v>
                </c:pt>
                <c:pt idx="124">
                  <c:v>44011</c:v>
                </c:pt>
                <c:pt idx="125">
                  <c:v>44012</c:v>
                </c:pt>
                <c:pt idx="126">
                  <c:v>44013</c:v>
                </c:pt>
                <c:pt idx="127">
                  <c:v>44014</c:v>
                </c:pt>
                <c:pt idx="128">
                  <c:v>44015</c:v>
                </c:pt>
                <c:pt idx="129">
                  <c:v>44018</c:v>
                </c:pt>
                <c:pt idx="130">
                  <c:v>44019</c:v>
                </c:pt>
                <c:pt idx="131">
                  <c:v>44020</c:v>
                </c:pt>
                <c:pt idx="132">
                  <c:v>44021</c:v>
                </c:pt>
                <c:pt idx="133">
                  <c:v>44022</c:v>
                </c:pt>
                <c:pt idx="134">
                  <c:v>44025</c:v>
                </c:pt>
                <c:pt idx="135">
                  <c:v>44026</c:v>
                </c:pt>
                <c:pt idx="136">
                  <c:v>44027</c:v>
                </c:pt>
                <c:pt idx="137">
                  <c:v>44028</c:v>
                </c:pt>
                <c:pt idx="138">
                  <c:v>44029</c:v>
                </c:pt>
                <c:pt idx="139">
                  <c:v>44032</c:v>
                </c:pt>
                <c:pt idx="140">
                  <c:v>44033</c:v>
                </c:pt>
                <c:pt idx="141">
                  <c:v>44034</c:v>
                </c:pt>
                <c:pt idx="142">
                  <c:v>44035</c:v>
                </c:pt>
                <c:pt idx="143">
                  <c:v>44036</c:v>
                </c:pt>
                <c:pt idx="144">
                  <c:v>44039</c:v>
                </c:pt>
                <c:pt idx="145">
                  <c:v>44040</c:v>
                </c:pt>
                <c:pt idx="146">
                  <c:v>44041</c:v>
                </c:pt>
                <c:pt idx="147">
                  <c:v>44042</c:v>
                </c:pt>
                <c:pt idx="148">
                  <c:v>44043</c:v>
                </c:pt>
                <c:pt idx="149">
                  <c:v>44046</c:v>
                </c:pt>
                <c:pt idx="150">
                  <c:v>44047</c:v>
                </c:pt>
                <c:pt idx="151">
                  <c:v>44048</c:v>
                </c:pt>
                <c:pt idx="152">
                  <c:v>44049</c:v>
                </c:pt>
                <c:pt idx="153">
                  <c:v>44050</c:v>
                </c:pt>
                <c:pt idx="154">
                  <c:v>44053</c:v>
                </c:pt>
                <c:pt idx="155">
                  <c:v>44054</c:v>
                </c:pt>
                <c:pt idx="156">
                  <c:v>44055</c:v>
                </c:pt>
                <c:pt idx="157">
                  <c:v>44056</c:v>
                </c:pt>
                <c:pt idx="158">
                  <c:v>44057</c:v>
                </c:pt>
                <c:pt idx="159">
                  <c:v>44060</c:v>
                </c:pt>
                <c:pt idx="160">
                  <c:v>44061</c:v>
                </c:pt>
                <c:pt idx="161">
                  <c:v>44062</c:v>
                </c:pt>
                <c:pt idx="162">
                  <c:v>44063</c:v>
                </c:pt>
                <c:pt idx="163">
                  <c:v>44064</c:v>
                </c:pt>
                <c:pt idx="164">
                  <c:v>44067</c:v>
                </c:pt>
                <c:pt idx="165">
                  <c:v>44068</c:v>
                </c:pt>
                <c:pt idx="166">
                  <c:v>44069</c:v>
                </c:pt>
                <c:pt idx="167">
                  <c:v>44070</c:v>
                </c:pt>
                <c:pt idx="168">
                  <c:v>44071</c:v>
                </c:pt>
                <c:pt idx="169">
                  <c:v>44075</c:v>
                </c:pt>
                <c:pt idx="170">
                  <c:v>44076</c:v>
                </c:pt>
                <c:pt idx="171">
                  <c:v>44077</c:v>
                </c:pt>
                <c:pt idx="172">
                  <c:v>44078</c:v>
                </c:pt>
                <c:pt idx="173">
                  <c:v>44081</c:v>
                </c:pt>
                <c:pt idx="174">
                  <c:v>44082</c:v>
                </c:pt>
                <c:pt idx="175">
                  <c:v>44083</c:v>
                </c:pt>
                <c:pt idx="176">
                  <c:v>44084</c:v>
                </c:pt>
                <c:pt idx="177">
                  <c:v>44085</c:v>
                </c:pt>
                <c:pt idx="178">
                  <c:v>44088</c:v>
                </c:pt>
                <c:pt idx="179">
                  <c:v>44089</c:v>
                </c:pt>
                <c:pt idx="180">
                  <c:v>44090</c:v>
                </c:pt>
                <c:pt idx="181">
                  <c:v>44091</c:v>
                </c:pt>
                <c:pt idx="182">
                  <c:v>44092</c:v>
                </c:pt>
                <c:pt idx="183">
                  <c:v>44095</c:v>
                </c:pt>
                <c:pt idx="184">
                  <c:v>44096</c:v>
                </c:pt>
                <c:pt idx="185">
                  <c:v>44097</c:v>
                </c:pt>
                <c:pt idx="186">
                  <c:v>44098</c:v>
                </c:pt>
                <c:pt idx="187">
                  <c:v>44099</c:v>
                </c:pt>
                <c:pt idx="188">
                  <c:v>44102</c:v>
                </c:pt>
                <c:pt idx="189">
                  <c:v>44103</c:v>
                </c:pt>
                <c:pt idx="190">
                  <c:v>44104</c:v>
                </c:pt>
                <c:pt idx="191">
                  <c:v>44105</c:v>
                </c:pt>
              </c:numCache>
            </c:numRef>
          </c:cat>
          <c:val>
            <c:numRef>
              <c:f>'[Fixing Price Gold.xlsx]XAU FIX new'!$B$1017:$B$1208</c:f>
              <c:numCache>
                <c:formatCode>#,##0</c:formatCode>
                <c:ptCount val="192"/>
                <c:pt idx="0">
                  <c:v>1523</c:v>
                </c:pt>
                <c:pt idx="1">
                  <c:v>1520.55</c:v>
                </c:pt>
                <c:pt idx="2">
                  <c:v>1547.4</c:v>
                </c:pt>
                <c:pt idx="3">
                  <c:v>1576.85</c:v>
                </c:pt>
                <c:pt idx="4">
                  <c:v>1566.5</c:v>
                </c:pt>
                <c:pt idx="5">
                  <c:v>1582.85</c:v>
                </c:pt>
                <c:pt idx="6">
                  <c:v>1547.85</c:v>
                </c:pt>
                <c:pt idx="7">
                  <c:v>1548.8</c:v>
                </c:pt>
                <c:pt idx="8">
                  <c:v>1550.35</c:v>
                </c:pt>
                <c:pt idx="9">
                  <c:v>1544.95</c:v>
                </c:pt>
                <c:pt idx="10">
                  <c:v>1551.9</c:v>
                </c:pt>
                <c:pt idx="11">
                  <c:v>1555.2</c:v>
                </c:pt>
                <c:pt idx="12">
                  <c:v>1556.5</c:v>
                </c:pt>
                <c:pt idx="13">
                  <c:v>1559.25</c:v>
                </c:pt>
                <c:pt idx="14">
                  <c:v>1556.25</c:v>
                </c:pt>
                <c:pt idx="15">
                  <c:v>1558.1</c:v>
                </c:pt>
                <c:pt idx="16">
                  <c:v>1554.05</c:v>
                </c:pt>
                <c:pt idx="17">
                  <c:v>1561.85</c:v>
                </c:pt>
                <c:pt idx="18">
                  <c:v>1583.45</c:v>
                </c:pt>
                <c:pt idx="19">
                  <c:v>1579.6</c:v>
                </c:pt>
                <c:pt idx="20">
                  <c:v>1571.2</c:v>
                </c:pt>
                <c:pt idx="21">
                  <c:v>1580.4</c:v>
                </c:pt>
                <c:pt idx="22">
                  <c:v>1580.85</c:v>
                </c:pt>
                <c:pt idx="23">
                  <c:v>1578.85</c:v>
                </c:pt>
                <c:pt idx="24">
                  <c:v>1571.2</c:v>
                </c:pt>
                <c:pt idx="25">
                  <c:v>1552.2</c:v>
                </c:pt>
                <c:pt idx="26">
                  <c:v>1564.75</c:v>
                </c:pt>
                <c:pt idx="27">
                  <c:v>1568.3</c:v>
                </c:pt>
                <c:pt idx="28">
                  <c:v>1574.05</c:v>
                </c:pt>
                <c:pt idx="29">
                  <c:v>1567.7</c:v>
                </c:pt>
                <c:pt idx="30">
                  <c:v>1566.75</c:v>
                </c:pt>
                <c:pt idx="31">
                  <c:v>1575</c:v>
                </c:pt>
                <c:pt idx="32">
                  <c:v>1576.35</c:v>
                </c:pt>
                <c:pt idx="33">
                  <c:v>1580.3</c:v>
                </c:pt>
                <c:pt idx="34">
                  <c:v>1588.2</c:v>
                </c:pt>
                <c:pt idx="35">
                  <c:v>1609.5</c:v>
                </c:pt>
                <c:pt idx="36">
                  <c:v>1610.35</c:v>
                </c:pt>
                <c:pt idx="37">
                  <c:v>1633.7</c:v>
                </c:pt>
                <c:pt idx="38">
                  <c:v>1682.35</c:v>
                </c:pt>
                <c:pt idx="39">
                  <c:v>1655.9</c:v>
                </c:pt>
                <c:pt idx="40">
                  <c:v>1647.95</c:v>
                </c:pt>
                <c:pt idx="41">
                  <c:v>1646.6</c:v>
                </c:pt>
                <c:pt idx="42">
                  <c:v>1626.35</c:v>
                </c:pt>
                <c:pt idx="43">
                  <c:v>1609.7</c:v>
                </c:pt>
                <c:pt idx="44">
                  <c:v>1599.05</c:v>
                </c:pt>
                <c:pt idx="45">
                  <c:v>1644.8</c:v>
                </c:pt>
                <c:pt idx="46">
                  <c:v>1647.45</c:v>
                </c:pt>
                <c:pt idx="47">
                  <c:v>1687</c:v>
                </c:pt>
                <c:pt idx="48">
                  <c:v>1676.6</c:v>
                </c:pt>
                <c:pt idx="49">
                  <c:v>1657.4</c:v>
                </c:pt>
                <c:pt idx="50">
                  <c:v>1662.5</c:v>
                </c:pt>
                <c:pt idx="51">
                  <c:v>1636.65</c:v>
                </c:pt>
                <c:pt idx="52">
                  <c:v>1588.15</c:v>
                </c:pt>
                <c:pt idx="53">
                  <c:v>1504.65</c:v>
                </c:pt>
                <c:pt idx="54">
                  <c:v>1472.35</c:v>
                </c:pt>
                <c:pt idx="55">
                  <c:v>1506</c:v>
                </c:pt>
                <c:pt idx="56">
                  <c:v>1480.7</c:v>
                </c:pt>
                <c:pt idx="57">
                  <c:v>1504.45</c:v>
                </c:pt>
                <c:pt idx="58">
                  <c:v>1494.5</c:v>
                </c:pt>
                <c:pt idx="59">
                  <c:v>1599.5</c:v>
                </c:pt>
                <c:pt idx="60">
                  <c:v>1620.95</c:v>
                </c:pt>
                <c:pt idx="61">
                  <c:v>1620.1</c:v>
                </c:pt>
                <c:pt idx="62">
                  <c:v>1621.2</c:v>
                </c:pt>
                <c:pt idx="63">
                  <c:v>1624.45</c:v>
                </c:pt>
                <c:pt idx="64">
                  <c:v>1604.65</c:v>
                </c:pt>
                <c:pt idx="65">
                  <c:v>1594.25</c:v>
                </c:pt>
                <c:pt idx="66">
                  <c:v>1588.05</c:v>
                </c:pt>
                <c:pt idx="67">
                  <c:v>1609.75</c:v>
                </c:pt>
                <c:pt idx="68">
                  <c:v>1636.6</c:v>
                </c:pt>
                <c:pt idx="69">
                  <c:v>1652.2</c:v>
                </c:pt>
                <c:pt idx="70">
                  <c:v>1649.05</c:v>
                </c:pt>
                <c:pt idx="71">
                  <c:v>1662.5</c:v>
                </c:pt>
                <c:pt idx="72">
                  <c:v>1715.85</c:v>
                </c:pt>
                <c:pt idx="73">
                  <c:v>1712.25</c:v>
                </c:pt>
                <c:pt idx="74">
                  <c:v>1717.85</c:v>
                </c:pt>
                <c:pt idx="75">
                  <c:v>1693.15</c:v>
                </c:pt>
                <c:pt idx="76">
                  <c:v>1684.95</c:v>
                </c:pt>
                <c:pt idx="77">
                  <c:v>1678.6</c:v>
                </c:pt>
                <c:pt idx="78">
                  <c:v>1702.65</c:v>
                </c:pt>
                <c:pt idx="79">
                  <c:v>1727.55</c:v>
                </c:pt>
                <c:pt idx="80">
                  <c:v>1727.25</c:v>
                </c:pt>
                <c:pt idx="81">
                  <c:v>1717.25</c:v>
                </c:pt>
                <c:pt idx="82">
                  <c:v>1708.1</c:v>
                </c:pt>
                <c:pt idx="83">
                  <c:v>1706</c:v>
                </c:pt>
                <c:pt idx="84">
                  <c:v>1716.75</c:v>
                </c:pt>
                <c:pt idx="85">
                  <c:v>1673.05</c:v>
                </c:pt>
                <c:pt idx="86">
                  <c:v>1703.7</c:v>
                </c:pt>
                <c:pt idx="87">
                  <c:v>1696.3</c:v>
                </c:pt>
                <c:pt idx="88">
                  <c:v>1698.9</c:v>
                </c:pt>
                <c:pt idx="89">
                  <c:v>1688.65</c:v>
                </c:pt>
                <c:pt idx="90">
                  <c:v>1698.8</c:v>
                </c:pt>
                <c:pt idx="91">
                  <c:v>1703.45</c:v>
                </c:pt>
                <c:pt idx="92">
                  <c:v>1699.85</c:v>
                </c:pt>
                <c:pt idx="93">
                  <c:v>1716.4</c:v>
                </c:pt>
                <c:pt idx="94">
                  <c:v>1734.85</c:v>
                </c:pt>
                <c:pt idx="95">
                  <c:v>1756.9</c:v>
                </c:pt>
                <c:pt idx="96">
                  <c:v>1735.25</c:v>
                </c:pt>
                <c:pt idx="97">
                  <c:v>1750.05</c:v>
                </c:pt>
                <c:pt idx="98">
                  <c:v>1732.8</c:v>
                </c:pt>
                <c:pt idx="99">
                  <c:v>1732.45</c:v>
                </c:pt>
                <c:pt idx="100">
                  <c:v>1722.75</c:v>
                </c:pt>
                <c:pt idx="101">
                  <c:v>1705.15</c:v>
                </c:pt>
                <c:pt idx="102">
                  <c:v>1723.3</c:v>
                </c:pt>
                <c:pt idx="103">
                  <c:v>1725.65</c:v>
                </c:pt>
                <c:pt idx="104">
                  <c:v>1734.8</c:v>
                </c:pt>
                <c:pt idx="105">
                  <c:v>1740.25</c:v>
                </c:pt>
                <c:pt idx="106">
                  <c:v>1717.6</c:v>
                </c:pt>
                <c:pt idx="107">
                  <c:v>1706.45</c:v>
                </c:pt>
                <c:pt idx="108">
                  <c:v>1709.55</c:v>
                </c:pt>
                <c:pt idx="109">
                  <c:v>1692</c:v>
                </c:pt>
                <c:pt idx="110">
                  <c:v>1707.5</c:v>
                </c:pt>
                <c:pt idx="111">
                  <c:v>1717.65</c:v>
                </c:pt>
                <c:pt idx="112">
                  <c:v>1731.9</c:v>
                </c:pt>
                <c:pt idx="113">
                  <c:v>1735.85</c:v>
                </c:pt>
                <c:pt idx="114">
                  <c:v>1710.4</c:v>
                </c:pt>
                <c:pt idx="115">
                  <c:v>1728.35</c:v>
                </c:pt>
                <c:pt idx="116">
                  <c:v>1717.3</c:v>
                </c:pt>
                <c:pt idx="117">
                  <c:v>1732.65</c:v>
                </c:pt>
                <c:pt idx="118">
                  <c:v>1728.55</c:v>
                </c:pt>
                <c:pt idx="119">
                  <c:v>1745.45</c:v>
                </c:pt>
                <c:pt idx="120">
                  <c:v>1756.6</c:v>
                </c:pt>
                <c:pt idx="121">
                  <c:v>1775.7</c:v>
                </c:pt>
                <c:pt idx="122">
                  <c:v>1758.55</c:v>
                </c:pt>
                <c:pt idx="123">
                  <c:v>1762.1</c:v>
                </c:pt>
                <c:pt idx="124">
                  <c:v>1768.8</c:v>
                </c:pt>
                <c:pt idx="125">
                  <c:v>1770.7</c:v>
                </c:pt>
                <c:pt idx="126">
                  <c:v>1787.4</c:v>
                </c:pt>
                <c:pt idx="127">
                  <c:v>1771.85</c:v>
                </c:pt>
                <c:pt idx="128">
                  <c:v>1774.65</c:v>
                </c:pt>
                <c:pt idx="129">
                  <c:v>1774.4</c:v>
                </c:pt>
                <c:pt idx="130">
                  <c:v>1775.5</c:v>
                </c:pt>
                <c:pt idx="131">
                  <c:v>1799.35</c:v>
                </c:pt>
                <c:pt idx="132">
                  <c:v>1812.45</c:v>
                </c:pt>
                <c:pt idx="133">
                  <c:v>1805.75</c:v>
                </c:pt>
                <c:pt idx="134">
                  <c:v>1808.05</c:v>
                </c:pt>
                <c:pt idx="135">
                  <c:v>1798.2</c:v>
                </c:pt>
                <c:pt idx="136">
                  <c:v>1809.3</c:v>
                </c:pt>
                <c:pt idx="137">
                  <c:v>1804.6</c:v>
                </c:pt>
                <c:pt idx="138">
                  <c:v>1802.9</c:v>
                </c:pt>
                <c:pt idx="139">
                  <c:v>1810.3</c:v>
                </c:pt>
                <c:pt idx="140">
                  <c:v>1823.2</c:v>
                </c:pt>
                <c:pt idx="141">
                  <c:v>1851</c:v>
                </c:pt>
                <c:pt idx="142">
                  <c:v>1882.35</c:v>
                </c:pt>
                <c:pt idx="143">
                  <c:v>1893.85</c:v>
                </c:pt>
                <c:pt idx="144">
                  <c:v>1940.55</c:v>
                </c:pt>
                <c:pt idx="145">
                  <c:v>1931.65</c:v>
                </c:pt>
                <c:pt idx="146">
                  <c:v>1954.35</c:v>
                </c:pt>
                <c:pt idx="147">
                  <c:v>1952.2</c:v>
                </c:pt>
                <c:pt idx="148">
                  <c:v>1974.7</c:v>
                </c:pt>
                <c:pt idx="149">
                  <c:v>1972.95</c:v>
                </c:pt>
                <c:pt idx="150">
                  <c:v>1972.25</c:v>
                </c:pt>
                <c:pt idx="151">
                  <c:v>2034.45</c:v>
                </c:pt>
                <c:pt idx="152">
                  <c:v>2049.15</c:v>
                </c:pt>
                <c:pt idx="153">
                  <c:v>2061.5</c:v>
                </c:pt>
                <c:pt idx="154">
                  <c:v>2030.3</c:v>
                </c:pt>
                <c:pt idx="155">
                  <c:v>1996.6</c:v>
                </c:pt>
                <c:pt idx="156">
                  <c:v>1931.7</c:v>
                </c:pt>
                <c:pt idx="157">
                  <c:v>1931</c:v>
                </c:pt>
                <c:pt idx="158">
                  <c:v>1948.3</c:v>
                </c:pt>
                <c:pt idx="159">
                  <c:v>1949.85</c:v>
                </c:pt>
                <c:pt idx="160">
                  <c:v>2005.15</c:v>
                </c:pt>
                <c:pt idx="161">
                  <c:v>1993.15</c:v>
                </c:pt>
                <c:pt idx="162">
                  <c:v>1928.05</c:v>
                </c:pt>
                <c:pt idx="163">
                  <c:v>1932.85</c:v>
                </c:pt>
                <c:pt idx="164">
                  <c:v>1947.55</c:v>
                </c:pt>
                <c:pt idx="165">
                  <c:v>1925.45</c:v>
                </c:pt>
                <c:pt idx="166">
                  <c:v>1918.5</c:v>
                </c:pt>
                <c:pt idx="167">
                  <c:v>1938.8</c:v>
                </c:pt>
                <c:pt idx="168">
                  <c:v>1955.85</c:v>
                </c:pt>
                <c:pt idx="169">
                  <c:v>1987.95</c:v>
                </c:pt>
                <c:pt idx="170">
                  <c:v>1969</c:v>
                </c:pt>
                <c:pt idx="171">
                  <c:v>1934.1</c:v>
                </c:pt>
                <c:pt idx="172">
                  <c:v>1937.6</c:v>
                </c:pt>
                <c:pt idx="173">
                  <c:v>1928.4</c:v>
                </c:pt>
                <c:pt idx="174">
                  <c:v>1920.6</c:v>
                </c:pt>
                <c:pt idx="175">
                  <c:v>1928.4</c:v>
                </c:pt>
                <c:pt idx="176">
                  <c:v>1944.8</c:v>
                </c:pt>
                <c:pt idx="177">
                  <c:v>1944.5</c:v>
                </c:pt>
                <c:pt idx="178">
                  <c:v>1942.3</c:v>
                </c:pt>
                <c:pt idx="179">
                  <c:v>1963.55</c:v>
                </c:pt>
                <c:pt idx="180">
                  <c:v>1964.8</c:v>
                </c:pt>
                <c:pt idx="181">
                  <c:v>1936.1</c:v>
                </c:pt>
                <c:pt idx="182">
                  <c:v>1954.75</c:v>
                </c:pt>
                <c:pt idx="183">
                  <c:v>1930.9</c:v>
                </c:pt>
                <c:pt idx="184">
                  <c:v>1903.1</c:v>
                </c:pt>
                <c:pt idx="185">
                  <c:v>1888.1</c:v>
                </c:pt>
                <c:pt idx="186">
                  <c:v>1850.75</c:v>
                </c:pt>
                <c:pt idx="187">
                  <c:v>1870.05</c:v>
                </c:pt>
                <c:pt idx="188">
                  <c:v>1850.95</c:v>
                </c:pt>
                <c:pt idx="189">
                  <c:v>1882.4</c:v>
                </c:pt>
                <c:pt idx="190">
                  <c:v>1883.4</c:v>
                </c:pt>
                <c:pt idx="191">
                  <c:v>1895.55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23-4504-9AE4-180B0B857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0576336"/>
        <c:axId val="550571344"/>
      </c:lineChart>
      <c:dateAx>
        <c:axId val="5505763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571344"/>
        <c:crosses val="autoZero"/>
        <c:auto val="1"/>
        <c:lblOffset val="100"/>
        <c:baseTimeUnit val="days"/>
        <c:majorUnit val="11"/>
        <c:majorTimeUnit val="days"/>
        <c:minorUnit val="1"/>
        <c:minorTimeUnit val="days"/>
      </c:dateAx>
      <c:valAx>
        <c:axId val="550571344"/>
        <c:scaling>
          <c:orientation val="minMax"/>
          <c:max val="2100"/>
          <c:min val="1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57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20359477124206"/>
          <c:y val="0.34142614379085062"/>
          <c:w val="0.59834444444444435"/>
          <c:h val="0.598344444444444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610-4D15-99E3-AD2AB2263B5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610-4D15-99E3-AD2AB2263B55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9610-4D15-99E3-AD2AB2263B55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9610-4D15-99E3-AD2AB2263B55}"/>
              </c:ext>
            </c:extLst>
          </c:dPt>
          <c:dLbls>
            <c:dLbl>
              <c:idx val="0"/>
              <c:layout>
                <c:manualLayout>
                  <c:x val="-4.759963568400262E-2"/>
                  <c:y val="6.79970136172561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610-4D15-99E3-AD2AB2263B55}"/>
                </c:ext>
              </c:extLst>
            </c:dLbl>
            <c:dLbl>
              <c:idx val="1"/>
              <c:layout>
                <c:manualLayout>
                  <c:x val="-0.112199247827383"/>
                  <c:y val="6.58203154654730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610-4D15-99E3-AD2AB2263B55}"/>
                </c:ext>
              </c:extLst>
            </c:dLbl>
            <c:dLbl>
              <c:idx val="2"/>
              <c:layout>
                <c:manualLayout>
                  <c:x val="5.3308568156567024E-2"/>
                  <c:y val="-3.15818875677158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610-4D15-99E3-AD2AB2263B55}"/>
                </c:ext>
              </c:extLst>
            </c:dLbl>
            <c:dLbl>
              <c:idx val="3"/>
              <c:layout>
                <c:manualLayout>
                  <c:x val="-0.12408546846994725"/>
                  <c:y val="3.03853719746409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610-4D15-99E3-AD2AB2263B5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'[мип (rus).xlsx]банковский сектор диаграмма'!$B$10:$B$14</c:f>
              <c:strCache>
                <c:ptCount val="5"/>
                <c:pt idx="0">
                  <c:v>Прямые инвестиции</c:v>
                </c:pt>
                <c:pt idx="1">
                  <c:v>Портфельные инвестиции</c:v>
                </c:pt>
                <c:pt idx="2">
                  <c:v>Финансовые деривативы</c:v>
                </c:pt>
                <c:pt idx="3">
                  <c:v>Валюта и депозиты</c:v>
                </c:pt>
                <c:pt idx="4">
                  <c:v>Ссуды и займы </c:v>
                </c:pt>
              </c:strCache>
            </c:strRef>
          </c:cat>
          <c:val>
            <c:numRef>
              <c:f>'[мип (rus).xlsx]банковский сектор диаграмма'!$C$10:$C$14</c:f>
              <c:numCache>
                <c:formatCode>0.00</c:formatCode>
                <c:ptCount val="5"/>
                <c:pt idx="0">
                  <c:v>215.52455804681537</c:v>
                </c:pt>
                <c:pt idx="1">
                  <c:v>323.03642551190183</c:v>
                </c:pt>
                <c:pt idx="2">
                  <c:v>3.7163771147024942</c:v>
                </c:pt>
                <c:pt idx="3">
                  <c:v>167.87354797798193</c:v>
                </c:pt>
                <c:pt idx="4">
                  <c:v>2691.2706409497951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610-4D15-99E3-AD2AB2263B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  <c:txPr>
        <a:bodyPr/>
        <a:lstStyle/>
        <a:p>
          <a:pPr>
            <a:defRPr>
              <a:solidFill>
                <a:schemeClr val="tx1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786529671380754E-2"/>
          <c:y val="9.3270946049793566E-2"/>
          <c:w val="0.88943568033138387"/>
          <c:h val="0.754436560168499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'Экс. по компонент. 2д'!$D$40</c:f>
              <c:strCache>
                <c:ptCount val="1"/>
                <c:pt idx="0">
                  <c:v>Экспорт FOB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397680723251286E-3"/>
                  <c:y val="-0.307043523160372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2 957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4C-49FE-AB0F-6D3895CB0747}"/>
                </c:ext>
              </c:extLst>
            </c:dLbl>
            <c:dLbl>
              <c:idx val="1"/>
              <c:layout>
                <c:manualLayout>
                  <c:x val="4.7397680723251069E-3"/>
                  <c:y val="-0.230282642370279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2 351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04C-49FE-AB0F-6D3895CB0747}"/>
                </c:ext>
              </c:extLst>
            </c:dLbl>
            <c:dLbl>
              <c:idx val="2"/>
              <c:layout>
                <c:manualLayout>
                  <c:x val="2.3698840361625643E-3"/>
                  <c:y val="-0.179108721843550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1 977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04C-49FE-AB0F-6D3895CB0747}"/>
                </c:ext>
              </c:extLst>
            </c:dLbl>
            <c:dLbl>
              <c:idx val="3"/>
              <c:layout>
                <c:manualLayout>
                  <c:x val="2.3698840361625643E-3"/>
                  <c:y val="-0.38380440395046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4 101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04C-49FE-AB0F-6D3895CB0747}"/>
                </c:ext>
              </c:extLst>
            </c:dLbl>
            <c:dLbl>
              <c:idx val="4"/>
              <c:layout>
                <c:manualLayout>
                  <c:x val="4.7397680723250419E-3"/>
                  <c:y val="-0.3106988031979959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3 045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04C-49FE-AB0F-6D3895CB0747}"/>
                </c:ext>
              </c:extLst>
            </c:dLbl>
            <c:dLbl>
              <c:idx val="5"/>
              <c:layout>
                <c:manualLayout>
                  <c:x val="2.3698840361625643E-3"/>
                  <c:y val="-0.321664643310866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3 414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04C-49FE-AB0F-6D3895CB0747}"/>
                </c:ext>
              </c:extLst>
            </c:dLbl>
            <c:dLbl>
              <c:idx val="6"/>
              <c:layout>
                <c:manualLayout>
                  <c:x val="2.3698840361625643E-3"/>
                  <c:y val="-0.409391364213829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4 147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04C-49FE-AB0F-6D3895CB0747}"/>
                </c:ext>
              </c:extLst>
            </c:dLbl>
            <c:dLbl>
              <c:idx val="7"/>
              <c:layout>
                <c:manualLayout>
                  <c:x val="7.1096521084876929E-3"/>
                  <c:y val="-0.3180093632732429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04C-49FE-AB0F-6D3895CB0747}"/>
                </c:ext>
              </c:extLst>
            </c:dLbl>
            <c:dLbl>
              <c:idx val="8"/>
              <c:layout>
                <c:manualLayout>
                  <c:x val="2.3698840361624776E-3"/>
                  <c:y val="-0.266835442746514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2 610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04C-49FE-AB0F-6D3895CB0747}"/>
                </c:ext>
              </c:extLst>
            </c:dLbl>
            <c:dLbl>
              <c:idx val="9"/>
              <c:layout>
                <c:manualLayout>
                  <c:x val="9.4795361446500838E-3"/>
                  <c:y val="-0.263180162708890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2 580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04C-49FE-AB0F-6D3895CB0747}"/>
                </c:ext>
              </c:extLst>
            </c:dLbl>
            <c:dLbl>
              <c:idx val="10"/>
              <c:layout>
                <c:manualLayout>
                  <c:x val="4.7397680723251286E-3"/>
                  <c:y val="-0.592155366095003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5 569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04C-49FE-AB0F-6D3895CB07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'Экс. по компонент. 2д'!$B$42:$B$52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'Экс. по компонент. 2д'!$D$42:$D$52</c:f>
              <c:numCache>
                <c:formatCode>_-* #,##0_р_._-;\-* #,##0_р_._-;_-* "-"??_р_._-;_-@_-</c:formatCode>
                <c:ptCount val="11"/>
                <c:pt idx="0">
                  <c:v>1628.1233097455067</c:v>
                </c:pt>
                <c:pt idx="1">
                  <c:v>2000.187692209769</c:v>
                </c:pt>
                <c:pt idx="2">
                  <c:v>1882.7086237632859</c:v>
                </c:pt>
                <c:pt idx="3">
                  <c:v>2674.8793499999997</c:v>
                </c:pt>
                <c:pt idx="4">
                  <c:v>1771.0445570628999</c:v>
                </c:pt>
                <c:pt idx="5">
                  <c:v>2490.9652815090899</c:v>
                </c:pt>
                <c:pt idx="6">
                  <c:v>2178.2920784482599</c:v>
                </c:pt>
                <c:pt idx="7">
                  <c:v>2305.9905593889798</c:v>
                </c:pt>
                <c:pt idx="8">
                  <c:v>1565.7979717200001</c:v>
                </c:pt>
                <c:pt idx="9">
                  <c:v>1459.144</c:v>
                </c:pt>
                <c:pt idx="10">
                  <c:v>1885.9537186571697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04C-49FE-AB0F-6D3895CB0747}"/>
            </c:ext>
          </c:extLst>
        </c:ser>
        <c:ser>
          <c:idx val="1"/>
          <c:order val="1"/>
          <c:tx>
            <c:strRef>
              <c:f>'Экс. по компонент. 2д'!$E$40</c:f>
              <c:strCache>
                <c:ptCount val="1"/>
                <c:pt idx="0">
                  <c:v>Челночная торговля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'Экс. по компонент. 2д'!$B$42:$B$52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'Экс. по компонент. 2д'!$E$42:$E$52</c:f>
              <c:numCache>
                <c:formatCode>_-* #,##0_р_._-;\-* #,##0_р_._-;_-* "-"??_р_._-;_-@_-</c:formatCode>
                <c:ptCount val="11"/>
                <c:pt idx="0">
                  <c:v>31.328318779555126</c:v>
                </c:pt>
                <c:pt idx="1">
                  <c:v>56.578929878799698</c:v>
                </c:pt>
                <c:pt idx="2">
                  <c:v>72.000351655847695</c:v>
                </c:pt>
                <c:pt idx="3">
                  <c:v>53.302533438067506</c:v>
                </c:pt>
                <c:pt idx="4">
                  <c:v>27.1452432306037</c:v>
                </c:pt>
                <c:pt idx="5">
                  <c:v>40.363993707289701</c:v>
                </c:pt>
                <c:pt idx="6">
                  <c:v>58.928164452965397</c:v>
                </c:pt>
                <c:pt idx="7">
                  <c:v>31.0683659646363</c:v>
                </c:pt>
                <c:pt idx="8">
                  <c:v>25.698687309530399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04C-49FE-AB0F-6D3895CB0747}"/>
            </c:ext>
          </c:extLst>
        </c:ser>
        <c:ser>
          <c:idx val="2"/>
          <c:order val="2"/>
          <c:tx>
            <c:strRef>
              <c:f>'Экс. по компонент. 2д'!$F$40</c:f>
              <c:strCache>
                <c:ptCount val="1"/>
                <c:pt idx="0">
                  <c:v>Товары в портах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'Экс. по компонент. 2д'!$B$42:$B$52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'Экс. по компонент. 2д'!$F$42:$F$52</c:f>
              <c:numCache>
                <c:formatCode>_-* #,##0_р_._-;\-* #,##0_р_._-;_-* "-"??_р_._-;_-@_-</c:formatCode>
                <c:ptCount val="11"/>
                <c:pt idx="0">
                  <c:v>16.638403255757272</c:v>
                </c:pt>
                <c:pt idx="1">
                  <c:v>16.869577502261318</c:v>
                </c:pt>
                <c:pt idx="2">
                  <c:v>21.799127227946762</c:v>
                </c:pt>
                <c:pt idx="3">
                  <c:v>21.692321797251147</c:v>
                </c:pt>
                <c:pt idx="4">
                  <c:v>15.423356128051999</c:v>
                </c:pt>
                <c:pt idx="5">
                  <c:v>19.607492852296954</c:v>
                </c:pt>
                <c:pt idx="6">
                  <c:v>20.957318627906918</c:v>
                </c:pt>
                <c:pt idx="7">
                  <c:v>20.582767429938123</c:v>
                </c:pt>
                <c:pt idx="8">
                  <c:v>12.205860060625502</c:v>
                </c:pt>
                <c:pt idx="9">
                  <c:v>1.6997061214132505</c:v>
                </c:pt>
                <c:pt idx="10">
                  <c:v>3.2347227292197873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04C-49FE-AB0F-6D3895CB0747}"/>
            </c:ext>
          </c:extLst>
        </c:ser>
        <c:ser>
          <c:idx val="3"/>
          <c:order val="3"/>
          <c:tx>
            <c:strRef>
              <c:f>'Экс. по компонент. 2д'!$G$40</c:f>
              <c:strCache>
                <c:ptCount val="1"/>
                <c:pt idx="0">
                  <c:v>Немонетарное золото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'Экс. по компонент. 2д'!$B$42:$B$52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'Экс. по компонент. 2д'!$G$42:$G$52</c:f>
              <c:numCache>
                <c:formatCode>_-* #,##0_р_._-;\-* #,##0_р_._-;_-* "-"??_р_._-;_-@_-</c:formatCode>
                <c:ptCount val="11"/>
                <c:pt idx="0">
                  <c:v>1280.9000000000001</c:v>
                </c:pt>
                <c:pt idx="1">
                  <c:v>277.16872999999998</c:v>
                </c:pt>
                <c:pt idx="2">
                  <c:v>0</c:v>
                </c:pt>
                <c:pt idx="3">
                  <c:v>1351.4127889900001</c:v>
                </c:pt>
                <c:pt idx="4">
                  <c:v>1231.4111293999999</c:v>
                </c:pt>
                <c:pt idx="5">
                  <c:v>863.18637918000002</c:v>
                </c:pt>
                <c:pt idx="6">
                  <c:v>1888.4199729000002</c:v>
                </c:pt>
                <c:pt idx="7">
                  <c:v>935.24</c:v>
                </c:pt>
                <c:pt idx="8">
                  <c:v>1005.9446497499999</c:v>
                </c:pt>
                <c:pt idx="9">
                  <c:v>1118.6680120000001</c:v>
                </c:pt>
                <c:pt idx="10">
                  <c:v>3679.8229999999999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04C-49FE-AB0F-6D3895CB0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7094832"/>
        <c:axId val="517094416"/>
        <c:axId val="0"/>
      </c:bar3DChart>
      <c:catAx>
        <c:axId val="51709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094416"/>
        <c:crossesAt val="0"/>
        <c:auto val="1"/>
        <c:lblAlgn val="ctr"/>
        <c:lblOffset val="1"/>
        <c:noMultiLvlLbl val="0"/>
      </c:catAx>
      <c:valAx>
        <c:axId val="517094416"/>
        <c:scaling>
          <c:orientation val="minMax"/>
          <c:max val="6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094832"/>
        <c:crosses val="autoZero"/>
        <c:crossBetween val="between"/>
        <c:majorUnit val="500"/>
        <c:minorUnit val="100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20359477124218"/>
          <c:y val="0.34142614379085101"/>
          <c:w val="0.59834444444444435"/>
          <c:h val="0.598344444444444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928-4270-83B4-1FA20A5792B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B928-4270-83B4-1FA20A5792BC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B928-4270-83B4-1FA20A5792BC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B928-4270-83B4-1FA20A5792BC}"/>
              </c:ext>
            </c:extLst>
          </c:dPt>
          <c:dLbls>
            <c:dLbl>
              <c:idx val="0"/>
              <c:layout>
                <c:manualLayout>
                  <c:x val="-3.2488228544296359E-2"/>
                  <c:y val="5.33801235337698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28-4270-83B4-1FA20A5792BC}"/>
                </c:ext>
              </c:extLst>
            </c:dLbl>
            <c:dLbl>
              <c:idx val="1"/>
              <c:layout>
                <c:manualLayout>
                  <c:x val="-8.2989646198408276E-2"/>
                  <c:y val="6.40133031914268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928-4270-83B4-1FA20A5792BC}"/>
                </c:ext>
              </c:extLst>
            </c:dLbl>
            <c:dLbl>
              <c:idx val="2"/>
              <c:layout>
                <c:manualLayout>
                  <c:x val="4.199675467035361E-2"/>
                  <c:y val="-8.5542055984008363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89588504826727"/>
                      <c:h val="4.66621379329613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B928-4270-83B4-1FA20A5792BC}"/>
                </c:ext>
              </c:extLst>
            </c:dLbl>
            <c:dLbl>
              <c:idx val="3"/>
              <c:layout>
                <c:manualLayout>
                  <c:x val="8.0407624480678022E-2"/>
                  <c:y val="5.69487299663739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928-4270-83B4-1FA20A5792B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'[мип (rus).xlsx]банковский сектор диаграмма'!$B$15:$B$19</c:f>
              <c:strCache>
                <c:ptCount val="5"/>
                <c:pt idx="0">
                  <c:v>Прямые инвестиции</c:v>
                </c:pt>
                <c:pt idx="1">
                  <c:v>Портфельные инвестиции</c:v>
                </c:pt>
                <c:pt idx="2">
                  <c:v>Финансовые деривативы</c:v>
                </c:pt>
                <c:pt idx="3">
                  <c:v>Валюта и депозиты</c:v>
                </c:pt>
                <c:pt idx="4">
                  <c:v>Ссуды и займы </c:v>
                </c:pt>
              </c:strCache>
            </c:strRef>
          </c:cat>
          <c:val>
            <c:numRef>
              <c:f>'[мип (rus).xlsx]банковский сектор диаграмма'!$C$15:$C$19</c:f>
              <c:numCache>
                <c:formatCode>0.00</c:formatCode>
                <c:ptCount val="5"/>
                <c:pt idx="0">
                  <c:v>291.80530508727281</c:v>
                </c:pt>
                <c:pt idx="1">
                  <c:v>341.46822165823124</c:v>
                </c:pt>
                <c:pt idx="2">
                  <c:v>11.818623592232019</c:v>
                </c:pt>
                <c:pt idx="3">
                  <c:v>273.91428164664967</c:v>
                </c:pt>
                <c:pt idx="4">
                  <c:v>4658.7047994693066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928-4270-83B4-1FA20A5792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solidFill>
      <a:sysClr val="window" lastClr="FFFFFF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020507742819802E-2"/>
          <c:y val="5.0244094488188978E-2"/>
          <c:w val="0.94907971636028776"/>
          <c:h val="0.762756092988376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'[Диаграммы RU, EN, UZ (01.10.2020).xlsx]совокупный (ru)'!$A$2</c:f>
              <c:strCache>
                <c:ptCount val="1"/>
                <c:pt idx="0">
                  <c:v>Долг частного сектора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'[Диаграммы RU, EN, UZ (01.10.2020).xlsx]совокупный (ru)'!$C$1:$J$1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9 месяцев 2020</c:v>
                </c:pt>
              </c:strCache>
            </c:strRef>
          </c:cat>
          <c:val>
            <c:numRef>
              <c:f>'[Диаграммы RU, EN, UZ (01.10.2020).xlsx]совокупный (ru)'!$C$2:$J$2</c:f>
              <c:numCache>
                <c:formatCode>_-* #\ ##0.0_р_._-;\-* #\ ##0.0_р_._-;_-* "-"??_р_._-;_-@_-</c:formatCode>
                <c:ptCount val="8"/>
                <c:pt idx="0">
                  <c:v>5.4809999999999999</c:v>
                </c:pt>
                <c:pt idx="1">
                  <c:v>6.8640914026765385</c:v>
                </c:pt>
                <c:pt idx="2">
                  <c:v>7.3145301686088517</c:v>
                </c:pt>
                <c:pt idx="3">
                  <c:v>8.1487004940039114</c:v>
                </c:pt>
                <c:pt idx="4">
                  <c:v>8.1858862090016906</c:v>
                </c:pt>
                <c:pt idx="5">
                  <c:v>7.2080000000000002</c:v>
                </c:pt>
                <c:pt idx="6">
                  <c:v>8.714194741723265</c:v>
                </c:pt>
                <c:pt idx="7">
                  <c:v>10.597352555500969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6-4892-9AE1-DA57D522D773}"/>
            </c:ext>
          </c:extLst>
        </c:ser>
        <c:ser>
          <c:idx val="1"/>
          <c:order val="1"/>
          <c:tx>
            <c:strRef>
              <c:f>'[Диаграммы RU, EN, UZ (01.10.2020).xlsx]совокупный (ru)'!$A$3</c:f>
              <c:strCache>
                <c:ptCount val="1"/>
                <c:pt idx="0">
                  <c:v>Государственный долг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100">
                    <a:latin typeface="+mn-lt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'[Диаграммы RU, EN, UZ (01.10.2020).xlsx]совокупный (ru)'!$C$1:$J$1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9 месяцев 2020</c:v>
                </c:pt>
              </c:strCache>
            </c:strRef>
          </c:cat>
          <c:val>
            <c:numRef>
              <c:f>'[Диаграммы RU, EN, UZ (01.10.2020).xlsx]совокупный (ru)'!$C$3:$J$3</c:f>
              <c:numCache>
                <c:formatCode>_-* #\ ##0.0_р_._-;\-* #\ ##0.0_р_._-;_-* "-"??_р_._-;_-@_-</c:formatCode>
                <c:ptCount val="8"/>
                <c:pt idx="0">
                  <c:v>4.43</c:v>
                </c:pt>
                <c:pt idx="1">
                  <c:v>4.6900000000000004</c:v>
                </c:pt>
                <c:pt idx="2">
                  <c:v>5.58</c:v>
                </c:pt>
                <c:pt idx="3">
                  <c:v>6.4748999999999999</c:v>
                </c:pt>
                <c:pt idx="4">
                  <c:v>7.6</c:v>
                </c:pt>
                <c:pt idx="5">
                  <c:v>10.08</c:v>
                </c:pt>
                <c:pt idx="6">
                  <c:v>15.786033738606401</c:v>
                </c:pt>
                <c:pt idx="7">
                  <c:v>18.727669177478912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6-4892-9AE1-DA57D522D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4438784"/>
        <c:axId val="104547072"/>
      </c:barChart>
      <c:lineChart>
        <c:grouping val="standard"/>
        <c:varyColors val="0"/>
        <c:ser>
          <c:idx val="2"/>
          <c:order val="2"/>
          <c:tx>
            <c:strRef>
              <c:f>'[Диаграммы RU, EN, UZ (01.10.2020).xlsx]совокупный (ru)'!$A$4</c:f>
              <c:strCache>
                <c:ptCount val="1"/>
                <c:pt idx="0">
                  <c:v>Совокупный внешний долг</c:v>
                </c:pt>
              </c:strCache>
            </c:strRef>
          </c:tx>
          <c:spPr>
            <a:ln>
              <a:solidFill>
                <a:srgbClr val="5B9BD5"/>
              </a:solidFill>
            </a:ln>
          </c:spPr>
          <c:marker>
            <c:symbol val="circle"/>
            <c:size val="8"/>
            <c:spPr>
              <a:solidFill>
                <a:srgbClr val="5B9BD5"/>
              </a:solidFill>
              <a:ln w="12700">
                <a:solidFill>
                  <a:srgbClr val="E7E6E6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'[Диаграммы RU, EN, UZ (01.10.2020).xlsx]совокупный (ru)'!$C$1:$J$1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9 месяцев 2020</c:v>
                </c:pt>
              </c:strCache>
            </c:strRef>
          </c:cat>
          <c:val>
            <c:numRef>
              <c:f>'[Диаграммы RU, EN, UZ (01.10.2020).xlsx]совокупный (ru)'!$C$4:$J$4</c:f>
              <c:numCache>
                <c:formatCode>_-* #\ ##0.0_р_._-;\-* #\ ##0.0_р_._-;_-* "-"??_р_._-;_-@_-</c:formatCode>
                <c:ptCount val="8"/>
                <c:pt idx="0">
                  <c:v>9.9109999999999996</c:v>
                </c:pt>
                <c:pt idx="1">
                  <c:v>11.554091402676539</c:v>
                </c:pt>
                <c:pt idx="2">
                  <c:v>12.894530168608853</c:v>
                </c:pt>
                <c:pt idx="3">
                  <c:v>14.623600494003911</c:v>
                </c:pt>
                <c:pt idx="4">
                  <c:v>15.78588620900169</c:v>
                </c:pt>
                <c:pt idx="5">
                  <c:v>17.288</c:v>
                </c:pt>
                <c:pt idx="6">
                  <c:v>24.500228480329667</c:v>
                </c:pt>
                <c:pt idx="7">
                  <c:v>29.325021732979881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A6-4892-9AE1-DA57D522D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438784"/>
        <c:axId val="104547072"/>
      </c:lineChart>
      <c:dateAx>
        <c:axId val="10443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4547072"/>
        <c:crosses val="autoZero"/>
        <c:auto val="0"/>
        <c:lblOffset val="100"/>
        <c:baseTimeUnit val="days"/>
      </c:dateAx>
      <c:valAx>
        <c:axId val="104547072"/>
        <c:scaling>
          <c:orientation val="minMax"/>
          <c:max val="3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6350">
            <a:solidFill>
              <a:schemeClr val="accent1"/>
            </a:solidFill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04438784"/>
        <c:crosses val="autoZero"/>
        <c:crossBetween val="between"/>
        <c:majorUnit val="3"/>
      </c:valAx>
    </c:plotArea>
    <c:legend>
      <c:legendPos val="r"/>
      <c:layout>
        <c:manualLayout>
          <c:xMode val="edge"/>
          <c:yMode val="edge"/>
          <c:x val="0"/>
          <c:y val="0.88964304461942256"/>
          <c:w val="0.96746807188991402"/>
          <c:h val="0.1103570443337538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E7E6E6"/>
      </a:solidFill>
    </a:ln>
  </c:spPr>
  <c:txPr>
    <a:bodyPr/>
    <a:lstStyle/>
    <a:p>
      <a:pPr>
        <a:defRPr sz="1400">
          <a:solidFill>
            <a:sysClr val="windowText" lastClr="000000"/>
          </a:solidFill>
          <a:latin typeface="+mn-lt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77224613270097E-2"/>
          <c:y val="3.2627206029770837E-2"/>
          <c:w val="0.90783614586692873"/>
          <c:h val="0.71933961929240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'[Диаграммы RU, EN, UZ (01.10.2020).xlsx]привлечение долга (Д-17)'!$B$13</c:f>
              <c:strCache>
                <c:ptCount val="1"/>
                <c:pt idx="0">
                  <c:v>Государственный сектор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'[Диаграммы RU, EN, UZ (01.10.2020).xlsx]привлечение долга (Д-17)'!$C$12:$D$12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(01.10.2020).xlsx]привлечение долга (Д-17)'!$C$13:$D$13</c:f>
              <c:numCache>
                <c:formatCode>_-* #\ ##0.0_р_._-;\-* #\ ##0.0_р_._-;_-* "-"??_р_._-;_-@_-</c:formatCode>
                <c:ptCount val="2"/>
                <c:pt idx="0">
                  <c:v>4043.1165649789536</c:v>
                </c:pt>
                <c:pt idx="1">
                  <c:v>3007.766068670092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D2-44D6-92D4-1F508BEB9D7F}"/>
            </c:ext>
          </c:extLst>
        </c:ser>
        <c:ser>
          <c:idx val="1"/>
          <c:order val="1"/>
          <c:tx>
            <c:strRef>
              <c:f>'[Диаграммы RU, EN, UZ (01.10.2020).xlsx]привлечение долга (Д-17)'!$B$14</c:f>
              <c:strCache>
                <c:ptCount val="1"/>
                <c:pt idx="0">
                  <c:v>Нефтегазовый и энергетический сектор</c:v>
                </c:pt>
              </c:strCache>
            </c:strRef>
          </c:tx>
          <c:invertIfNegative val="0"/>
          <c:cat>
            <c:strRef>
              <c:f>'[Диаграммы RU, EN, UZ (01.10.2020).xlsx]привлечение долга (Д-17)'!$C$12:$D$12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(01.10.2020).xlsx]привлечение долга (Д-17)'!$C$14:$D$14</c:f>
              <c:numCache>
                <c:formatCode>_-* #\ ##0.0_р_._-;\-* #\ ##0.0_р_._-;_-* "-"??_р_._-;_-@_-</c:formatCode>
                <c:ptCount val="2"/>
                <c:pt idx="0">
                  <c:v>207.38410551728501</c:v>
                </c:pt>
                <c:pt idx="1">
                  <c:v>17.926454499999998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D2-44D6-92D4-1F508BEB9D7F}"/>
            </c:ext>
          </c:extLst>
        </c:ser>
        <c:ser>
          <c:idx val="2"/>
          <c:order val="2"/>
          <c:tx>
            <c:strRef>
              <c:f>'[Диаграммы RU, EN, UZ (01.10.2020).xlsx]привлечение долга (Д-17)'!$B$15</c:f>
              <c:strCache>
                <c:ptCount val="1"/>
                <c:pt idx="0">
                  <c:v>Телекоммуникационный сектор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'[Диаграммы RU, EN, UZ (01.10.2020).xlsx]привлечение долга (Д-17)'!$C$12:$D$12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(01.10.2020).xlsx]привлечение долга (Д-17)'!$C$15:$D$15</c:f>
              <c:numCache>
                <c:formatCode>_-* #\ ##0.0_р_._-;\-* #\ ##0.0_р_._-;_-* "-"??_р_._-;_-@_-</c:formatCode>
                <c:ptCount val="2"/>
                <c:pt idx="0">
                  <c:v>5.5253489680746304</c:v>
                </c:pt>
                <c:pt idx="1">
                  <c:v>14.440827234541299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D2-44D6-92D4-1F508BEB9D7F}"/>
            </c:ext>
          </c:extLst>
        </c:ser>
        <c:ser>
          <c:idx val="3"/>
          <c:order val="3"/>
          <c:tx>
            <c:strRef>
              <c:f>'[Диаграммы RU, EN, UZ (01.10.2020).xlsx]привлечение долга (Д-17)'!$B$16</c:f>
              <c:strCache>
                <c:ptCount val="1"/>
                <c:pt idx="0">
                  <c:v>Банковский сектор</c:v>
                </c:pt>
              </c:strCache>
            </c:strRef>
          </c:tx>
          <c:invertIfNegative val="0"/>
          <c:cat>
            <c:strRef>
              <c:f>'[Диаграммы RU, EN, UZ (01.10.2020).xlsx]привлечение долга (Д-17)'!$C$12:$D$12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(01.10.2020).xlsx]привлечение долга (Д-17)'!$C$16:$D$16</c:f>
              <c:numCache>
                <c:formatCode>_-* #\ ##0.0_р_._-;\-* #\ ##0.0_р_._-;_-* "-"??_р_._-;_-@_-</c:formatCode>
                <c:ptCount val="2"/>
                <c:pt idx="0">
                  <c:v>998.16992575784604</c:v>
                </c:pt>
                <c:pt idx="1">
                  <c:v>2624.6816084601601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D2-44D6-92D4-1F508BEB9D7F}"/>
            </c:ext>
          </c:extLst>
        </c:ser>
        <c:ser>
          <c:idx val="4"/>
          <c:order val="4"/>
          <c:tx>
            <c:strRef>
              <c:f>'[Диаграммы RU, EN, UZ (01.10.2020).xlsx]привлечение долга (Д-17)'!$B$17</c:f>
              <c:strCache>
                <c:ptCount val="1"/>
                <c:pt idx="0">
                  <c:v>Текстильный сектор</c:v>
                </c:pt>
              </c:strCache>
            </c:strRef>
          </c:tx>
          <c:invertIfNegative val="0"/>
          <c:cat>
            <c:strRef>
              <c:f>'[Диаграммы RU, EN, UZ (01.10.2020).xlsx]привлечение долга (Д-17)'!$C$12:$D$12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(01.10.2020).xlsx]привлечение долга (Д-17)'!$C$17:$D$17</c:f>
              <c:numCache>
                <c:formatCode>_-* #\ ##0.0_р_._-;\-* #\ ##0.0_р_._-;_-* "-"??_р_._-;_-@_-</c:formatCode>
                <c:ptCount val="2"/>
                <c:pt idx="0">
                  <c:v>81.592644290537805</c:v>
                </c:pt>
                <c:pt idx="1">
                  <c:v>95.234278665761096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D2-44D6-92D4-1F508BEB9D7F}"/>
            </c:ext>
          </c:extLst>
        </c:ser>
        <c:ser>
          <c:idx val="5"/>
          <c:order val="5"/>
          <c:tx>
            <c:strRef>
              <c:f>'[Диаграммы RU, EN, UZ (01.10.2020).xlsx]привлечение долга (Д-17)'!$B$18</c:f>
              <c:strCache>
                <c:ptCount val="1"/>
                <c:pt idx="0">
                  <c:v>Прочие сектора</c:v>
                </c:pt>
              </c:strCache>
            </c:strRef>
          </c:tx>
          <c:invertIfNegative val="0"/>
          <c:cat>
            <c:strRef>
              <c:f>'[Диаграммы RU, EN, UZ (01.10.2020).xlsx]привлечение долга (Д-17)'!$C$12:$D$12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(01.10.2020).xlsx]привлечение долга (Д-17)'!$C$18:$D$18</c:f>
              <c:numCache>
                <c:formatCode>_-* #\ ##0.0_р_._-;\-* #\ ##0.0_р_._-;_-* "-"??_р_._-;_-@_-</c:formatCode>
                <c:ptCount val="2"/>
                <c:pt idx="0">
                  <c:v>291.840470685627</c:v>
                </c:pt>
                <c:pt idx="1">
                  <c:v>259.994771577981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D2-44D6-92D4-1F508BEB9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8828288"/>
        <c:axId val="98829824"/>
      </c:barChart>
      <c:catAx>
        <c:axId val="98828288"/>
        <c:scaling>
          <c:orientation val="minMax"/>
        </c:scaling>
        <c:delete val="0"/>
        <c:axPos val="b"/>
        <c:majorGridlines/>
        <c:numFmt formatCode="0.00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900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98829824"/>
        <c:crosses val="autoZero"/>
        <c:auto val="1"/>
        <c:lblAlgn val="ctr"/>
        <c:lblOffset val="100"/>
        <c:noMultiLvlLbl val="0"/>
      </c:catAx>
      <c:valAx>
        <c:axId val="98829824"/>
        <c:scaling>
          <c:orientation val="minMax"/>
          <c:max val="4500"/>
          <c:min val="0"/>
        </c:scaling>
        <c:delete val="0"/>
        <c:axPos val="r"/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900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98828288"/>
        <c:crosses val="max"/>
        <c:crossBetween val="between"/>
        <c:majorUnit val="5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311410577735493"/>
          <c:w val="1"/>
          <c:h val="0.16776765618454592"/>
        </c:manualLayout>
      </c:layout>
      <c:overlay val="0"/>
      <c:txPr>
        <a:bodyPr rot="0" vert="horz"/>
        <a:lstStyle/>
        <a:p>
          <a:pPr>
            <a:defRPr sz="800">
              <a:latin typeface="+mn-lt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 anchor="t" anchorCtr="0"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644952737809394E-2"/>
          <c:y val="3.7788937683361494E-2"/>
          <c:w val="0.91311078649884136"/>
          <c:h val="0.71151462041058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'[Диаграммы RU, EN, UZ (01.10.2020).xlsx]выплата долга (Д-21)'!$B$13</c:f>
              <c:strCache>
                <c:ptCount val="1"/>
                <c:pt idx="0">
                  <c:v>Государственный сектор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'[Диаграммы RU, EN, UZ (01.10.2020).xlsx]выплата долга (Д-21)'!$C$12:$D$12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долга (Д-21)'!$C$13:$D$13</c:f>
              <c:numCache>
                <c:formatCode>_-* #\ ##0.0_р_._-;\-* #\ ##0.0_р_._-;_-* "-"??_р_._-;_-@_-</c:formatCode>
                <c:ptCount val="2"/>
                <c:pt idx="0" formatCode="0.0">
                  <c:v>345.84214764622914</c:v>
                </c:pt>
                <c:pt idx="1">
                  <c:v>454.8428368516465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5C-488D-9B4C-5A4BB227D5B6}"/>
            </c:ext>
          </c:extLst>
        </c:ser>
        <c:ser>
          <c:idx val="1"/>
          <c:order val="1"/>
          <c:tx>
            <c:strRef>
              <c:f>'[Диаграммы RU, EN, UZ (01.10.2020).xlsx]выплата долга (Д-21)'!$B$14</c:f>
              <c:strCache>
                <c:ptCount val="1"/>
                <c:pt idx="0">
                  <c:v>Нефтегазовый и энергетический сектор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'[Диаграммы RU, EN, UZ (01.10.2020).xlsx]выплата долга (Д-21)'!$C$12:$D$12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долга (Д-21)'!$C$14:$D$14</c:f>
              <c:numCache>
                <c:formatCode>_-* #\ ##0.0_р_._-;\-* #\ ##0.0_р_._-;_-* "-"??_р_._-;_-@_-</c:formatCode>
                <c:ptCount val="2"/>
                <c:pt idx="0" formatCode="0.0">
                  <c:v>709.07822262910304</c:v>
                </c:pt>
                <c:pt idx="1">
                  <c:v>468.37460152022402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5C-488D-9B4C-5A4BB227D5B6}"/>
            </c:ext>
          </c:extLst>
        </c:ser>
        <c:ser>
          <c:idx val="2"/>
          <c:order val="2"/>
          <c:tx>
            <c:strRef>
              <c:f>'[Диаграммы RU, EN, UZ (01.10.2020).xlsx]выплата долга (Д-21)'!$B$15</c:f>
              <c:strCache>
                <c:ptCount val="1"/>
                <c:pt idx="0">
                  <c:v>Телекоммуникационный сектор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'[Диаграммы RU, EN, UZ (01.10.2020).xlsx]выплата долга (Д-21)'!$C$12:$D$12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долга (Д-21)'!$C$15:$D$15</c:f>
              <c:numCache>
                <c:formatCode>_-* #\ ##0.0_р_._-;\-* #\ ##0.0_р_._-;_-* "-"??_р_._-;_-@_-</c:formatCode>
                <c:ptCount val="2"/>
                <c:pt idx="0" formatCode="0.0">
                  <c:v>16.2077963031618</c:v>
                </c:pt>
                <c:pt idx="1">
                  <c:v>35.904745820000002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5C-488D-9B4C-5A4BB227D5B6}"/>
            </c:ext>
          </c:extLst>
        </c:ser>
        <c:ser>
          <c:idx val="3"/>
          <c:order val="3"/>
          <c:tx>
            <c:strRef>
              <c:f>'[Диаграммы RU, EN, UZ (01.10.2020).xlsx]выплата долга (Д-21)'!$B$16</c:f>
              <c:strCache>
                <c:ptCount val="1"/>
                <c:pt idx="0">
                  <c:v>Банковский сектор</c:v>
                </c:pt>
              </c:strCache>
            </c:strRef>
          </c:tx>
          <c:invertIfNegative val="0"/>
          <c:cat>
            <c:strRef>
              <c:f>'[Диаграммы RU, EN, UZ (01.10.2020).xlsx]выплата долга (Д-21)'!$C$12:$D$12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долга (Д-21)'!$C$16:$D$16</c:f>
              <c:numCache>
                <c:formatCode>_-* #\ ##0.0_р_._-;\-* #\ ##0.0_р_._-;_-* "-"??_р_._-;_-@_-</c:formatCode>
                <c:ptCount val="2"/>
                <c:pt idx="0" formatCode="0.0">
                  <c:v>185.238819444271</c:v>
                </c:pt>
                <c:pt idx="1">
                  <c:v>711.19600832466801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5C-488D-9B4C-5A4BB227D5B6}"/>
            </c:ext>
          </c:extLst>
        </c:ser>
        <c:ser>
          <c:idx val="4"/>
          <c:order val="4"/>
          <c:tx>
            <c:strRef>
              <c:f>'[Диаграммы RU, EN, UZ (01.10.2020).xlsx]выплата долга (Д-21)'!$B$17</c:f>
              <c:strCache>
                <c:ptCount val="1"/>
                <c:pt idx="0">
                  <c:v>Текстильный сектор</c:v>
                </c:pt>
              </c:strCache>
            </c:strRef>
          </c:tx>
          <c:invertIfNegative val="0"/>
          <c:cat>
            <c:strRef>
              <c:f>'[Диаграммы RU, EN, UZ (01.10.2020).xlsx]выплата долга (Д-21)'!$C$12:$D$12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долга (Д-21)'!$C$17:$D$17</c:f>
              <c:numCache>
                <c:formatCode>_-* #\ ##0.0_р_._-;\-* #\ ##0.0_р_._-;_-* "-"??_р_._-;_-@_-</c:formatCode>
                <c:ptCount val="2"/>
                <c:pt idx="0" formatCode="0.0">
                  <c:v>62.206953797531803</c:v>
                </c:pt>
                <c:pt idx="1">
                  <c:v>18.47724315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5C-488D-9B4C-5A4BB227D5B6}"/>
            </c:ext>
          </c:extLst>
        </c:ser>
        <c:ser>
          <c:idx val="5"/>
          <c:order val="5"/>
          <c:tx>
            <c:strRef>
              <c:f>'[Диаграммы RU, EN, UZ (01.10.2020).xlsx]выплата долга (Д-21)'!$B$18</c:f>
              <c:strCache>
                <c:ptCount val="1"/>
                <c:pt idx="0">
                  <c:v>Прочие сектора</c:v>
                </c:pt>
              </c:strCache>
            </c:strRef>
          </c:tx>
          <c:invertIfNegative val="0"/>
          <c:cat>
            <c:strRef>
              <c:f>'[Диаграммы RU, EN, UZ (01.10.2020).xlsx]выплата долга (Д-21)'!$C$12:$D$12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долга (Д-21)'!$C$18:$D$18</c:f>
              <c:numCache>
                <c:formatCode>_-* #\ ##0.0_р_._-;\-* #\ ##0.0_р_._-;_-* "-"??_р_._-;_-@_-</c:formatCode>
                <c:ptCount val="2"/>
                <c:pt idx="0" formatCode="0.0">
                  <c:v>163.30787983923199</c:v>
                </c:pt>
                <c:pt idx="1">
                  <c:v>57.1173389341022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5C-488D-9B4C-5A4BB227D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99202176"/>
        <c:axId val="99203712"/>
      </c:barChart>
      <c:catAx>
        <c:axId val="992021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900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99203712"/>
        <c:crosses val="autoZero"/>
        <c:auto val="1"/>
        <c:lblAlgn val="ctr"/>
        <c:lblOffset val="100"/>
        <c:noMultiLvlLbl val="0"/>
      </c:catAx>
      <c:valAx>
        <c:axId val="99203712"/>
        <c:scaling>
          <c:orientation val="minMax"/>
          <c:max val="720"/>
          <c:min val="0"/>
        </c:scaling>
        <c:delete val="0"/>
        <c:axPos val="r"/>
        <c:numFmt formatCode="0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900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99202176"/>
        <c:crosses val="max"/>
        <c:crossBetween val="between"/>
        <c:majorUnit val="80"/>
      </c:valAx>
    </c:plotArea>
    <c:legend>
      <c:legendPos val="b"/>
      <c:layout>
        <c:manualLayout>
          <c:xMode val="edge"/>
          <c:yMode val="edge"/>
          <c:x val="0"/>
          <c:y val="0.83099797672590436"/>
          <c:w val="1"/>
          <c:h val="0.16900202327409564"/>
        </c:manualLayout>
      </c:layout>
      <c:overlay val="0"/>
      <c:txPr>
        <a:bodyPr rot="0" vert="horz"/>
        <a:lstStyle/>
        <a:p>
          <a:pPr>
            <a:defRPr sz="800">
              <a:latin typeface="+mn-lt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58951371304839E-2"/>
          <c:y val="4.2833822325597598E-2"/>
          <c:w val="0.91012344902573006"/>
          <c:h val="0.718551569376420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'[Диаграммы RU, EN, UZ (01.10.2020).xlsx]выплата проц (Д-22)'!$B$13</c:f>
              <c:strCache>
                <c:ptCount val="1"/>
                <c:pt idx="0">
                  <c:v>Государственный сектор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'[Диаграммы RU, EN, UZ (01.10.2020).xlsx]выплата проц (Д-22)'!$C$12:$D$12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проц (Д-22)'!$C$13:$D$13</c:f>
              <c:numCache>
                <c:formatCode>_-* #\ ##0.00_р_._-;\-* #\ ##0.00_р_._-;_-* "-"??_р_._-;_-@_-</c:formatCode>
                <c:ptCount val="2"/>
                <c:pt idx="0" formatCode="_-* #\ ##0.0_р_._-;\-* #\ ##0.0_р_._-;_-* &quot;-&quot;??_р_._-;_-@_-">
                  <c:v>207.61880902696214</c:v>
                </c:pt>
                <c:pt idx="1">
                  <c:v>263.37186854193385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A-442E-8EF2-9C69B5D69252}"/>
            </c:ext>
          </c:extLst>
        </c:ser>
        <c:ser>
          <c:idx val="1"/>
          <c:order val="1"/>
          <c:tx>
            <c:strRef>
              <c:f>'[Диаграммы RU, EN, UZ (01.10.2020).xlsx]выплата проц (Д-22)'!$B$14</c:f>
              <c:strCache>
                <c:ptCount val="1"/>
                <c:pt idx="0">
                  <c:v>Нефтегазовый и энергетический сектор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'[Диаграммы RU, EN, UZ (01.10.2020).xlsx]выплата проц (Д-22)'!$C$12:$D$12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проц (Д-22)'!$C$14:$D$14</c:f>
              <c:numCache>
                <c:formatCode>_-* #\ ##0.00_р_._-;\-* #\ ##0.00_р_._-;_-* "-"??_р_._-;_-@_-</c:formatCode>
                <c:ptCount val="2"/>
                <c:pt idx="0" formatCode="_-* #\ ##0.0_р_._-;\-* #\ ##0.0_р_._-;_-* &quot;-&quot;??_р_._-;_-@_-">
                  <c:v>171.705521292329</c:v>
                </c:pt>
                <c:pt idx="1">
                  <c:v>120.31711362094461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4A-442E-8EF2-9C69B5D69252}"/>
            </c:ext>
          </c:extLst>
        </c:ser>
        <c:ser>
          <c:idx val="2"/>
          <c:order val="2"/>
          <c:tx>
            <c:strRef>
              <c:f>'[Диаграммы RU, EN, UZ (01.10.2020).xlsx]выплата проц (Д-22)'!$B$15</c:f>
              <c:strCache>
                <c:ptCount val="1"/>
                <c:pt idx="0">
                  <c:v>Телекоммуникационный сектор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'[Диаграммы RU, EN, UZ (01.10.2020).xlsx]выплата проц (Д-22)'!$C$12:$D$12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проц (Д-22)'!$C$15:$D$15</c:f>
              <c:numCache>
                <c:formatCode>_-* #\ ##0.00_р_._-;\-* #\ ##0.00_р_._-;_-* "-"??_р_._-;_-@_-</c:formatCode>
                <c:ptCount val="2"/>
                <c:pt idx="0" formatCode="_-* #\ ##0.0_р_._-;\-* #\ ##0.0_р_._-;_-* &quot;-&quot;??_р_._-;_-@_-">
                  <c:v>2.8262057105034599</c:v>
                </c:pt>
                <c:pt idx="1">
                  <c:v>4.6583633999999998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4A-442E-8EF2-9C69B5D69252}"/>
            </c:ext>
          </c:extLst>
        </c:ser>
        <c:ser>
          <c:idx val="3"/>
          <c:order val="3"/>
          <c:tx>
            <c:strRef>
              <c:f>'[Диаграммы RU, EN, UZ (01.10.2020).xlsx]выплата проц (Д-22)'!$B$16</c:f>
              <c:strCache>
                <c:ptCount val="1"/>
                <c:pt idx="0">
                  <c:v>Банковский сектор</c:v>
                </c:pt>
              </c:strCache>
            </c:strRef>
          </c:tx>
          <c:invertIfNegative val="0"/>
          <c:cat>
            <c:strRef>
              <c:f>'[Диаграммы RU, EN, UZ (01.10.2020).xlsx]выплата проц (Д-22)'!$C$12:$D$12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проц (Д-22)'!$C$16:$D$16</c:f>
              <c:numCache>
                <c:formatCode>_-* #\ ##0.00_р_._-;\-* #\ ##0.00_р_._-;_-* "-"??_р_._-;_-@_-</c:formatCode>
                <c:ptCount val="2"/>
                <c:pt idx="0" formatCode="_-* #\ ##0.0_р_._-;\-* #\ ##0.0_р_._-;_-* &quot;-&quot;??_р_._-;_-@_-">
                  <c:v>43.534651909018294</c:v>
                </c:pt>
                <c:pt idx="1">
                  <c:v>111.30239888726501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4A-442E-8EF2-9C69B5D69252}"/>
            </c:ext>
          </c:extLst>
        </c:ser>
        <c:ser>
          <c:idx val="4"/>
          <c:order val="4"/>
          <c:tx>
            <c:strRef>
              <c:f>'[Диаграммы RU, EN, UZ (01.10.2020).xlsx]выплата проц (Д-22)'!$B$17</c:f>
              <c:strCache>
                <c:ptCount val="1"/>
                <c:pt idx="0">
                  <c:v>Текстильный сектор</c:v>
                </c:pt>
              </c:strCache>
            </c:strRef>
          </c:tx>
          <c:invertIfNegative val="0"/>
          <c:cat>
            <c:strRef>
              <c:f>'[Диаграммы RU, EN, UZ (01.10.2020).xlsx]выплата проц (Д-22)'!$C$12:$D$12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проц (Д-22)'!$C$17:$D$17</c:f>
              <c:numCache>
                <c:formatCode>_-* #\ ##0.00_р_._-;\-* #\ ##0.00_р_._-;_-* "-"??_р_._-;_-@_-</c:formatCode>
                <c:ptCount val="2"/>
                <c:pt idx="0" formatCode="_-* #\ ##0.0_р_._-;\-* #\ ##0.0_р_._-;_-* &quot;-&quot;??_р_._-;_-@_-">
                  <c:v>2.2805633799999998</c:v>
                </c:pt>
                <c:pt idx="1">
                  <c:v>1.7835470130000002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4A-442E-8EF2-9C69B5D69252}"/>
            </c:ext>
          </c:extLst>
        </c:ser>
        <c:ser>
          <c:idx val="5"/>
          <c:order val="5"/>
          <c:tx>
            <c:strRef>
              <c:f>'[Диаграммы RU, EN, UZ (01.10.2020).xlsx]выплата проц (Д-22)'!$B$18</c:f>
              <c:strCache>
                <c:ptCount val="1"/>
                <c:pt idx="0">
                  <c:v>Прочие сектора</c:v>
                </c:pt>
              </c:strCache>
            </c:strRef>
          </c:tx>
          <c:invertIfNegative val="0"/>
          <c:cat>
            <c:strRef>
              <c:f>'[Диаграммы RU, EN, UZ (01.10.2020).xlsx]выплата проц (Д-22)'!$C$12:$D$12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'[Диаграммы RU, EN, UZ (01.10.2020).xlsx]выплата проц (Д-22)'!$C$18:$D$18</c:f>
              <c:numCache>
                <c:formatCode>_-* #\ ##0.00_р_._-;\-* #\ ##0.00_р_._-;_-* "-"??_р_._-;_-@_-</c:formatCode>
                <c:ptCount val="2"/>
                <c:pt idx="0" formatCode="_-* #\ ##0.0_р_._-;\-* #\ ##0.0_р_._-;_-* &quot;-&quot;??_р_._-;_-@_-">
                  <c:v>10.6187707377766</c:v>
                </c:pt>
                <c:pt idx="1">
                  <c:v>4.0535208673780811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4A-442E-8EF2-9C69B5D69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01570816"/>
        <c:axId val="101576704"/>
      </c:barChart>
      <c:catAx>
        <c:axId val="1015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900">
                <a:latin typeface="+mn-lt"/>
                <a:cs typeface="Times New Roman" panose="02020603050405020304" pitchFamily="18" charset="0"/>
              </a:defRPr>
            </a:pPr>
            <a:endParaRPr lang="ru-RU"/>
          </a:p>
        </c:txPr>
        <c:crossAx val="101576704"/>
        <c:crosses val="autoZero"/>
        <c:auto val="1"/>
        <c:lblAlgn val="ctr"/>
        <c:lblOffset val="100"/>
        <c:noMultiLvlLbl val="0"/>
      </c:catAx>
      <c:valAx>
        <c:axId val="101576704"/>
        <c:scaling>
          <c:orientation val="minMax"/>
          <c:max val="300"/>
          <c:min val="0"/>
        </c:scaling>
        <c:delete val="0"/>
        <c:axPos val="r"/>
        <c:numFmt formatCode="#,##0" sourceLinked="0"/>
        <c:majorTickMark val="none"/>
        <c:minorTickMark val="none"/>
        <c:tickLblPos val="nextTo"/>
        <c:spPr>
          <a:ln/>
        </c:spPr>
        <c:txPr>
          <a:bodyPr rot="-60000000" vert="horz"/>
          <a:lstStyle/>
          <a:p>
            <a:pPr>
              <a:defRPr sz="900">
                <a:latin typeface="+mn-lt"/>
              </a:defRPr>
            </a:pPr>
            <a:endParaRPr lang="ru-RU"/>
          </a:p>
        </c:txPr>
        <c:crossAx val="101570816"/>
        <c:crosses val="max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2.2709373368739329E-2"/>
          <c:y val="0.84463884503880005"/>
          <c:w val="0.96345285236577161"/>
          <c:h val="0.15536115496119993"/>
        </c:manualLayout>
      </c:layout>
      <c:overlay val="0"/>
      <c:txPr>
        <a:bodyPr rot="0" vert="horz"/>
        <a:lstStyle/>
        <a:p>
          <a:pPr>
            <a:defRPr sz="800">
              <a:latin typeface="+mn-lt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946671933461795E-2"/>
          <c:y val="9.6466379351279094E-2"/>
          <c:w val="0.89038509113209552"/>
          <c:h val="0.802323515709647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'[0 Диаграммалар 2016-2020.xlsx]Имп. по компонент. 3д'!$D$33</c:f>
              <c:strCache>
                <c:ptCount val="1"/>
                <c:pt idx="0">
                  <c:v>Импорт CIF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455401964241475E-2"/>
                  <c:y val="-0.261459437759272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3 728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916-42AA-992C-967A4D747954}"/>
                </c:ext>
              </c:extLst>
            </c:dLbl>
            <c:dLbl>
              <c:idx val="1"/>
              <c:layout>
                <c:manualLayout>
                  <c:x val="1.3455401964241475E-2"/>
                  <c:y val="-0.29519613940562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916-42AA-992C-967A4D747954}"/>
                </c:ext>
              </c:extLst>
            </c:dLbl>
            <c:dLbl>
              <c:idx val="2"/>
              <c:layout>
                <c:manualLayout>
                  <c:x val="8.9702679761609824E-3"/>
                  <c:y val="-0.29519613940562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4 489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916-42AA-992C-967A4D747954}"/>
                </c:ext>
              </c:extLst>
            </c:dLbl>
            <c:dLbl>
              <c:idx val="3"/>
              <c:layout>
                <c:manualLayout>
                  <c:x val="6.7277009821207377E-3"/>
                  <c:y val="-0.350018279580960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5 516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916-42AA-992C-967A4D747954}"/>
                </c:ext>
              </c:extLst>
            </c:dLbl>
            <c:dLbl>
              <c:idx val="4"/>
              <c:layout>
                <c:manualLayout>
                  <c:x val="8.9702679761609009E-3"/>
                  <c:y val="-0.303630314817219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4 742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916-42AA-992C-967A4D747954}"/>
                </c:ext>
              </c:extLst>
            </c:dLbl>
            <c:dLbl>
              <c:idx val="5"/>
              <c:layout>
                <c:manualLayout>
                  <c:x val="8.9702679761609824E-3"/>
                  <c:y val="-0.320498665640397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5 292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916-42AA-992C-967A4D747954}"/>
                </c:ext>
              </c:extLst>
            </c:dLbl>
            <c:dLbl>
              <c:idx val="6"/>
              <c:layout>
                <c:manualLayout>
                  <c:x val="6.7277009821206553E-3"/>
                  <c:y val="-0.345801191875166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5 529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916-42AA-992C-967A4D747954}"/>
                </c:ext>
              </c:extLst>
            </c:dLbl>
            <c:dLbl>
              <c:idx val="7"/>
              <c:layout>
                <c:manualLayout>
                  <c:x val="1.1212834970201228E-2"/>
                  <c:y val="-0.341584104169371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5 628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916-42AA-992C-967A4D747954}"/>
                </c:ext>
              </c:extLst>
            </c:dLbl>
            <c:dLbl>
              <c:idx val="8"/>
              <c:layout>
                <c:manualLayout>
                  <c:x val="1.1212834970201228E-2"/>
                  <c:y val="-0.274110700876656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916-42AA-992C-967A4D747954}"/>
                </c:ext>
              </c:extLst>
            </c:dLbl>
            <c:dLbl>
              <c:idx val="9"/>
              <c:layout>
                <c:manualLayout>
                  <c:x val="8.9702679761609824E-3"/>
                  <c:y val="-0.265676525465066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916-42AA-992C-967A4D747954}"/>
                </c:ext>
              </c:extLst>
            </c:dLbl>
            <c:dLbl>
              <c:idx val="10"/>
              <c:layout>
                <c:manualLayout>
                  <c:x val="6.7277009821207377E-3"/>
                  <c:y val="-0.29519613940562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4 998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916-42AA-992C-967A4D7479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'[0 Диаграммалар 2016-2020.xlsx]Имп. по компонент. 3д'!$C$35:$C$45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'[0 Диаграммалар 2016-2020.xlsx]Имп. по компонент. 3д'!$D$35:$D$45</c:f>
              <c:numCache>
                <c:formatCode>_-* #\ ##0_р_._-;\-* #\ ##0_р_._-;_-* "-"??_р_._-;_-@_-</c:formatCode>
                <c:ptCount val="11"/>
                <c:pt idx="0">
                  <c:v>3893.2315800005599</c:v>
                </c:pt>
                <c:pt idx="1">
                  <c:v>4500.1134200001197</c:v>
                </c:pt>
                <c:pt idx="2">
                  <c:v>4666.8036700000202</c:v>
                </c:pt>
                <c:pt idx="3">
                  <c:v>5828.6728000000003</c:v>
                </c:pt>
                <c:pt idx="4">
                  <c:v>5037.1845169998696</c:v>
                </c:pt>
                <c:pt idx="5">
                  <c:v>5545.2540964999098</c:v>
                </c:pt>
                <c:pt idx="6">
                  <c:v>5857.1907298318201</c:v>
                </c:pt>
                <c:pt idx="7">
                  <c:v>6031.9540944006103</c:v>
                </c:pt>
                <c:pt idx="8">
                  <c:v>4531.5450649959803</c:v>
                </c:pt>
                <c:pt idx="9">
                  <c:v>4647.5757803155338</c:v>
                </c:pt>
                <c:pt idx="10">
                  <c:v>5429.2737496959799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916-42AA-992C-967A4D747954}"/>
            </c:ext>
          </c:extLst>
        </c:ser>
        <c:ser>
          <c:idx val="1"/>
          <c:order val="1"/>
          <c:tx>
            <c:strRef>
              <c:f>'[0 Диаграммалар 2016-2020.xlsx]Имп. по компонент. 3д'!$E$33</c:f>
              <c:strCache>
                <c:ptCount val="1"/>
                <c:pt idx="0">
                  <c:v>Челночная торговля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'[0 Диаграммалар 2016-2020.xlsx]Имп. по компонент. 3д'!$C$35:$C$45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'[0 Диаграммалар 2016-2020.xlsx]Имп. по компонент. 3д'!$E$35:$E$45</c:f>
              <c:numCache>
                <c:formatCode>_-* #\ ##0_р_._-;\-* #\ ##0_р_._-;_-* "-"??_р_._-;_-@_-</c:formatCode>
                <c:ptCount val="11"/>
                <c:pt idx="0">
                  <c:v>212.46</c:v>
                </c:pt>
                <c:pt idx="1">
                  <c:v>307.27999999999997</c:v>
                </c:pt>
                <c:pt idx="2">
                  <c:v>218.08606911734222</c:v>
                </c:pt>
                <c:pt idx="3">
                  <c:v>105.07321382346845</c:v>
                </c:pt>
                <c:pt idx="4">
                  <c:v>70.576836519815004</c:v>
                </c:pt>
                <c:pt idx="5">
                  <c:v>96.154395162270504</c:v>
                </c:pt>
                <c:pt idx="6">
                  <c:v>82.676692866095294</c:v>
                </c:pt>
                <c:pt idx="7">
                  <c:v>67.914027972986901</c:v>
                </c:pt>
                <c:pt idx="8">
                  <c:v>63.291820416515797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16-42AA-992C-967A4D747954}"/>
            </c:ext>
          </c:extLst>
        </c:ser>
        <c:ser>
          <c:idx val="2"/>
          <c:order val="2"/>
          <c:tx>
            <c:strRef>
              <c:f>'[0 Диаграммалар 2016-2020.xlsx]Имп. по компонент. 3д'!$F$33</c:f>
              <c:strCache>
                <c:ptCount val="1"/>
                <c:pt idx="0">
                  <c:v>Товары в портах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'[0 Диаграммалар 2016-2020.xlsx]Имп. по компонент. 3д'!$C$35:$C$45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'[0 Диаграммалар 2016-2020.xlsx]Имп. по компонент. 3д'!$F$35:$F$45</c:f>
              <c:numCache>
                <c:formatCode>_-* #\ ##0_р_._-;\-* #\ ##0_р_._-;_-* "-"??_р_._-;_-@_-</c:formatCode>
                <c:ptCount val="11"/>
                <c:pt idx="0">
                  <c:v>16.635672279614202</c:v>
                </c:pt>
                <c:pt idx="1">
                  <c:v>22.194115735754501</c:v>
                </c:pt>
                <c:pt idx="2">
                  <c:v>27.932888322601457</c:v>
                </c:pt>
                <c:pt idx="3">
                  <c:v>35.679226986746038</c:v>
                </c:pt>
                <c:pt idx="4">
                  <c:v>25.430735515866854</c:v>
                </c:pt>
                <c:pt idx="5">
                  <c:v>28.571629451510173</c:v>
                </c:pt>
                <c:pt idx="6">
                  <c:v>27.916710455924118</c:v>
                </c:pt>
                <c:pt idx="7">
                  <c:v>28.643972107969059</c:v>
                </c:pt>
                <c:pt idx="8">
                  <c:v>22.450073144319866</c:v>
                </c:pt>
                <c:pt idx="9">
                  <c:v>2.1627375455712774</c:v>
                </c:pt>
                <c:pt idx="10">
                  <c:v>3.3254424005478058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916-42AA-992C-967A4D747954}"/>
            </c:ext>
          </c:extLst>
        </c:ser>
        <c:ser>
          <c:idx val="3"/>
          <c:order val="3"/>
          <c:tx>
            <c:strRef>
              <c:f>'[0 Диаграммалар 2016-2020.xlsx]Имп. по компонент. 3д'!$G$33</c:f>
              <c:strCache>
                <c:ptCount val="1"/>
                <c:pt idx="0">
                  <c:v>Фрахт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'[0 Диаграммалар 2016-2020.xlsx]Имп. по компонент. 3д'!$C$35:$C$45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'[0 Диаграммалар 2016-2020.xlsx]Имп. по компонент. 3д'!$G$35:$G$45</c:f>
              <c:numCache>
                <c:formatCode>_-* #\ ##0_р_._-;\-* #\ ##0_р_._-;_-* "-"??_р_._-;_-@_-</c:formatCode>
                <c:ptCount val="11"/>
                <c:pt idx="0">
                  <c:v>-397.12329222674441</c:v>
                </c:pt>
                <c:pt idx="1">
                  <c:v>-309.89488728025935</c:v>
                </c:pt>
                <c:pt idx="2">
                  <c:v>-424.42563478019366</c:v>
                </c:pt>
                <c:pt idx="3">
                  <c:v>-462.24699999999996</c:v>
                </c:pt>
                <c:pt idx="4">
                  <c:v>-395.63521829872127</c:v>
                </c:pt>
                <c:pt idx="5">
                  <c:v>-381.35809007772195</c:v>
                </c:pt>
                <c:pt idx="6">
                  <c:v>-445.82716031051632</c:v>
                </c:pt>
                <c:pt idx="7">
                  <c:v>-502.40000838482433</c:v>
                </c:pt>
                <c:pt idx="8">
                  <c:v>-325.75503326520118</c:v>
                </c:pt>
                <c:pt idx="9">
                  <c:v>-357.58439078158142</c:v>
                </c:pt>
                <c:pt idx="10">
                  <c:v>-446.66283340009358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916-42AA-992C-967A4D747954}"/>
            </c:ext>
          </c:extLst>
        </c:ser>
        <c:ser>
          <c:idx val="4"/>
          <c:order val="4"/>
          <c:tx>
            <c:strRef>
              <c:f>'[0 Диаграммалар 2016-2020.xlsx]Имп. по компонент. 3д'!$H$33</c:f>
              <c:strCache>
                <c:ptCount val="1"/>
                <c:pt idx="0">
                  <c:v>Немонетарное золото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'[0 Диаграммалар 2016-2020.xlsx]Имп. по компонент. 3д'!$C$35:$C$45</c:f>
              <c:strCache>
                <c:ptCount val="11"/>
                <c:pt idx="0">
                  <c:v>I-2018</c:v>
                </c:pt>
                <c:pt idx="1">
                  <c:v>II-2018</c:v>
                </c:pt>
                <c:pt idx="2">
                  <c:v>III-2018</c:v>
                </c:pt>
                <c:pt idx="3">
                  <c:v>IV-2018</c:v>
                </c:pt>
                <c:pt idx="4">
                  <c:v>I-2019</c:v>
                </c:pt>
                <c:pt idx="5">
                  <c:v>II-2019</c:v>
                </c:pt>
                <c:pt idx="6">
                  <c:v>III-2019</c:v>
                </c:pt>
                <c:pt idx="7">
                  <c:v>IV-2019</c:v>
                </c:pt>
                <c:pt idx="8">
                  <c:v>I-2020</c:v>
                </c:pt>
                <c:pt idx="9">
                  <c:v>II-2020</c:v>
                </c:pt>
                <c:pt idx="10">
                  <c:v>III-2020</c:v>
                </c:pt>
              </c:strCache>
            </c:strRef>
          </c:cat>
          <c:val>
            <c:numRef>
              <c:f>'[0 Диаграммалар 2016-2020.xlsx]Имп. по компонент. 3д'!$H$35:$H$45</c:f>
              <c:numCache>
                <c:formatCode>_-* #\ ##0_р_._-;\-* #\ ##0_р_._-;_-* "-"??_р_._-;_-@_-</c:formatCode>
                <c:ptCount val="11"/>
                <c:pt idx="0">
                  <c:v>2.6470669999999998</c:v>
                </c:pt>
                <c:pt idx="1">
                  <c:v>0</c:v>
                </c:pt>
                <c:pt idx="2">
                  <c:v>0.49920999999999999</c:v>
                </c:pt>
                <c:pt idx="3">
                  <c:v>8.8272000000000013</c:v>
                </c:pt>
                <c:pt idx="4">
                  <c:v>4.2110000000000003</c:v>
                </c:pt>
                <c:pt idx="5">
                  <c:v>3.0579999999999998</c:v>
                </c:pt>
                <c:pt idx="6">
                  <c:v>6.6829999999999998</c:v>
                </c:pt>
                <c:pt idx="7">
                  <c:v>1.752</c:v>
                </c:pt>
                <c:pt idx="8">
                  <c:v>1.88418</c:v>
                </c:pt>
                <c:pt idx="9">
                  <c:v>3.58378</c:v>
                </c:pt>
                <c:pt idx="10">
                  <c:v>12.34685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916-42AA-992C-967A4D747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008848"/>
        <c:axId val="548008432"/>
        <c:axId val="0"/>
      </c:bar3DChart>
      <c:catAx>
        <c:axId val="54800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008432"/>
        <c:crosses val="autoZero"/>
        <c:auto val="1"/>
        <c:lblAlgn val="ctr"/>
        <c:lblOffset val="500"/>
        <c:tickLblSkip val="1"/>
        <c:tickMarkSkip val="2"/>
        <c:noMultiLvlLbl val="0"/>
      </c:catAx>
      <c:valAx>
        <c:axId val="548008432"/>
        <c:scaling>
          <c:orientation val="minMax"/>
          <c:max val="7000"/>
          <c:min val="-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008848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56876282868864E-2"/>
          <c:y val="0.1470600229834457"/>
          <c:w val="0.87849537135802769"/>
          <c:h val="0.76999242437541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'[0 Диаграммалар 2016-2020.xlsx]ЭК по стран 4д (UZ) (без золот)'!$F$6</c:f>
              <c:strCache>
                <c:ptCount val="1"/>
                <c:pt idx="0">
                  <c:v>за 9 месяцев  2018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стран 4д (UZ) (без золот)'!$B$8:$B$14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Казахстан</c:v>
                </c:pt>
                <c:pt idx="3">
                  <c:v>Турция</c:v>
                </c:pt>
                <c:pt idx="4">
                  <c:v>Кыргызстан</c:v>
                </c:pt>
                <c:pt idx="5">
                  <c:v>Афганистан</c:v>
                </c:pt>
                <c:pt idx="6">
                  <c:v>Другие страны</c:v>
                </c:pt>
              </c:strCache>
            </c:strRef>
          </c:cat>
          <c:val>
            <c:numRef>
              <c:f>'[0 Диаграммалар 2016-2020.xlsx]ЭК по стран 4д (UZ) (без золот)'!$F$8:$F$14</c:f>
              <c:numCache>
                <c:formatCode>_-* #\ ##0_р_._-;\-* #\ ##0_р_._-;_-* "-"??_р_._-;_-@_-</c:formatCode>
                <c:ptCount val="7"/>
                <c:pt idx="0">
                  <c:v>1509.4742100000062</c:v>
                </c:pt>
                <c:pt idx="1">
                  <c:v>1268.7169000000035</c:v>
                </c:pt>
                <c:pt idx="2">
                  <c:v>986.674210000009</c:v>
                </c:pt>
                <c:pt idx="3">
                  <c:v>468.67857999999859</c:v>
                </c:pt>
                <c:pt idx="4">
                  <c:v>173.96370999999999</c:v>
                </c:pt>
                <c:pt idx="5">
                  <c:v>299.57127999999994</c:v>
                </c:pt>
                <c:pt idx="6">
                  <c:v>804.25026590000004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A-4842-B928-A892CCEABEFC}"/>
            </c:ext>
          </c:extLst>
        </c:ser>
        <c:ser>
          <c:idx val="1"/>
          <c:order val="1"/>
          <c:tx>
            <c:strRef>
              <c:f>'[0 Диаграммалар 2016-2020.xlsx]ЭК по стран 4д (UZ) (без золот)'!$G$6</c:f>
              <c:strCache>
                <c:ptCount val="1"/>
                <c:pt idx="0">
                  <c:v>за 9 месяцев  2019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стран 4д (UZ) (без золот)'!$B$8:$B$14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Казахстан</c:v>
                </c:pt>
                <c:pt idx="3">
                  <c:v>Турция</c:v>
                </c:pt>
                <c:pt idx="4">
                  <c:v>Кыргызстан</c:v>
                </c:pt>
                <c:pt idx="5">
                  <c:v>Афганистан</c:v>
                </c:pt>
                <c:pt idx="6">
                  <c:v>Другие страны</c:v>
                </c:pt>
              </c:strCache>
            </c:strRef>
          </c:cat>
          <c:val>
            <c:numRef>
              <c:f>'[0 Диаграммалар 2016-2020.xlsx]ЭК по стран 4д (UZ) (без золот)'!$G$8:$G$14</c:f>
              <c:numCache>
                <c:formatCode>_-* #\ ##0_р_._-;\-* #\ ##0_р_._-;_-* "-"??_р_._-;_-@_-</c:formatCode>
                <c:ptCount val="7"/>
                <c:pt idx="0">
                  <c:v>1366.0750249060611</c:v>
                </c:pt>
                <c:pt idx="1">
                  <c:v>1488.4209693968351</c:v>
                </c:pt>
                <c:pt idx="2">
                  <c:v>927.06238516498115</c:v>
                </c:pt>
                <c:pt idx="3">
                  <c:v>779.09602063783802</c:v>
                </c:pt>
                <c:pt idx="4">
                  <c:v>510.544485796044</c:v>
                </c:pt>
                <c:pt idx="5">
                  <c:v>291.7954299999999</c:v>
                </c:pt>
                <c:pt idx="6">
                  <c:v>1077.2320647184899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9A-4842-B928-A892CCEABEFC}"/>
            </c:ext>
          </c:extLst>
        </c:ser>
        <c:ser>
          <c:idx val="2"/>
          <c:order val="2"/>
          <c:tx>
            <c:strRef>
              <c:f>'[0 Диаграммалар 2016-2020.xlsx]ЭК по стран 4д (UZ) (без золот)'!$H$6</c:f>
              <c:strCache>
                <c:ptCount val="1"/>
                <c:pt idx="0">
                  <c:v>за 9 месяцев  2020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050153874421687E-17"/>
                  <c:y val="1.0289885798472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9A-4842-B928-A892CCEABE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стран 4д (UZ) (без золот)'!$B$8:$B$14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Казахстан</c:v>
                </c:pt>
                <c:pt idx="3">
                  <c:v>Турция</c:v>
                </c:pt>
                <c:pt idx="4">
                  <c:v>Кыргызстан</c:v>
                </c:pt>
                <c:pt idx="5">
                  <c:v>Афганистан</c:v>
                </c:pt>
                <c:pt idx="6">
                  <c:v>Другие страны</c:v>
                </c:pt>
              </c:strCache>
            </c:strRef>
          </c:cat>
          <c:val>
            <c:numRef>
              <c:f>'[0 Диаграммалар 2016-2020.xlsx]ЭК по стран 4д (UZ) (без золот)'!$H$8:$H$14</c:f>
              <c:numCache>
                <c:formatCode>_-* #\ ##0_р_._-;\-* #\ ##0_р_._-;_-* "-"??_р_._-;_-@_-</c:formatCode>
                <c:ptCount val="7"/>
                <c:pt idx="0">
                  <c:v>940.72624747700331</c:v>
                </c:pt>
                <c:pt idx="1">
                  <c:v>851.74621800000978</c:v>
                </c:pt>
                <c:pt idx="2">
                  <c:v>530.14923699999963</c:v>
                </c:pt>
                <c:pt idx="3">
                  <c:v>636.12707699999771</c:v>
                </c:pt>
                <c:pt idx="4">
                  <c:v>527.09543318299768</c:v>
                </c:pt>
                <c:pt idx="5">
                  <c:v>273.11168599999911</c:v>
                </c:pt>
                <c:pt idx="6">
                  <c:v>1152.5066165455023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9A-4842-B928-A892CCEABE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-40"/>
        <c:axId val="348924624"/>
        <c:axId val="348922960"/>
      </c:barChart>
      <c:catAx>
        <c:axId val="348924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922960"/>
        <c:crosses val="autoZero"/>
        <c:auto val="1"/>
        <c:lblAlgn val="ctr"/>
        <c:lblOffset val="100"/>
        <c:noMultiLvlLbl val="0"/>
      </c:catAx>
      <c:valAx>
        <c:axId val="348922960"/>
        <c:scaling>
          <c:orientation val="minMax"/>
          <c:max val="1600"/>
        </c:scaling>
        <c:delete val="0"/>
        <c:axPos val="l"/>
        <c:numFmt formatCode="_-* #\ ##0_р_._-;\-* #\ ##0_р_._-;_-* &quot;-&quot;??_р_.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92462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504461424904528E-2"/>
          <c:y val="3.7090560173659227E-2"/>
          <c:w val="0.6432720587005184"/>
          <c:h val="0.8434165639258520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'[0 Диаграммалар 2016-2020.xlsx]ЭК по товар (Тест)'!$C$4</c:f>
              <c:strCache>
                <c:ptCount val="1"/>
                <c:pt idx="0">
                  <c:v>Другие товары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0800" dist="50800" dir="3000000" algn="ctr" rotWithShape="0">
                <a:srgbClr val="000000">
                  <a:alpha val="43137"/>
                </a:srgbClr>
              </a:outerShdw>
            </a:effectLst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(Тест)'!$AD$4:$AF$4</c:f>
              <c:numCache>
                <c:formatCode>0%</c:formatCode>
                <c:ptCount val="3"/>
                <c:pt idx="0">
                  <c:v>0.10089406583020122</c:v>
                </c:pt>
                <c:pt idx="1">
                  <c:v>8.1847432777140405E-2</c:v>
                </c:pt>
                <c:pt idx="2">
                  <c:v>7.3259161199718051E-2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BB-444C-B37B-AC3E92917C7F}"/>
            </c:ext>
          </c:extLst>
        </c:ser>
        <c:ser>
          <c:idx val="1"/>
          <c:order val="1"/>
          <c:tx>
            <c:strRef>
              <c:f>'[0 Диаграммалар 2016-2020.xlsx]ЭК по товар (Тест)'!$C$5</c:f>
              <c:strCache>
                <c:ptCount val="1"/>
                <c:pt idx="0">
                  <c:v>Продукция химической промышленности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(Тест)'!$AD$5:$AF$5</c:f>
              <c:numCache>
                <c:formatCode>0%</c:formatCode>
                <c:ptCount val="3"/>
                <c:pt idx="0">
                  <c:v>4.5614546108777451E-2</c:v>
                </c:pt>
                <c:pt idx="1">
                  <c:v>3.3450895345375549E-2</c:v>
                </c:pt>
                <c:pt idx="2">
                  <c:v>3.5531203590232978E-2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BB-444C-B37B-AC3E92917C7F}"/>
            </c:ext>
          </c:extLst>
        </c:ser>
        <c:ser>
          <c:idx val="2"/>
          <c:order val="2"/>
          <c:tx>
            <c:strRef>
              <c:f>'[0 Диаграммалар 2016-2020.xlsx]ЭК по товар (Тест)'!$C$6</c:f>
              <c:strCache>
                <c:ptCount val="1"/>
                <c:pt idx="0">
                  <c:v>Недрагоценные металлы и изделия из них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(Тест)'!$AD$6:$AF$6</c:f>
              <c:numCache>
                <c:formatCode>0%</c:formatCode>
                <c:ptCount val="3"/>
                <c:pt idx="0">
                  <c:v>6.0435751640886194E-2</c:v>
                </c:pt>
                <c:pt idx="1">
                  <c:v>7.9426787029912987E-2</c:v>
                </c:pt>
                <c:pt idx="2">
                  <c:v>7.2225962646044278E-2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BB-444C-B37B-AC3E92917C7F}"/>
            </c:ext>
          </c:extLst>
        </c:ser>
        <c:ser>
          <c:idx val="3"/>
          <c:order val="3"/>
          <c:tx>
            <c:strRef>
              <c:f>'[0 Диаграммалар 2016-2020.xlsx]ЭК по товар (Тест)'!$C$7</c:f>
              <c:strCache>
                <c:ptCount val="1"/>
                <c:pt idx="0">
                  <c:v>Продукты растительного происхождения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(Тест)'!$AD$7:$AF$7</c:f>
              <c:numCache>
                <c:formatCode>0%</c:formatCode>
                <c:ptCount val="3"/>
                <c:pt idx="0">
                  <c:v>0.10463886872856179</c:v>
                </c:pt>
                <c:pt idx="1">
                  <c:v>9.8499627126273082E-2</c:v>
                </c:pt>
                <c:pt idx="2">
                  <c:v>7.9330991976140852E-2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BB-444C-B37B-AC3E92917C7F}"/>
            </c:ext>
          </c:extLst>
        </c:ser>
        <c:ser>
          <c:idx val="4"/>
          <c:order val="4"/>
          <c:tx>
            <c:strRef>
              <c:f>'[0 Диаграммалар 2016-2020.xlsx]ЭК по товар (Тест)'!$C$8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rgbClr val="E6F4E6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(Тест)'!$AD$8:$AF$8</c:f>
              <c:numCache>
                <c:formatCode>0%</c:formatCode>
                <c:ptCount val="3"/>
                <c:pt idx="0">
                  <c:v>0.29936360005920232</c:v>
                </c:pt>
                <c:pt idx="1">
                  <c:v>0.16851248831730356</c:v>
                </c:pt>
                <c:pt idx="2">
                  <c:v>4.6276900342255699E-2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BB-444C-B37B-AC3E92917C7F}"/>
            </c:ext>
          </c:extLst>
        </c:ser>
        <c:ser>
          <c:idx val="5"/>
          <c:order val="5"/>
          <c:tx>
            <c:strRef>
              <c:f>'[0 Диаграммалар 2016-2020.xlsx]ЭК по товар (Тест)'!$C$9</c:f>
              <c:strCache>
                <c:ptCount val="1"/>
                <c:pt idx="0">
                  <c:v>Текстиль и текстильные изделия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(Тест)'!$AD$9:$AF$9</c:f>
              <c:numCache>
                <c:formatCode>0%</c:formatCode>
                <c:ptCount val="3"/>
                <c:pt idx="0">
                  <c:v>0.16396231197874969</c:v>
                </c:pt>
                <c:pt idx="1">
                  <c:v>0.14015021566352179</c:v>
                </c:pt>
                <c:pt idx="2">
                  <c:v>0.14054205458815239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BB-444C-B37B-AC3E92917C7F}"/>
            </c:ext>
          </c:extLst>
        </c:ser>
        <c:ser>
          <c:idx val="6"/>
          <c:order val="6"/>
          <c:tx>
            <c:strRef>
              <c:f>'[0 Диаграммалар 2016-2020.xlsx]ЭК по товар (Тест)'!$C$10</c:f>
              <c:strCache>
                <c:ptCount val="1"/>
                <c:pt idx="0">
                  <c:v>Драгоценные металлы и камни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2016-2020.xlsx]ЭК по товар (Тест)'!$AD$2:$AF$2</c:f>
              <c:strCache>
                <c:ptCount val="3"/>
                <c:pt idx="0">
                  <c:v>9 месяцев 
2018 год</c:v>
                </c:pt>
                <c:pt idx="1">
                  <c:v>9 месяцев 
2019 год</c:v>
                </c:pt>
                <c:pt idx="2">
                  <c:v>9 месяцев 
2020 год</c:v>
                </c:pt>
              </c:strCache>
            </c:strRef>
          </c:cat>
          <c:val>
            <c:numRef>
              <c:f>'[0 Диаграммалар 2016-2020.xlsx]ЭК по товар (Тест)'!$AD$10:$AF$10</c:f>
              <c:numCache>
                <c:formatCode>0%</c:formatCode>
                <c:ptCount val="3"/>
                <c:pt idx="0">
                  <c:v>0.22509085565362136</c:v>
                </c:pt>
                <c:pt idx="1">
                  <c:v>0.39811255374047266</c:v>
                </c:pt>
                <c:pt idx="2">
                  <c:v>0.5528337256574557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BB-444C-B37B-AC3E92917C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1265146767"/>
        <c:axId val="1265159247"/>
        <c:axId val="0"/>
      </c:bar3DChart>
      <c:catAx>
        <c:axId val="1265146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159247"/>
        <c:crosses val="autoZero"/>
        <c:auto val="1"/>
        <c:lblAlgn val="ctr"/>
        <c:lblOffset val="100"/>
        <c:noMultiLvlLbl val="0"/>
      </c:catAx>
      <c:valAx>
        <c:axId val="126515924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65146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43619788943763"/>
          <c:y val="0.11890227998432748"/>
          <c:w val="0.33181585489488846"/>
          <c:h val="0.738847288274448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241334663285775E-2"/>
          <c:y val="3.7685627974499071E-2"/>
          <c:w val="0.61019301994301989"/>
          <c:h val="0.8310676851618109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'[0 Диаграммалар 2016-2020.xlsx]Имп. тов по группам 5д'!$B$4</c:f>
              <c:strCache>
                <c:ptCount val="1"/>
                <c:pt idx="0">
                  <c:v>Другие группы товаров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88900" dist="63500" dir="3000000" algn="ctr" rotWithShape="0">
                <a:srgbClr val="000000">
                  <a:alpha val="43137"/>
                </a:srgbClr>
              </a:outerShdw>
            </a:effectLst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5д'!$AE$4:$AG$4</c:f>
              <c:numCache>
                <c:formatCode>0%</c:formatCode>
                <c:ptCount val="3"/>
                <c:pt idx="0">
                  <c:v>0.20317976199017629</c:v>
                </c:pt>
                <c:pt idx="1">
                  <c:v>0.21702189383895598</c:v>
                </c:pt>
                <c:pt idx="2">
                  <c:v>0.23192871211735461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A-48E3-A39B-48F7A9117D9D}"/>
            </c:ext>
          </c:extLst>
        </c:ser>
        <c:ser>
          <c:idx val="1"/>
          <c:order val="1"/>
          <c:tx>
            <c:strRef>
              <c:f>'[0 Диаграммалар 2016-2020.xlsx]Имп. тов по группам 5д'!$B$5</c:f>
              <c:strCache>
                <c:ptCount val="1"/>
                <c:pt idx="0">
                  <c:v>Пластмассы и изделия из них: каучук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5д'!$AE$5:$AG$5</c:f>
              <c:numCache>
                <c:formatCode>0%</c:formatCode>
                <c:ptCount val="3"/>
                <c:pt idx="0">
                  <c:v>5.3192624005810957E-2</c:v>
                </c:pt>
                <c:pt idx="1">
                  <c:v>5.2611241655780135E-2</c:v>
                </c:pt>
                <c:pt idx="2">
                  <c:v>5.220146213408644E-2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9A-48E3-A39B-48F7A9117D9D}"/>
            </c:ext>
          </c:extLst>
        </c:ser>
        <c:ser>
          <c:idx val="2"/>
          <c:order val="2"/>
          <c:tx>
            <c:strRef>
              <c:f>'[0 Диаграммалар 2016-2020.xlsx]Имп. тов по группам 5д'!$B$6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5д'!$AE$6:$AG$6</c:f>
              <c:numCache>
                <c:formatCode>0%</c:formatCode>
                <c:ptCount val="3"/>
                <c:pt idx="0">
                  <c:v>5.7767743141033799E-2</c:v>
                </c:pt>
                <c:pt idx="1">
                  <c:v>6.4526235663586964E-2</c:v>
                </c:pt>
                <c:pt idx="2">
                  <c:v>6.3908283720600187E-2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9A-48E3-A39B-48F7A9117D9D}"/>
            </c:ext>
          </c:extLst>
        </c:ser>
        <c:ser>
          <c:idx val="3"/>
          <c:order val="3"/>
          <c:tx>
            <c:strRef>
              <c:f>'[0 Диаграммалар 2016-2020.xlsx]Имп. тов по группам 5д'!$B$7</c:f>
              <c:strCache>
                <c:ptCount val="1"/>
                <c:pt idx="0">
                  <c:v>Продукция химической промышленности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5д'!$AE$7:$AG$7</c:f>
              <c:numCache>
                <c:formatCode>0%</c:formatCode>
                <c:ptCount val="3"/>
                <c:pt idx="0">
                  <c:v>9.1755436263779896E-2</c:v>
                </c:pt>
                <c:pt idx="1">
                  <c:v>9.1905851094068958E-2</c:v>
                </c:pt>
                <c:pt idx="2">
                  <c:v>0.11588078311207703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9A-48E3-A39B-48F7A9117D9D}"/>
            </c:ext>
          </c:extLst>
        </c:ser>
        <c:ser>
          <c:idx val="4"/>
          <c:order val="4"/>
          <c:tx>
            <c:strRef>
              <c:f>'[0 Диаграммалар 2016-2020.xlsx]Имп. тов по группам 5д'!$B$8</c:f>
              <c:strCache>
                <c:ptCount val="1"/>
                <c:pt idx="0">
                  <c:v>Средства наземного, воздушного и водного транспорта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5д'!$AE$8:$AG$8</c:f>
              <c:numCache>
                <c:formatCode>0%</c:formatCode>
                <c:ptCount val="3"/>
                <c:pt idx="0">
                  <c:v>0.12756331657798348</c:v>
                </c:pt>
                <c:pt idx="1">
                  <c:v>0.12791734761024859</c:v>
                </c:pt>
                <c:pt idx="2">
                  <c:v>0.10928404585179789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9A-48E3-A39B-48F7A9117D9D}"/>
            </c:ext>
          </c:extLst>
        </c:ser>
        <c:ser>
          <c:idx val="5"/>
          <c:order val="5"/>
          <c:tx>
            <c:strRef>
              <c:f>'[0 Диаграммалар 2016-2020.xlsx]Имп. тов по группам 5д'!$B$9</c:f>
              <c:strCache>
                <c:ptCount val="1"/>
                <c:pt idx="0">
                  <c:v>Недрагоценные металлы и изделия из них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5д'!$AE$9:$AG$9</c:f>
              <c:numCache>
                <c:formatCode>0%</c:formatCode>
                <c:ptCount val="3"/>
                <c:pt idx="0">
                  <c:v>0.13565806958110546</c:v>
                </c:pt>
                <c:pt idx="1">
                  <c:v>0.12832770951206729</c:v>
                </c:pt>
                <c:pt idx="2">
                  <c:v>0.12247406899962864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9A-48E3-A39B-48F7A9117D9D}"/>
            </c:ext>
          </c:extLst>
        </c:ser>
        <c:ser>
          <c:idx val="6"/>
          <c:order val="6"/>
          <c:tx>
            <c:strRef>
              <c:f>'[0 Диаграммалар 2016-2020.xlsx]Имп. тов по группам 5д'!$B$10</c:f>
              <c:strCache>
                <c:ptCount val="1"/>
                <c:pt idx="0">
                  <c:v>Машины, оборудование, механизмы</c:v>
                </c:pt>
              </c:strCache>
            </c:strRef>
          </c:tx>
          <c:spPr>
            <a:solidFill>
              <a:srgbClr val="F7CA09"/>
            </a:solidFill>
            <a:ln>
              <a:noFill/>
            </a:ln>
            <a:effectLst/>
            <a:sp3d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2016-2020.xlsx]Имп. тов по группам 5д'!$AE$2:$AG$2</c:f>
              <c:strCache>
                <c:ptCount val="3"/>
                <c:pt idx="0">
                  <c:v>9 месяцев 
2018 года</c:v>
                </c:pt>
                <c:pt idx="1">
                  <c:v>9 месяцев 
2019 года</c:v>
                </c:pt>
                <c:pt idx="2">
                  <c:v>9 месяцев 
2020 года</c:v>
                </c:pt>
              </c:strCache>
            </c:strRef>
          </c:cat>
          <c:val>
            <c:numRef>
              <c:f>'[0 Диаграммалар 2016-2020.xlsx]Имп. тов по группам 5д'!$AE$10:$AG$10</c:f>
              <c:numCache>
                <c:formatCode>0%</c:formatCode>
                <c:ptCount val="3"/>
                <c:pt idx="0">
                  <c:v>0.33088304844011002</c:v>
                </c:pt>
                <c:pt idx="1">
                  <c:v>0.31768972062529216</c:v>
                </c:pt>
                <c:pt idx="2">
                  <c:v>0.30432264406445519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9A-48E3-A39B-48F7A9117D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306611024"/>
        <c:axId val="306609776"/>
        <c:axId val="0"/>
      </c:bar3DChart>
      <c:catAx>
        <c:axId val="30661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_р_._-;\-* #\ ##0.0_р_._-;_-* &quot;-&quot;??_р_._-;_-@_-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609776"/>
        <c:crosses val="autoZero"/>
        <c:auto val="1"/>
        <c:lblAlgn val="ctr"/>
        <c:lblOffset val="100"/>
        <c:tickMarkSkip val="1"/>
        <c:noMultiLvlLbl val="0"/>
      </c:catAx>
      <c:valAx>
        <c:axId val="306609776"/>
        <c:scaling>
          <c:orientation val="minMax"/>
          <c:max val="1"/>
        </c:scaling>
        <c:delete val="1"/>
        <c:axPos val="l"/>
        <c:numFmt formatCode="0%" sourceLinked="1"/>
        <c:majorTickMark val="none"/>
        <c:minorTickMark val="none"/>
        <c:tickLblPos val="nextTo"/>
        <c:crossAx val="30661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508404558404561"/>
          <c:y val="9.5375785122556442E-2"/>
          <c:w val="0.38329469373219371"/>
          <c:h val="0.73639776842676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'[0 Диаграммалар 2016-2020.xlsx]Импорт по стран'!$Z$4</c:f>
              <c:strCache>
                <c:ptCount val="1"/>
                <c:pt idx="0">
                  <c:v>за 9 месяцев 2018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2016-2020.xlsx]Импорт по стран'!$C$5:$C$11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Республика Корея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Германия</c:v>
                </c:pt>
                <c:pt idx="6">
                  <c:v>Другие страны</c:v>
                </c:pt>
              </c:strCache>
            </c:strRef>
          </c:cat>
          <c:val>
            <c:numRef>
              <c:f>'[0 Диаграммалар 2016-2020.xlsx]Импорт по стран'!$Z$5:$Z$11</c:f>
              <c:numCache>
                <c:formatCode>_-* #\ ##0_р_._-;\-* #\ ##0_р_._-;_-* "-"??_р_._-;_-@_-</c:formatCode>
                <c:ptCount val="7"/>
                <c:pt idx="0">
                  <c:v>2629.671960000016</c:v>
                </c:pt>
                <c:pt idx="1">
                  <c:v>2496.2079200000016</c:v>
                </c:pt>
                <c:pt idx="2">
                  <c:v>1251.6961199999987</c:v>
                </c:pt>
                <c:pt idx="3">
                  <c:v>1126.052827</c:v>
                </c:pt>
                <c:pt idx="4">
                  <c:v>821.27289999999971</c:v>
                </c:pt>
                <c:pt idx="5">
                  <c:v>531.35381999999993</c:v>
                </c:pt>
                <c:pt idx="6">
                  <c:v>4207.5390699999989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D-4A62-A19D-DEAAD1D5A043}"/>
            </c:ext>
          </c:extLst>
        </c:ser>
        <c:ser>
          <c:idx val="1"/>
          <c:order val="1"/>
          <c:tx>
            <c:strRef>
              <c:f>'[0 Диаграммалар 2016-2020.xlsx]Импорт по стран'!$AA$4</c:f>
              <c:strCache>
                <c:ptCount val="1"/>
                <c:pt idx="0">
                  <c:v>за 9 месяцев 2019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2016-2020.xlsx]Импорт по стран'!$C$5:$C$11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Республика Корея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Германия</c:v>
                </c:pt>
                <c:pt idx="6">
                  <c:v>Другие страны</c:v>
                </c:pt>
              </c:strCache>
            </c:strRef>
          </c:cat>
          <c:val>
            <c:numRef>
              <c:f>'[0 Диаграммалар 2016-2020.xlsx]Импорт по стран'!$AA$5:$AA$11</c:f>
              <c:numCache>
                <c:formatCode>_-* #\ ##0_р_._-;\-* #\ ##0_р_._-;_-* "-"??_р_._-;_-@_-</c:formatCode>
                <c:ptCount val="7"/>
                <c:pt idx="0">
                  <c:v>3629.3812340100349</c:v>
                </c:pt>
                <c:pt idx="1">
                  <c:v>2842.4462070780196</c:v>
                </c:pt>
                <c:pt idx="2">
                  <c:v>2035.7825740000185</c:v>
                </c:pt>
                <c:pt idx="3">
                  <c:v>1564.6744799999983</c:v>
                </c:pt>
                <c:pt idx="4">
                  <c:v>991.83708190999641</c:v>
                </c:pt>
                <c:pt idx="5">
                  <c:v>581.11370799409985</c:v>
                </c:pt>
                <c:pt idx="6">
                  <c:v>4808.0972663396587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9D-4A62-A19D-DEAAD1D5A043}"/>
            </c:ext>
          </c:extLst>
        </c:ser>
        <c:ser>
          <c:idx val="2"/>
          <c:order val="2"/>
          <c:tx>
            <c:strRef>
              <c:f>'[0 Диаграммалар 2016-2020.xlsx]Импорт по стран'!$AB$4</c:f>
              <c:strCache>
                <c:ptCount val="1"/>
                <c:pt idx="0">
                  <c:v>за 9 месяцев 2020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'[0 Диаграммалар 2016-2020.xlsx]Импорт по стран'!$C$5:$C$11</c:f>
              <c:strCache>
                <c:ptCount val="7"/>
                <c:pt idx="0">
                  <c:v>Китай</c:v>
                </c:pt>
                <c:pt idx="1">
                  <c:v>Россия</c:v>
                </c:pt>
                <c:pt idx="2">
                  <c:v>Республика Корея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Германия</c:v>
                </c:pt>
                <c:pt idx="6">
                  <c:v>Другие страны</c:v>
                </c:pt>
              </c:strCache>
            </c:strRef>
          </c:cat>
          <c:val>
            <c:numRef>
              <c:f>'[0 Диаграммалар 2016-2020.xlsx]Импорт по стран'!$AB$5:$AB$11</c:f>
              <c:numCache>
                <c:formatCode>_-* #\ ##0_р_._-;\-* #\ ##0_р_._-;_-* "-"??_р_._-;_-@_-</c:formatCode>
                <c:ptCount val="7"/>
                <c:pt idx="0">
                  <c:v>3163.0549173020518</c:v>
                </c:pt>
                <c:pt idx="1">
                  <c:v>3163.0047650988636</c:v>
                </c:pt>
                <c:pt idx="2">
                  <c:v>1511.0808900000211</c:v>
                </c:pt>
                <c:pt idx="3">
                  <c:v>1404.9928600002045</c:v>
                </c:pt>
                <c:pt idx="4">
                  <c:v>811.17462000001387</c:v>
                </c:pt>
                <c:pt idx="5">
                  <c:v>476.93071541136965</c:v>
                </c:pt>
                <c:pt idx="6">
                  <c:v>4096.0108925095901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9D-4A62-A19D-DEAAD1D5A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979359"/>
        <c:axId val="202968543"/>
      </c:barChart>
      <c:catAx>
        <c:axId val="202979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68543"/>
        <c:crosses val="autoZero"/>
        <c:auto val="1"/>
        <c:lblAlgn val="ctr"/>
        <c:lblOffset val="100"/>
        <c:noMultiLvlLbl val="0"/>
      </c:catAx>
      <c:valAx>
        <c:axId val="20296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79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"/>
      <c:rotY val="15"/>
      <c:depthPercent val="100"/>
      <c:rAngAx val="0"/>
    </c:view3D>
    <c:floor>
      <c:thickness val="0"/>
      <c:spPr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  <a:sp3d contourW="6350">
          <a:contourClr>
            <a:schemeClr val="dk1"/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649728745928092E-2"/>
          <c:y val="6.1226171972673542E-2"/>
          <c:w val="0.91905639843800013"/>
          <c:h val="0.8074344827412895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'[0 Диаграммалар 2016-2020.xlsx]Услуг ЭК и ИМ 6-7д'!$B$8</c:f>
              <c:strCache>
                <c:ptCount val="1"/>
                <c:pt idx="0">
                  <c:v>Другие услуги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 contourW="6350">
              <a:contourClr>
                <a:schemeClr val="accent1"/>
              </a:contourClr>
            </a:sp3d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'[0 Диаграммалар 2016-2020.xlsx]Услуг ЭК и ИМ 6-7д'!$AF$6:$AP$7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2016-2020.xlsx]Услуг ЭК и ИМ 6-7д'!$AF$8:$AP$8</c:f>
              <c:numCache>
                <c:formatCode>_-* #\ ##0_р_._-;\-* #\ ##0_р_._-;_-* "-"??_р_._-;_-@_-</c:formatCode>
                <c:ptCount val="11"/>
                <c:pt idx="0">
                  <c:v>81.665689286544648</c:v>
                </c:pt>
                <c:pt idx="1">
                  <c:v>90.139108536218771</c:v>
                </c:pt>
                <c:pt idx="2">
                  <c:v>91.177338995653884</c:v>
                </c:pt>
                <c:pt idx="3">
                  <c:v>87.99426743166805</c:v>
                </c:pt>
                <c:pt idx="4">
                  <c:v>68.080299878274104</c:v>
                </c:pt>
                <c:pt idx="5">
                  <c:v>97.592622709122054</c:v>
                </c:pt>
                <c:pt idx="6">
                  <c:v>103.10875397352038</c:v>
                </c:pt>
                <c:pt idx="7">
                  <c:v>93.557276390684365</c:v>
                </c:pt>
                <c:pt idx="8">
                  <c:v>68.957498524618643</c:v>
                </c:pt>
                <c:pt idx="9">
                  <c:v>82.761571610341036</c:v>
                </c:pt>
                <c:pt idx="10">
                  <c:v>91.40340826630063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C-4244-8B79-442687A9C356}"/>
            </c:ext>
          </c:extLst>
        </c:ser>
        <c:ser>
          <c:idx val="1"/>
          <c:order val="1"/>
          <c:tx>
            <c:strRef>
              <c:f>'[0 Диаграммалар 2016-2020.xlsx]Услуг ЭК и ИМ 6-7д'!$B$9</c:f>
              <c:strCache>
                <c:ptCount val="1"/>
                <c:pt idx="0">
                  <c:v>Услуги, связанные с поездками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  <a:sp3d contourW="6350">
              <a:contourClr>
                <a:schemeClr val="accent2"/>
              </a:contourClr>
            </a:sp3d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'[0 Диаграммалар 2016-2020.xlsx]Услуг ЭК и ИМ 6-7д'!$AF$6:$AP$7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2016-2020.xlsx]Услуг ЭК и ИМ 6-7д'!$AF$9:$AP$9</c:f>
              <c:numCache>
                <c:formatCode>_-* #\ ##0_р_._-;\-* #\ ##0_р_._-;_-* "-"??_р_._-;_-@_-</c:formatCode>
                <c:ptCount val="11"/>
                <c:pt idx="0">
                  <c:v>183.99881747557021</c:v>
                </c:pt>
                <c:pt idx="1">
                  <c:v>294.85680327283023</c:v>
                </c:pt>
                <c:pt idx="2">
                  <c:v>359.67184589560014</c:v>
                </c:pt>
                <c:pt idx="3">
                  <c:v>305.87045856260022</c:v>
                </c:pt>
                <c:pt idx="4">
                  <c:v>275.02545910710012</c:v>
                </c:pt>
                <c:pt idx="5">
                  <c:v>384.08250482390014</c:v>
                </c:pt>
                <c:pt idx="6">
                  <c:v>450.5328784309001</c:v>
                </c:pt>
                <c:pt idx="7">
                  <c:v>370.96587307400023</c:v>
                </c:pt>
                <c:pt idx="8">
                  <c:v>238.61181467400021</c:v>
                </c:pt>
                <c:pt idx="9">
                  <c:v>17.105409880325006</c:v>
                </c:pt>
                <c:pt idx="10">
                  <c:v>32.396541307325009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0C-4244-8B79-442687A9C356}"/>
            </c:ext>
          </c:extLst>
        </c:ser>
        <c:ser>
          <c:idx val="2"/>
          <c:order val="2"/>
          <c:tx>
            <c:strRef>
              <c:f>'[0 Диаграммалар 2016-2020.xlsx]Услуг ЭК и ИМ 6-7д'!$B$10</c:f>
              <c:strCache>
                <c:ptCount val="1"/>
                <c:pt idx="0">
                  <c:v>Транспортные услуги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3"/>
              </a:solidFill>
              <a:prstDash val="solid"/>
              <a:miter lim="800000"/>
            </a:ln>
            <a:effectLst/>
            <a:sp3d contourW="6350">
              <a:contourClr>
                <a:schemeClr val="accent3"/>
              </a:contourClr>
            </a:sp3d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'[0 Диаграммалар 2016-2020.xlsx]Услуг ЭК и ИМ 6-7д'!$AF$6:$AP$7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2016-2020.xlsx]Услуг ЭК и ИМ 6-7д'!$AF$10:$AP$10</c:f>
              <c:numCache>
                <c:formatCode>_-* #\ ##0_р_._-;\-* #\ ##0_р_._-;_-* "-"??_р_._-;_-@_-</c:formatCode>
                <c:ptCount val="11"/>
                <c:pt idx="0">
                  <c:v>307.12591435835151</c:v>
                </c:pt>
                <c:pt idx="1">
                  <c:v>302.49448948859509</c:v>
                </c:pt>
                <c:pt idx="2">
                  <c:v>299.94548471848975</c:v>
                </c:pt>
                <c:pt idx="3">
                  <c:v>344.6070120669558</c:v>
                </c:pt>
                <c:pt idx="4">
                  <c:v>293.01290194085993</c:v>
                </c:pt>
                <c:pt idx="5">
                  <c:v>306.97474905013803</c:v>
                </c:pt>
                <c:pt idx="6">
                  <c:v>295.96291012569753</c:v>
                </c:pt>
                <c:pt idx="7">
                  <c:v>355.91519661806558</c:v>
                </c:pt>
                <c:pt idx="8">
                  <c:v>295.3200391367198</c:v>
                </c:pt>
                <c:pt idx="9">
                  <c:v>213.84879578818914</c:v>
                </c:pt>
                <c:pt idx="10">
                  <c:v>221.35664833561373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0C-4244-8B79-442687A9C3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864205215"/>
        <c:axId val="864206463"/>
        <c:axId val="0"/>
      </c:bar3DChart>
      <c:catAx>
        <c:axId val="8642052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0" normalizeH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864206463"/>
        <c:crosses val="autoZero"/>
        <c:auto val="1"/>
        <c:lblAlgn val="ctr"/>
        <c:lblOffset val="100"/>
        <c:noMultiLvlLbl val="0"/>
      </c:catAx>
      <c:valAx>
        <c:axId val="864206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205215"/>
        <c:crosses val="autoZero"/>
        <c:crossBetween val="between"/>
      </c:valAx>
      <c:spPr>
        <a:noFill/>
        <a:ln>
          <a:noFill/>
        </a:ln>
        <a:effectLst>
          <a:outerShdw sx="2000" sy="2000" algn="ctr" rotWithShape="0">
            <a:srgbClr val="000000"/>
          </a:outerShdw>
        </a:effectLst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"/>
      <c:rotY val="15"/>
      <c:depthPercent val="100"/>
      <c:rAngAx val="0"/>
    </c:view3D>
    <c:floor>
      <c:thickness val="0"/>
      <c:spPr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  <a:sp3d contourW="6350">
          <a:contourClr>
            <a:schemeClr val="dk1"/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526272690050492E-2"/>
          <c:y val="8.0375250862786324E-2"/>
          <c:w val="0.90686133110044675"/>
          <c:h val="0.781676000148346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'[0 Диаграммалар 2016-2020 9 ой.xlsx]Услуг ЭК и ИМ 6-7д'!$B$28</c:f>
              <c:strCache>
                <c:ptCount val="1"/>
                <c:pt idx="0">
                  <c:v>Другие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'[0 Диаграммалар 2016-2020 9 ой.xlsx]Услуг ЭК и ИМ 6-7д'!$AF$6:$AP$7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 9 ой.xlsx]Услуг ЭК и ИМ 6-7д'!$AF$28:$AP$28</c:f>
              <c:numCache>
                <c:formatCode>_-* #\ ##0_р_._-;\-* #\ ##0_р_._-;_-* "-"??_р_._-;_-@_-</c:formatCode>
                <c:ptCount val="11"/>
                <c:pt idx="0">
                  <c:v>100.45156233579166</c:v>
                </c:pt>
                <c:pt idx="1">
                  <c:v>165.37775348505716</c:v>
                </c:pt>
                <c:pt idx="2">
                  <c:v>110.53157815400425</c:v>
                </c:pt>
                <c:pt idx="3">
                  <c:v>159.03224608250014</c:v>
                </c:pt>
                <c:pt idx="4">
                  <c:v>88.63159316530232</c:v>
                </c:pt>
                <c:pt idx="5">
                  <c:v>130.23870785184113</c:v>
                </c:pt>
                <c:pt idx="6">
                  <c:v>149.71706837296711</c:v>
                </c:pt>
                <c:pt idx="7">
                  <c:v>162.18188025416578</c:v>
                </c:pt>
                <c:pt idx="8">
                  <c:v>124.30739689283723</c:v>
                </c:pt>
                <c:pt idx="9">
                  <c:v>195.16049043170494</c:v>
                </c:pt>
                <c:pt idx="10">
                  <c:v>180.7739192936981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1-4FE0-B042-9B1E7B3C0198}"/>
            </c:ext>
          </c:extLst>
        </c:ser>
        <c:ser>
          <c:idx val="1"/>
          <c:order val="1"/>
          <c:tx>
            <c:strRef>
              <c:f>'[0 Диаграммалар 2016-2020 9 ой.xlsx]Услуг ЭК и ИМ 6-7д'!$B$29</c:f>
              <c:strCache>
                <c:ptCount val="1"/>
                <c:pt idx="0">
                  <c:v>Услуги, связанные с поездками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'[0 Диаграммалар 2016-2020 9 ой.xlsx]Услуг ЭК и ИМ 6-7д'!$AF$6:$AP$7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 9 ой.xlsx]Услуг ЭК и ИМ 6-7д'!$AF$29:$AP$29</c:f>
              <c:numCache>
                <c:formatCode>_-* #\ ##0_р_._-;\-* #\ ##0_р_._-;_-* "-"??_р_._-;_-@_-</c:formatCode>
                <c:ptCount val="11"/>
                <c:pt idx="0">
                  <c:v>495.44358886184989</c:v>
                </c:pt>
                <c:pt idx="1">
                  <c:v>585.48154454207656</c:v>
                </c:pt>
                <c:pt idx="2">
                  <c:v>653.78873748941157</c:v>
                </c:pt>
                <c:pt idx="3">
                  <c:v>508.4235456007832</c:v>
                </c:pt>
                <c:pt idx="4">
                  <c:v>516.94504991031397</c:v>
                </c:pt>
                <c:pt idx="5">
                  <c:v>585.75681725341985</c:v>
                </c:pt>
                <c:pt idx="6">
                  <c:v>672.29711066544519</c:v>
                </c:pt>
                <c:pt idx="7">
                  <c:v>538.00599712382564</c:v>
                </c:pt>
                <c:pt idx="8">
                  <c:v>451.04778674769881</c:v>
                </c:pt>
                <c:pt idx="9">
                  <c:v>125.89674336511978</c:v>
                </c:pt>
                <c:pt idx="10">
                  <c:v>153.60676000572138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11-4FE0-B042-9B1E7B3C0198}"/>
            </c:ext>
          </c:extLst>
        </c:ser>
        <c:ser>
          <c:idx val="2"/>
          <c:order val="2"/>
          <c:tx>
            <c:strRef>
              <c:f>'[0 Диаграммалар 2016-2020 9 ой.xlsx]Услуг ЭК и ИМ 6-7д'!$B$30</c:f>
              <c:strCache>
                <c:ptCount val="1"/>
                <c:pt idx="0">
                  <c:v>Транспортные услуги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'[0 Диаграммалар 2016-2020 9 ой.xlsx]Услуг ЭК и ИМ 6-7д'!$AF$6:$AP$7</c:f>
              <c:multiLvlStrCache>
                <c:ptCount val="11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'[0 Диаграммалар 2016-2020 9 ой.xlsx]Услуг ЭК и ИМ 6-7д'!$AF$30:$AP$30</c:f>
              <c:numCache>
                <c:formatCode>_-* #\ ##0_р_._-;\-* #\ ##0_р_._-;_-* "-"??_р_._-;_-@_-</c:formatCode>
                <c:ptCount val="11"/>
                <c:pt idx="0">
                  <c:v>546.73739192637117</c:v>
                </c:pt>
                <c:pt idx="1">
                  <c:v>498.31118495665851</c:v>
                </c:pt>
                <c:pt idx="2">
                  <c:v>653.02854833495007</c:v>
                </c:pt>
                <c:pt idx="3">
                  <c:v>714.49424031353863</c:v>
                </c:pt>
                <c:pt idx="4">
                  <c:v>584.57730875885557</c:v>
                </c:pt>
                <c:pt idx="5">
                  <c:v>595.05208161811777</c:v>
                </c:pt>
                <c:pt idx="6">
                  <c:v>634.92269401814974</c:v>
                </c:pt>
                <c:pt idx="7">
                  <c:v>702.54477649920648</c:v>
                </c:pt>
                <c:pt idx="8">
                  <c:v>484.96247986130379</c:v>
                </c:pt>
                <c:pt idx="9">
                  <c:v>364.05227375558673</c:v>
                </c:pt>
                <c:pt idx="10">
                  <c:v>457.78680588634063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11-4FE0-B042-9B1E7B3C01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864205215"/>
        <c:axId val="864206463"/>
        <c:axId val="0"/>
      </c:bar3DChart>
      <c:catAx>
        <c:axId val="8642052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0" normalizeH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864206463"/>
        <c:crosses val="autoZero"/>
        <c:auto val="1"/>
        <c:lblAlgn val="ctr"/>
        <c:lblOffset val="100"/>
        <c:noMultiLvlLbl val="0"/>
      </c:catAx>
      <c:valAx>
        <c:axId val="864206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205215"/>
        <c:crosses val="autoZero"/>
        <c:crossBetween val="between"/>
      </c:valAx>
      <c:spPr>
        <a:noFill/>
        <a:ln>
          <a:noFill/>
        </a:ln>
        <a:effectLst>
          <a:outerShdw sx="2000" sy="2000" algn="ctr" rotWithShape="0">
            <a:srgbClr val="000000"/>
          </a:outerShdw>
        </a:effectLst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77">
  <cs:axisTitle>
    <cs:lnRef idx="0"/>
    <cs:fillRef idx="0"/>
    <cs:effectRef idx="0"/>
    <cs:fontRef idx="minor">
      <a:schemeClr val="lt1">
        <a:lumMod val="8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75" cap="flat" cmpd="sng" algn="ctr">
        <a:solidFill>
          <a:schemeClr val="lt1">
            <a:lumMod val="75000"/>
          </a:schemeClr>
        </a:solidFill>
        <a:round/>
        <a:headEnd type="none" w="sm" len="sm"/>
        <a:tailEnd type="none" w="sm" len="sm"/>
      </a:ln>
    </cs:spPr>
    <cs:defRPr sz="900" b="1" kern="1200" cap="all" baseline="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lt1">
            <a:lumMod val="7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85000"/>
      </a:schemeClr>
    </cs:fontRef>
    <cs:spPr>
      <a:solidFill>
        <a:schemeClr val="dk1">
          <a:lumMod val="65000"/>
          <a:lumOff val="35000"/>
        </a:schemeClr>
      </a:solidFill>
      <a:ln>
        <a:solidFill>
          <a:schemeClr val="lt1">
            <a:lumMod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>
        <a:gsLst>
          <a:gs pos="100000">
            <a:schemeClr val="phClr"/>
          </a:gs>
          <a:gs pos="0">
            <a:schemeClr val="phClr">
              <a:lumMod val="75000"/>
            </a:schemeClr>
          </a:gs>
        </a:gsLst>
        <a:lin ang="0" scaled="1"/>
      </a:gradFill>
      <a:effectLst>
        <a:innerShdw dist="12700" dir="16200000">
          <a:schemeClr val="lt1">
            <a:alpha val="75000"/>
          </a:schemeClr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100000">
            <a:schemeClr val="phClr"/>
          </a:gs>
          <a:gs pos="0">
            <a:schemeClr val="phClr">
              <a:lumMod val="75000"/>
            </a:schemeClr>
          </a:gs>
        </a:gsLst>
        <a:lin ang="0" scaled="1"/>
      </a:gradFill>
      <a:effectLst>
        <a:innerShdw dist="12700" dir="16200000">
          <a:schemeClr val="lt1">
            <a:alpha val="75000"/>
          </a:schemeClr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50000"/>
      </a:schemeClr>
    </cs:fontRef>
    <cs:spPr>
      <a:ln w="9525">
        <a:solidFill>
          <a:schemeClr val="lt1">
            <a:lumMod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4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4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prstDash val="sysDot"/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6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bg1">
        <a:lumMod val="85000"/>
      </a:schemeClr>
    </cs:fontRef>
    <cs:spPr>
      <a:ln w="19050" cap="flat" cmpd="sng" algn="ctr">
        <a:solidFill>
          <a:schemeClr val="bg1">
            <a:lumMod val="85000"/>
          </a:schemeClr>
        </a:solidFill>
        <a:round/>
        <a:headEnd type="none" w="sm" len="sm"/>
        <a:tailEnd type="none" w="sm" len="sm"/>
      </a:ln>
    </cs:spPr>
    <cs:defRPr sz="900" b="1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ajor">
      <a:schemeClr val="lt1">
        <a:lumMod val="8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F7ED-3134-4D02-83A3-37898E6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91</Pages>
  <Words>20891</Words>
  <Characters>120605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141214</CharactersWithSpaces>
  <SharedDoc>false</SharedDoc>
  <HLinks>
    <vt:vector size="252" baseType="variant">
      <vt:variant>
        <vt:i4>4849684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https://ru.wikipedia.org/wiki/%D0%98%D0%BD%D0%BA%D0%BE%D1%82%D0%B5%D1%80%D0%BC%D1%81</vt:lpwstr>
      </vt:variant>
      <vt:variant>
        <vt:lpwstr/>
      </vt:variant>
      <vt:variant>
        <vt:i4>4849684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https://ru.wikipedia.org/wiki/%D0%98%D0%BD%D0%BA%D0%BE%D1%82%D0%B5%D1%80%D0%BC%D1%81</vt:lpwstr>
      </vt:variant>
      <vt:variant>
        <vt:lpwstr/>
      </vt:variant>
      <vt:variant>
        <vt:i4>1310773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_Toc19615972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_Toc19615971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_Toc19615970</vt:lpwstr>
      </vt:variant>
      <vt:variant>
        <vt:i4>2031668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_Toc19615969</vt:lpwstr>
      </vt:variant>
      <vt:variant>
        <vt:i4>1966132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_Toc19615968</vt:lpwstr>
      </vt:variant>
      <vt:variant>
        <vt:i4>1114164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_Toc19615967</vt:lpwstr>
      </vt:variant>
      <vt:variant>
        <vt:i4>1048628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_Toc19615966</vt:lpwstr>
      </vt:variant>
      <vt:variant>
        <vt:i4>1245236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_Toc19615965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_Toc19615964</vt:lpwstr>
      </vt:variant>
      <vt:variant>
        <vt:i4>1376308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_Toc19615963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_Toc19615962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_Toc19615961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_Toc19615960</vt:lpwstr>
      </vt:variant>
      <vt:variant>
        <vt:i4>2031671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_Toc19615959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_Toc19615958</vt:lpwstr>
      </vt:variant>
      <vt:variant>
        <vt:i4>1114167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_Toc19615957</vt:lpwstr>
      </vt:variant>
      <vt:variant>
        <vt:i4>1048631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_Toc19615956</vt:lpwstr>
      </vt:variant>
      <vt:variant>
        <vt:i4>1179703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_Toc19615954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_Toc19615953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_Toc19615952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_Toc19615951</vt:lpwstr>
      </vt:variant>
      <vt:variant>
        <vt:i4>1441847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_Toc19615950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_Toc19615949</vt:lpwstr>
      </vt:variant>
      <vt:variant>
        <vt:i4>1966134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_Toc19615948</vt:lpwstr>
      </vt:variant>
      <vt:variant>
        <vt:i4>1114166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_Toc19615947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_Toc19615946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_Toc19615945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_Toc19615944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_Toc19615943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_Toc19615942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_Toc19615941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_Toc19615940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_Toc19615939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_Toc19615938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_Toc19615937</vt:lpwstr>
      </vt:variant>
      <vt:variant>
        <vt:i4>1769511</vt:i4>
      </vt:variant>
      <vt:variant>
        <vt:i4>12</vt:i4>
      </vt:variant>
      <vt:variant>
        <vt:i4>0</vt:i4>
      </vt:variant>
      <vt:variant>
        <vt:i4>5</vt:i4>
      </vt:variant>
      <vt:variant>
        <vt:lpwstr>mailto:val@cbu.uz</vt:lpwstr>
      </vt:variant>
      <vt:variant>
        <vt:lpwstr/>
      </vt:variant>
      <vt:variant>
        <vt:i4>7995402</vt:i4>
      </vt:variant>
      <vt:variant>
        <vt:i4>9</vt:i4>
      </vt:variant>
      <vt:variant>
        <vt:i4>0</vt:i4>
      </vt:variant>
      <vt:variant>
        <vt:i4>5</vt:i4>
      </vt:variant>
      <vt:variant>
        <vt:lpwstr>mailto:r.mirzaahmedov@cbu.uz</vt:lpwstr>
      </vt:variant>
      <vt:variant>
        <vt:lpwstr/>
      </vt:variant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mailto:abdurakhmanov.d@cbu.uz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http://data.imf.org/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http://www.cbu.uz/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Valyutchik</dc:creator>
  <cp:keywords/>
  <dc:description/>
  <cp:lastModifiedBy>Zilobiddin Ergashev</cp:lastModifiedBy>
  <cp:revision>129</cp:revision>
  <cp:lastPrinted>2020-12-16T09:36:00Z</cp:lastPrinted>
  <dcterms:created xsi:type="dcterms:W3CDTF">2020-12-05T13:36:00Z</dcterms:created>
  <dcterms:modified xsi:type="dcterms:W3CDTF">2020-12-16T09:36:00Z</dcterms:modified>
</cp:coreProperties>
</file>