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D84" w:rsidRPr="00E57F2D" w:rsidRDefault="00B8034C" w:rsidP="00271CDD">
      <w:pPr>
        <w:tabs>
          <w:tab w:val="left" w:pos="10348"/>
        </w:tabs>
        <w:rPr>
          <w:rFonts w:asciiTheme="minorHAnsi" w:hAnsiTheme="minorHAnsi" w:cstheme="minorHAnsi"/>
          <w:b/>
          <w:color w:val="000000"/>
          <w:sz w:val="28"/>
        </w:rPr>
      </w:pPr>
      <w:r w:rsidRPr="00B8034C">
        <w:rPr>
          <w:rFonts w:asciiTheme="minorHAnsi" w:hAnsiTheme="minorHAnsi" w:cstheme="minorHAnsi"/>
          <w:b/>
          <w:noProof/>
          <w:color w:val="000000"/>
          <w:sz w:val="28"/>
          <w:lang w:val="ru-RU"/>
        </w:rPr>
        <w:drawing>
          <wp:anchor distT="0" distB="0" distL="114300" distR="114300" simplePos="0" relativeHeight="251658240" behindDoc="1" locked="0" layoutInCell="1" allowOverlap="1">
            <wp:simplePos x="0" y="0"/>
            <wp:positionH relativeFrom="column">
              <wp:posOffset>-66675</wp:posOffset>
            </wp:positionH>
            <wp:positionV relativeFrom="paragraph">
              <wp:posOffset>-257175</wp:posOffset>
            </wp:positionV>
            <wp:extent cx="7696200" cy="109918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8383" cy="11009250"/>
                    </a:xfrm>
                    <a:prstGeom prst="rect">
                      <a:avLst/>
                    </a:prstGeom>
                  </pic:spPr>
                </pic:pic>
              </a:graphicData>
            </a:graphic>
            <wp14:sizeRelH relativeFrom="margin">
              <wp14:pctWidth>0</wp14:pctWidth>
            </wp14:sizeRelH>
            <wp14:sizeRelV relativeFrom="margin">
              <wp14:pctHeight>0</wp14:pctHeight>
            </wp14:sizeRelV>
          </wp:anchor>
        </w:drawing>
      </w:r>
    </w:p>
    <w:p w:rsidR="00084A80" w:rsidRPr="00E57F2D" w:rsidRDefault="00084A80" w:rsidP="00961BD0">
      <w:pPr>
        <w:jc w:val="center"/>
        <w:rPr>
          <w:rFonts w:asciiTheme="minorHAnsi" w:hAnsiTheme="minorHAnsi" w:cstheme="minorHAnsi"/>
        </w:rPr>
        <w:sectPr w:rsidR="00084A80" w:rsidRPr="00E57F2D" w:rsidSect="00084A80">
          <w:footerReference w:type="default" r:id="rId9"/>
          <w:footerReference w:type="first" r:id="rId10"/>
          <w:pgSz w:w="11906" w:h="16838" w:code="9"/>
          <w:pgMar w:top="0" w:right="0" w:bottom="0" w:left="0" w:header="0" w:footer="0" w:gutter="0"/>
          <w:cols w:space="708"/>
          <w:titlePg/>
          <w:docGrid w:linePitch="360"/>
        </w:sectPr>
      </w:pPr>
    </w:p>
    <w:p w:rsidR="006F393C" w:rsidRPr="00E57F2D" w:rsidRDefault="001B6C85" w:rsidP="006F393C">
      <w:pPr>
        <w:spacing w:before="120" w:line="360" w:lineRule="auto"/>
        <w:ind w:firstLine="709"/>
        <w:jc w:val="both"/>
        <w:rPr>
          <w:rFonts w:asciiTheme="minorHAnsi" w:hAnsiTheme="minorHAnsi" w:cstheme="minorHAnsi"/>
          <w:sz w:val="26"/>
          <w:szCs w:val="26"/>
        </w:rPr>
      </w:pPr>
      <w:r w:rsidRPr="00E57F2D">
        <w:rPr>
          <w:rFonts w:asciiTheme="minorHAnsi" w:hAnsiTheme="minorHAnsi" w:cstheme="minorHAnsi"/>
          <w:sz w:val="26"/>
          <w:szCs w:val="26"/>
        </w:rPr>
        <w:lastRenderedPageBreak/>
        <w:t>B</w:t>
      </w:r>
      <w:r w:rsidR="00412866" w:rsidRPr="00E57F2D">
        <w:rPr>
          <w:rFonts w:asciiTheme="minorHAnsi" w:hAnsiTheme="minorHAnsi" w:cstheme="minorHAnsi"/>
          <w:sz w:val="26"/>
          <w:szCs w:val="26"/>
        </w:rPr>
        <w:t>alance of payments and int</w:t>
      </w:r>
      <w:r w:rsidR="00D20E00" w:rsidRPr="00E57F2D">
        <w:rPr>
          <w:rFonts w:asciiTheme="minorHAnsi" w:hAnsiTheme="minorHAnsi" w:cstheme="minorHAnsi"/>
          <w:sz w:val="26"/>
          <w:szCs w:val="26"/>
        </w:rPr>
        <w:t xml:space="preserve">ernational investment position </w:t>
      </w:r>
      <w:r w:rsidRPr="00E57F2D">
        <w:rPr>
          <w:rFonts w:asciiTheme="minorHAnsi" w:hAnsiTheme="minorHAnsi" w:cstheme="minorHAnsi"/>
          <w:sz w:val="26"/>
          <w:szCs w:val="26"/>
        </w:rPr>
        <w:t xml:space="preserve">of Uzbekistan </w:t>
      </w:r>
      <w:r w:rsidR="003600A0" w:rsidRPr="00E57F2D">
        <w:rPr>
          <w:rFonts w:asciiTheme="minorHAnsi" w:hAnsiTheme="minorHAnsi" w:cstheme="minorHAnsi"/>
          <w:sz w:val="26"/>
          <w:szCs w:val="26"/>
        </w:rPr>
        <w:br/>
      </w:r>
      <w:r w:rsidR="00412866" w:rsidRPr="00E57F2D">
        <w:rPr>
          <w:rFonts w:asciiTheme="minorHAnsi" w:hAnsiTheme="minorHAnsi" w:cstheme="minorHAnsi"/>
          <w:sz w:val="26"/>
          <w:szCs w:val="26"/>
        </w:rPr>
        <w:t>for</w:t>
      </w:r>
      <w:r w:rsidR="00E07FF4" w:rsidRPr="00E57F2D">
        <w:rPr>
          <w:rFonts w:asciiTheme="minorHAnsi" w:hAnsiTheme="minorHAnsi" w:cstheme="minorHAnsi"/>
          <w:sz w:val="26"/>
          <w:szCs w:val="26"/>
        </w:rPr>
        <w:t xml:space="preserve"> </w:t>
      </w:r>
      <w:r w:rsidR="00D20E00" w:rsidRPr="00E57F2D">
        <w:rPr>
          <w:rFonts w:asciiTheme="minorHAnsi" w:hAnsiTheme="minorHAnsi" w:cstheme="minorHAnsi"/>
          <w:sz w:val="26"/>
          <w:szCs w:val="26"/>
        </w:rPr>
        <w:t xml:space="preserve">the </w:t>
      </w:r>
      <w:r w:rsidR="00611CCD" w:rsidRPr="00611CCD">
        <w:rPr>
          <w:rFonts w:asciiTheme="minorHAnsi" w:hAnsiTheme="minorHAnsi" w:cstheme="minorHAnsi"/>
          <w:sz w:val="26"/>
          <w:szCs w:val="26"/>
        </w:rPr>
        <w:t>9</w:t>
      </w:r>
      <w:r w:rsidR="00D20E00" w:rsidRPr="00E57F2D">
        <w:rPr>
          <w:rFonts w:asciiTheme="minorHAnsi" w:hAnsiTheme="minorHAnsi" w:cstheme="minorHAnsi"/>
          <w:sz w:val="26"/>
          <w:szCs w:val="26"/>
        </w:rPr>
        <w:t xml:space="preserve"> </w:t>
      </w:r>
      <w:r w:rsidR="00611CCD">
        <w:rPr>
          <w:rFonts w:asciiTheme="minorHAnsi" w:hAnsiTheme="minorHAnsi" w:cstheme="minorHAnsi"/>
          <w:sz w:val="26"/>
          <w:szCs w:val="26"/>
        </w:rPr>
        <w:t>months</w:t>
      </w:r>
      <w:r w:rsidR="00FE7884" w:rsidRPr="00E57F2D">
        <w:rPr>
          <w:rFonts w:asciiTheme="minorHAnsi" w:hAnsiTheme="minorHAnsi" w:cstheme="minorHAnsi"/>
          <w:sz w:val="26"/>
          <w:szCs w:val="26"/>
        </w:rPr>
        <w:t xml:space="preserve"> </w:t>
      </w:r>
      <w:r w:rsidR="00E96889" w:rsidRPr="00E57F2D">
        <w:rPr>
          <w:rFonts w:asciiTheme="minorHAnsi" w:hAnsiTheme="minorHAnsi" w:cstheme="minorHAnsi"/>
          <w:sz w:val="26"/>
          <w:szCs w:val="26"/>
        </w:rPr>
        <w:t>of</w:t>
      </w:r>
      <w:r w:rsidR="00FE7884" w:rsidRPr="00E57F2D">
        <w:rPr>
          <w:rFonts w:asciiTheme="minorHAnsi" w:hAnsiTheme="minorHAnsi" w:cstheme="minorHAnsi"/>
          <w:sz w:val="26"/>
          <w:szCs w:val="26"/>
        </w:rPr>
        <w:t xml:space="preserve"> 2022</w:t>
      </w:r>
      <w:r w:rsidR="00412866" w:rsidRPr="00E57F2D">
        <w:rPr>
          <w:rFonts w:asciiTheme="minorHAnsi" w:hAnsiTheme="minorHAnsi" w:cstheme="minorHAnsi"/>
          <w:sz w:val="26"/>
          <w:szCs w:val="26"/>
        </w:rPr>
        <w:t xml:space="preserve">, which </w:t>
      </w:r>
      <w:r w:rsidR="003600A0" w:rsidRPr="00E57F2D">
        <w:rPr>
          <w:rFonts w:asciiTheme="minorHAnsi" w:hAnsiTheme="minorHAnsi" w:cstheme="minorHAnsi"/>
          <w:sz w:val="26"/>
          <w:szCs w:val="26"/>
        </w:rPr>
        <w:t>were</w:t>
      </w:r>
      <w:r w:rsidR="00412866" w:rsidRPr="00E57F2D">
        <w:rPr>
          <w:rFonts w:asciiTheme="minorHAnsi" w:hAnsiTheme="minorHAnsi" w:cstheme="minorHAnsi"/>
          <w:sz w:val="26"/>
          <w:szCs w:val="26"/>
        </w:rPr>
        <w:t xml:space="preserve"> compiled in accordance with the sixth edition of the Balance of Payments and International Investment Position Manual (BPM6. IMF, 2009)</w:t>
      </w:r>
      <w:r w:rsidR="00F55FA1" w:rsidRPr="00F55FA1">
        <w:rPr>
          <w:rFonts w:asciiTheme="minorHAnsi" w:hAnsiTheme="minorHAnsi" w:cstheme="minorHAnsi"/>
          <w:sz w:val="26"/>
          <w:szCs w:val="26"/>
        </w:rPr>
        <w:t>,</w:t>
      </w:r>
      <w:r w:rsidR="006F393C" w:rsidRPr="00E57F2D">
        <w:rPr>
          <w:rFonts w:asciiTheme="minorHAnsi" w:hAnsiTheme="minorHAnsi" w:cstheme="minorHAnsi"/>
          <w:sz w:val="26"/>
          <w:szCs w:val="26"/>
        </w:rPr>
        <w:t xml:space="preserve"> </w:t>
      </w:r>
      <w:r w:rsidR="003600A0" w:rsidRPr="00E57F2D">
        <w:rPr>
          <w:rFonts w:asciiTheme="minorHAnsi" w:hAnsiTheme="minorHAnsi" w:cstheme="minorHAnsi"/>
          <w:sz w:val="26"/>
          <w:szCs w:val="26"/>
        </w:rPr>
        <w:t xml:space="preserve">were </w:t>
      </w:r>
      <w:r w:rsidR="006F393C" w:rsidRPr="00E57F2D">
        <w:rPr>
          <w:rFonts w:asciiTheme="minorHAnsi" w:hAnsiTheme="minorHAnsi" w:cstheme="minorHAnsi"/>
          <w:sz w:val="26"/>
          <w:szCs w:val="26"/>
        </w:rPr>
        <w:t>provided on the website</w:t>
      </w:r>
      <w:r w:rsidR="003600A0" w:rsidRPr="00E57F2D">
        <w:rPr>
          <w:rFonts w:asciiTheme="minorHAnsi" w:hAnsiTheme="minorHAnsi" w:cstheme="minorHAnsi"/>
          <w:sz w:val="26"/>
          <w:szCs w:val="26"/>
        </w:rPr>
        <w:t>s</w:t>
      </w:r>
      <w:r w:rsidR="006F393C" w:rsidRPr="00E57F2D">
        <w:rPr>
          <w:rFonts w:asciiTheme="minorHAnsi" w:hAnsiTheme="minorHAnsi" w:cstheme="minorHAnsi"/>
          <w:sz w:val="26"/>
          <w:szCs w:val="26"/>
        </w:rPr>
        <w:t xml:space="preserve"> of the Central Bank of the Republic of Uzbekistan </w:t>
      </w:r>
      <w:hyperlink r:id="rId11" w:history="1">
        <w:r w:rsidR="003600A0" w:rsidRPr="00E57F2D">
          <w:rPr>
            <w:rStyle w:val="af0"/>
            <w:rFonts w:asciiTheme="minorHAnsi" w:hAnsiTheme="minorHAnsi" w:cstheme="minorHAnsi"/>
            <w:sz w:val="26"/>
            <w:szCs w:val="26"/>
          </w:rPr>
          <w:t>http://www.cbu.uz/</w:t>
        </w:r>
      </w:hyperlink>
      <w:r w:rsidR="003600A0" w:rsidRPr="00E57F2D">
        <w:rPr>
          <w:rFonts w:asciiTheme="minorHAnsi" w:hAnsiTheme="minorHAnsi" w:cstheme="minorHAnsi"/>
          <w:sz w:val="26"/>
          <w:szCs w:val="26"/>
        </w:rPr>
        <w:t xml:space="preserve"> and IMF</w:t>
      </w:r>
      <w:r w:rsidR="006F393C" w:rsidRPr="00E57F2D">
        <w:rPr>
          <w:rFonts w:asciiTheme="minorHAnsi" w:hAnsiTheme="minorHAnsi" w:cstheme="minorHAnsi"/>
          <w:sz w:val="26"/>
          <w:szCs w:val="26"/>
        </w:rPr>
        <w:t xml:space="preserve"> </w:t>
      </w:r>
      <w:hyperlink r:id="rId12" w:history="1">
        <w:r w:rsidR="006F393C" w:rsidRPr="00E57F2D">
          <w:rPr>
            <w:rStyle w:val="af0"/>
            <w:rFonts w:asciiTheme="minorHAnsi" w:hAnsiTheme="minorHAnsi" w:cstheme="minorHAnsi"/>
            <w:sz w:val="26"/>
            <w:szCs w:val="26"/>
          </w:rPr>
          <w:t>http://data.imf.org/</w:t>
        </w:r>
      </w:hyperlink>
      <w:r w:rsidR="006F393C" w:rsidRPr="00E57F2D">
        <w:rPr>
          <w:rFonts w:asciiTheme="minorHAnsi" w:hAnsiTheme="minorHAnsi" w:cstheme="minorHAnsi"/>
          <w:sz w:val="26"/>
          <w:szCs w:val="26"/>
        </w:rPr>
        <w:t>.</w:t>
      </w:r>
    </w:p>
    <w:p w:rsidR="00390DE5" w:rsidRPr="00E57F2D" w:rsidRDefault="00390DE5" w:rsidP="006F393C">
      <w:pPr>
        <w:pStyle w:val="af"/>
        <w:spacing w:before="120" w:line="360" w:lineRule="auto"/>
        <w:ind w:left="0" w:firstLine="708"/>
        <w:jc w:val="both"/>
        <w:rPr>
          <w:rFonts w:asciiTheme="minorHAnsi" w:hAnsiTheme="minorHAnsi" w:cstheme="minorHAnsi"/>
          <w:sz w:val="26"/>
          <w:szCs w:val="26"/>
        </w:rPr>
      </w:pPr>
      <w:r w:rsidRPr="00E57F2D">
        <w:rPr>
          <w:rFonts w:asciiTheme="minorHAnsi" w:hAnsiTheme="minorHAnsi" w:cstheme="minorHAnsi"/>
          <w:sz w:val="26"/>
          <w:szCs w:val="26"/>
        </w:rPr>
        <w:t>For questions and proposals concerning the publication, please, contact the Central Bank of the Republic of Uzbekistan by the following phone numbers or e-mail addresses:</w:t>
      </w:r>
    </w:p>
    <w:p w:rsidR="00D20E00" w:rsidRPr="00E57F2D" w:rsidRDefault="00D20E00" w:rsidP="00020662">
      <w:pPr>
        <w:pStyle w:val="af"/>
        <w:spacing w:before="120" w:line="360" w:lineRule="auto"/>
        <w:ind w:left="0" w:firstLine="708"/>
        <w:jc w:val="both"/>
        <w:rPr>
          <w:rFonts w:asciiTheme="minorHAnsi" w:hAnsiTheme="minorHAnsi" w:cstheme="minorHAnsi"/>
          <w:sz w:val="26"/>
          <w:szCs w:val="26"/>
        </w:rPr>
      </w:pPr>
    </w:p>
    <w:tbl>
      <w:tblPr>
        <w:tblW w:w="9854" w:type="dxa"/>
        <w:tblLook w:val="04A0" w:firstRow="1" w:lastRow="0" w:firstColumn="1" w:lastColumn="0" w:noHBand="0" w:noVBand="1"/>
      </w:tblPr>
      <w:tblGrid>
        <w:gridCol w:w="4951"/>
        <w:gridCol w:w="4903"/>
      </w:tblGrid>
      <w:tr w:rsidR="00390DE5" w:rsidRPr="00E57F2D" w:rsidTr="003A25D6">
        <w:tc>
          <w:tcPr>
            <w:tcW w:w="4951" w:type="dxa"/>
            <w:shd w:val="clear" w:color="auto" w:fill="auto"/>
          </w:tcPr>
          <w:p w:rsidR="00390DE5" w:rsidRPr="00E57F2D" w:rsidRDefault="00390DE5" w:rsidP="003A25D6">
            <w:pPr>
              <w:pStyle w:val="af"/>
              <w:spacing w:after="80"/>
              <w:ind w:left="708"/>
              <w:jc w:val="both"/>
              <w:rPr>
                <w:rFonts w:asciiTheme="minorHAnsi" w:hAnsiTheme="minorHAnsi" w:cstheme="minorHAnsi"/>
                <w:sz w:val="26"/>
                <w:szCs w:val="26"/>
              </w:rPr>
            </w:pPr>
            <w:r w:rsidRPr="00E57F2D">
              <w:rPr>
                <w:rFonts w:asciiTheme="minorHAnsi" w:hAnsiTheme="minorHAnsi" w:cstheme="minorHAnsi"/>
                <w:sz w:val="26"/>
                <w:szCs w:val="26"/>
              </w:rPr>
              <w:t>(+998) 71 212-60-38</w:t>
            </w:r>
          </w:p>
          <w:p w:rsidR="00390DE5" w:rsidRPr="00E57F2D" w:rsidRDefault="0015196D" w:rsidP="003A25D6">
            <w:pPr>
              <w:pStyle w:val="af"/>
              <w:spacing w:after="80"/>
              <w:ind w:left="708"/>
              <w:jc w:val="both"/>
              <w:rPr>
                <w:rFonts w:asciiTheme="minorHAnsi" w:hAnsiTheme="minorHAnsi" w:cstheme="minorHAnsi"/>
                <w:sz w:val="26"/>
                <w:szCs w:val="26"/>
              </w:rPr>
            </w:pPr>
            <w:hyperlink r:id="rId13" w:history="1">
              <w:r w:rsidR="00FD0979" w:rsidRPr="00E57F2D">
                <w:rPr>
                  <w:rStyle w:val="af0"/>
                  <w:rFonts w:asciiTheme="minorHAnsi" w:hAnsiTheme="minorHAnsi" w:cstheme="minorHAnsi"/>
                  <w:sz w:val="26"/>
                  <w:szCs w:val="26"/>
                </w:rPr>
                <w:t>j.fayzullaxodjaev@cbu.uz</w:t>
              </w:r>
            </w:hyperlink>
          </w:p>
          <w:p w:rsidR="00390DE5" w:rsidRPr="00E57F2D" w:rsidRDefault="00390DE5" w:rsidP="003A25D6">
            <w:pPr>
              <w:pStyle w:val="af"/>
              <w:spacing w:after="80"/>
              <w:ind w:left="0"/>
              <w:jc w:val="both"/>
              <w:rPr>
                <w:rFonts w:asciiTheme="minorHAnsi" w:hAnsiTheme="minorHAnsi" w:cstheme="minorHAnsi"/>
                <w:sz w:val="26"/>
                <w:szCs w:val="26"/>
              </w:rPr>
            </w:pPr>
          </w:p>
        </w:tc>
        <w:tc>
          <w:tcPr>
            <w:tcW w:w="4903" w:type="dxa"/>
            <w:shd w:val="clear" w:color="auto" w:fill="auto"/>
          </w:tcPr>
          <w:p w:rsidR="00390DE5" w:rsidRPr="00E57F2D" w:rsidRDefault="005529A2" w:rsidP="003A25D6">
            <w:pPr>
              <w:pStyle w:val="af"/>
              <w:spacing w:after="80"/>
              <w:ind w:left="0"/>
              <w:rPr>
                <w:rFonts w:asciiTheme="minorHAnsi" w:hAnsiTheme="minorHAnsi" w:cstheme="minorHAnsi"/>
                <w:sz w:val="26"/>
                <w:szCs w:val="26"/>
              </w:rPr>
            </w:pPr>
            <w:r w:rsidRPr="00E57F2D">
              <w:rPr>
                <w:rFonts w:asciiTheme="minorHAnsi" w:hAnsiTheme="minorHAnsi" w:cstheme="minorHAnsi"/>
                <w:sz w:val="26"/>
                <w:szCs w:val="26"/>
              </w:rPr>
              <w:t>J</w:t>
            </w:r>
            <w:r w:rsidR="00390DE5" w:rsidRPr="00E57F2D">
              <w:rPr>
                <w:rFonts w:asciiTheme="minorHAnsi" w:hAnsiTheme="minorHAnsi" w:cstheme="minorHAnsi"/>
                <w:sz w:val="26"/>
                <w:szCs w:val="26"/>
              </w:rPr>
              <w:t>.</w:t>
            </w:r>
            <w:r w:rsidR="00D74224" w:rsidRPr="00E57F2D">
              <w:rPr>
                <w:rFonts w:asciiTheme="minorHAnsi" w:hAnsiTheme="minorHAnsi" w:cstheme="minorHAnsi"/>
                <w:sz w:val="26"/>
                <w:szCs w:val="26"/>
              </w:rPr>
              <w:t> </w:t>
            </w:r>
            <w:r w:rsidR="009F229D">
              <w:rPr>
                <w:rFonts w:asciiTheme="minorHAnsi" w:hAnsiTheme="minorHAnsi" w:cstheme="minorHAnsi"/>
                <w:sz w:val="26"/>
                <w:szCs w:val="26"/>
              </w:rPr>
              <w:t>Fayzullakh</w:t>
            </w:r>
            <w:r w:rsidRPr="00E57F2D">
              <w:rPr>
                <w:rFonts w:asciiTheme="minorHAnsi" w:hAnsiTheme="minorHAnsi" w:cstheme="minorHAnsi"/>
                <w:sz w:val="26"/>
                <w:szCs w:val="26"/>
              </w:rPr>
              <w:t>odjaev</w:t>
            </w:r>
          </w:p>
          <w:p w:rsidR="00390DE5" w:rsidRPr="00E57F2D" w:rsidRDefault="00390DE5" w:rsidP="009F229D">
            <w:pPr>
              <w:pStyle w:val="af"/>
              <w:spacing w:after="80"/>
              <w:ind w:left="0"/>
              <w:rPr>
                <w:rFonts w:asciiTheme="minorHAnsi" w:hAnsiTheme="minorHAnsi" w:cstheme="minorHAnsi"/>
                <w:sz w:val="26"/>
                <w:szCs w:val="26"/>
              </w:rPr>
            </w:pPr>
            <w:r w:rsidRPr="00E57F2D">
              <w:rPr>
                <w:rFonts w:asciiTheme="minorHAnsi" w:hAnsiTheme="minorHAnsi" w:cstheme="minorHAnsi"/>
                <w:sz w:val="26"/>
                <w:szCs w:val="26"/>
              </w:rPr>
              <w:t xml:space="preserve">Director of </w:t>
            </w:r>
            <w:r w:rsidR="009F229D">
              <w:rPr>
                <w:rFonts w:asciiTheme="minorHAnsi" w:hAnsiTheme="minorHAnsi" w:cstheme="minorHAnsi"/>
                <w:sz w:val="26"/>
                <w:szCs w:val="26"/>
              </w:rPr>
              <w:t xml:space="preserve">Currency regulation and </w:t>
            </w:r>
            <w:r w:rsidR="009F229D">
              <w:rPr>
                <w:rFonts w:asciiTheme="minorHAnsi" w:hAnsiTheme="minorHAnsi" w:cstheme="minorHAnsi"/>
                <w:sz w:val="26"/>
                <w:szCs w:val="26"/>
              </w:rPr>
              <w:br/>
              <w:t>balance of payments d</w:t>
            </w:r>
            <w:r w:rsidRPr="00E57F2D">
              <w:rPr>
                <w:rFonts w:asciiTheme="minorHAnsi" w:hAnsiTheme="minorHAnsi" w:cstheme="minorHAnsi"/>
                <w:sz w:val="26"/>
                <w:szCs w:val="26"/>
              </w:rPr>
              <w:t>epartment</w:t>
            </w:r>
          </w:p>
        </w:tc>
      </w:tr>
      <w:tr w:rsidR="00390DE5" w:rsidRPr="00E57F2D" w:rsidTr="003A25D6">
        <w:tc>
          <w:tcPr>
            <w:tcW w:w="4951" w:type="dxa"/>
            <w:shd w:val="clear" w:color="auto" w:fill="auto"/>
          </w:tcPr>
          <w:p w:rsidR="00390DE5" w:rsidRPr="00E57F2D" w:rsidRDefault="00390DE5" w:rsidP="003A25D6">
            <w:pPr>
              <w:pStyle w:val="af"/>
              <w:spacing w:after="80"/>
              <w:ind w:left="708"/>
              <w:jc w:val="both"/>
              <w:rPr>
                <w:rFonts w:asciiTheme="minorHAnsi" w:hAnsiTheme="minorHAnsi" w:cstheme="minorHAnsi"/>
                <w:sz w:val="26"/>
                <w:szCs w:val="26"/>
              </w:rPr>
            </w:pPr>
            <w:r w:rsidRPr="00E57F2D">
              <w:rPr>
                <w:rFonts w:asciiTheme="minorHAnsi" w:hAnsiTheme="minorHAnsi" w:cstheme="minorHAnsi"/>
                <w:sz w:val="26"/>
                <w:szCs w:val="26"/>
              </w:rPr>
              <w:t>(+998) 71 212-60-7</w:t>
            </w:r>
            <w:r w:rsidR="00611CCD">
              <w:rPr>
                <w:rFonts w:asciiTheme="minorHAnsi" w:hAnsiTheme="minorHAnsi" w:cstheme="minorHAnsi"/>
                <w:sz w:val="26"/>
                <w:szCs w:val="26"/>
              </w:rPr>
              <w:t>7</w:t>
            </w:r>
          </w:p>
          <w:p w:rsidR="00390DE5" w:rsidRPr="00E57F2D" w:rsidRDefault="0015196D" w:rsidP="003A25D6">
            <w:pPr>
              <w:pStyle w:val="af"/>
              <w:spacing w:after="80"/>
              <w:ind w:left="708"/>
              <w:jc w:val="both"/>
              <w:rPr>
                <w:rFonts w:asciiTheme="minorHAnsi" w:hAnsiTheme="minorHAnsi" w:cstheme="minorHAnsi"/>
                <w:sz w:val="26"/>
                <w:szCs w:val="26"/>
              </w:rPr>
            </w:pPr>
            <w:hyperlink r:id="rId14" w:history="1">
              <w:r w:rsidR="009F229D" w:rsidRPr="00A76C33">
                <w:rPr>
                  <w:rStyle w:val="af0"/>
                  <w:rFonts w:cs="Calibri"/>
                  <w:sz w:val="26"/>
                  <w:szCs w:val="26"/>
                </w:rPr>
                <w:t>o.tojiddinov@cbu.uz</w:t>
              </w:r>
            </w:hyperlink>
          </w:p>
          <w:p w:rsidR="00390DE5" w:rsidRPr="00E57F2D" w:rsidRDefault="00390DE5" w:rsidP="003A25D6">
            <w:pPr>
              <w:pStyle w:val="af"/>
              <w:spacing w:after="80"/>
              <w:ind w:left="0"/>
              <w:jc w:val="both"/>
              <w:rPr>
                <w:rFonts w:asciiTheme="minorHAnsi" w:hAnsiTheme="minorHAnsi" w:cstheme="minorHAnsi"/>
                <w:sz w:val="26"/>
                <w:szCs w:val="26"/>
              </w:rPr>
            </w:pPr>
          </w:p>
        </w:tc>
        <w:tc>
          <w:tcPr>
            <w:tcW w:w="4903" w:type="dxa"/>
            <w:shd w:val="clear" w:color="auto" w:fill="auto"/>
          </w:tcPr>
          <w:p w:rsidR="00390DE5" w:rsidRPr="00E57F2D" w:rsidRDefault="009F229D" w:rsidP="003A25D6">
            <w:pPr>
              <w:pStyle w:val="af"/>
              <w:tabs>
                <w:tab w:val="left" w:pos="2552"/>
              </w:tabs>
              <w:spacing w:before="120" w:after="80"/>
              <w:ind w:left="0"/>
              <w:rPr>
                <w:rFonts w:asciiTheme="minorHAnsi" w:hAnsiTheme="minorHAnsi" w:cstheme="minorHAnsi"/>
                <w:sz w:val="26"/>
                <w:szCs w:val="26"/>
              </w:rPr>
            </w:pPr>
            <w:r>
              <w:rPr>
                <w:rFonts w:asciiTheme="minorHAnsi" w:hAnsiTheme="minorHAnsi" w:cstheme="minorHAnsi"/>
                <w:sz w:val="26"/>
                <w:szCs w:val="26"/>
              </w:rPr>
              <w:t>O</w:t>
            </w:r>
            <w:r w:rsidR="00390DE5" w:rsidRPr="00E57F2D">
              <w:rPr>
                <w:rFonts w:asciiTheme="minorHAnsi" w:hAnsiTheme="minorHAnsi" w:cstheme="minorHAnsi"/>
                <w:sz w:val="26"/>
                <w:szCs w:val="26"/>
              </w:rPr>
              <w:t>.</w:t>
            </w:r>
            <w:r w:rsidR="00D74224" w:rsidRPr="00E57F2D">
              <w:rPr>
                <w:rFonts w:asciiTheme="minorHAnsi" w:hAnsiTheme="minorHAnsi" w:cstheme="minorHAnsi"/>
                <w:sz w:val="26"/>
                <w:szCs w:val="26"/>
              </w:rPr>
              <w:t> </w:t>
            </w:r>
            <w:r>
              <w:rPr>
                <w:rFonts w:asciiTheme="minorHAnsi" w:hAnsiTheme="minorHAnsi" w:cstheme="minorHAnsi"/>
                <w:sz w:val="26"/>
                <w:szCs w:val="26"/>
              </w:rPr>
              <w:t>Tojiddinov</w:t>
            </w:r>
            <w:r w:rsidR="00390DE5" w:rsidRPr="00E57F2D">
              <w:rPr>
                <w:rFonts w:asciiTheme="minorHAnsi" w:hAnsiTheme="minorHAnsi" w:cstheme="minorHAnsi"/>
                <w:sz w:val="26"/>
                <w:szCs w:val="26"/>
              </w:rPr>
              <w:t xml:space="preserve"> </w:t>
            </w:r>
          </w:p>
          <w:p w:rsidR="009F229D" w:rsidRDefault="009F229D" w:rsidP="003A25D6">
            <w:pPr>
              <w:pStyle w:val="af"/>
              <w:tabs>
                <w:tab w:val="left" w:pos="2552"/>
              </w:tabs>
              <w:spacing w:after="80"/>
              <w:ind w:left="0"/>
              <w:rPr>
                <w:rFonts w:asciiTheme="minorHAnsi" w:hAnsiTheme="minorHAnsi" w:cstheme="minorHAnsi"/>
                <w:sz w:val="26"/>
                <w:szCs w:val="26"/>
              </w:rPr>
            </w:pPr>
            <w:r>
              <w:rPr>
                <w:rFonts w:asciiTheme="minorHAnsi" w:hAnsiTheme="minorHAnsi" w:cstheme="minorHAnsi"/>
                <w:sz w:val="26"/>
                <w:szCs w:val="26"/>
              </w:rPr>
              <w:t>Deputy director of department –</w:t>
            </w:r>
          </w:p>
          <w:p w:rsidR="00390DE5" w:rsidRPr="00E57F2D" w:rsidRDefault="00390DE5" w:rsidP="009F229D">
            <w:pPr>
              <w:pStyle w:val="af"/>
              <w:tabs>
                <w:tab w:val="left" w:pos="2552"/>
              </w:tabs>
              <w:spacing w:after="80"/>
              <w:ind w:left="0"/>
              <w:rPr>
                <w:rFonts w:asciiTheme="minorHAnsi" w:hAnsiTheme="minorHAnsi" w:cstheme="minorHAnsi"/>
                <w:sz w:val="26"/>
                <w:szCs w:val="26"/>
              </w:rPr>
            </w:pPr>
            <w:r w:rsidRPr="00E57F2D">
              <w:rPr>
                <w:rFonts w:asciiTheme="minorHAnsi" w:hAnsiTheme="minorHAnsi" w:cstheme="minorHAnsi"/>
                <w:sz w:val="26"/>
                <w:szCs w:val="26"/>
              </w:rPr>
              <w:t xml:space="preserve">Head of Balance of </w:t>
            </w:r>
            <w:r w:rsidR="009F229D">
              <w:rPr>
                <w:rFonts w:asciiTheme="minorHAnsi" w:hAnsiTheme="minorHAnsi" w:cstheme="minorHAnsi"/>
                <w:sz w:val="26"/>
                <w:szCs w:val="26"/>
              </w:rPr>
              <w:t>p</w:t>
            </w:r>
            <w:r w:rsidRPr="00E57F2D">
              <w:rPr>
                <w:rFonts w:asciiTheme="minorHAnsi" w:hAnsiTheme="minorHAnsi" w:cstheme="minorHAnsi"/>
                <w:sz w:val="26"/>
                <w:szCs w:val="26"/>
              </w:rPr>
              <w:t xml:space="preserve">ayments </w:t>
            </w:r>
            <w:r w:rsidR="009F229D">
              <w:rPr>
                <w:rFonts w:asciiTheme="minorHAnsi" w:hAnsiTheme="minorHAnsi" w:cstheme="minorHAnsi"/>
                <w:sz w:val="26"/>
                <w:szCs w:val="26"/>
              </w:rPr>
              <w:t>d</w:t>
            </w:r>
            <w:r w:rsidRPr="00E57F2D">
              <w:rPr>
                <w:rFonts w:asciiTheme="minorHAnsi" w:hAnsiTheme="minorHAnsi" w:cstheme="minorHAnsi"/>
                <w:sz w:val="26"/>
                <w:szCs w:val="26"/>
              </w:rPr>
              <w:t>ivision</w:t>
            </w:r>
          </w:p>
        </w:tc>
      </w:tr>
      <w:tr w:rsidR="00375A4B" w:rsidRPr="00E57F2D" w:rsidTr="003A25D6">
        <w:tc>
          <w:tcPr>
            <w:tcW w:w="4951" w:type="dxa"/>
            <w:shd w:val="clear" w:color="auto" w:fill="auto"/>
          </w:tcPr>
          <w:p w:rsidR="00375A4B" w:rsidRPr="00E57F2D" w:rsidRDefault="00375A4B" w:rsidP="00375A4B">
            <w:pPr>
              <w:pStyle w:val="af"/>
              <w:spacing w:after="80"/>
              <w:ind w:left="708"/>
              <w:jc w:val="both"/>
              <w:rPr>
                <w:rFonts w:asciiTheme="minorHAnsi" w:hAnsiTheme="minorHAnsi" w:cstheme="minorHAnsi"/>
                <w:sz w:val="26"/>
                <w:szCs w:val="26"/>
              </w:rPr>
            </w:pPr>
            <w:r w:rsidRPr="00E57F2D">
              <w:rPr>
                <w:rFonts w:asciiTheme="minorHAnsi" w:hAnsiTheme="minorHAnsi" w:cstheme="minorHAnsi"/>
                <w:sz w:val="26"/>
                <w:szCs w:val="26"/>
              </w:rPr>
              <w:t>(+998) 71 212-60-42</w:t>
            </w:r>
          </w:p>
          <w:p w:rsidR="00375A4B" w:rsidRPr="00E57F2D" w:rsidRDefault="0015196D" w:rsidP="00375A4B">
            <w:pPr>
              <w:pStyle w:val="af"/>
              <w:spacing w:after="80"/>
              <w:ind w:left="708"/>
              <w:jc w:val="both"/>
              <w:rPr>
                <w:rFonts w:asciiTheme="minorHAnsi" w:hAnsiTheme="minorHAnsi" w:cstheme="minorHAnsi"/>
                <w:sz w:val="26"/>
                <w:szCs w:val="26"/>
              </w:rPr>
            </w:pPr>
            <w:hyperlink r:id="rId15" w:history="1">
              <w:r w:rsidR="003E198A" w:rsidRPr="00E57F2D">
                <w:rPr>
                  <w:rStyle w:val="af0"/>
                  <w:rFonts w:asciiTheme="minorHAnsi" w:hAnsiTheme="minorHAnsi" w:cstheme="minorHAnsi"/>
                  <w:sz w:val="26"/>
                  <w:szCs w:val="26"/>
                </w:rPr>
                <w:t>z.irgashev@cbu.uz</w:t>
              </w:r>
            </w:hyperlink>
          </w:p>
          <w:p w:rsidR="00375A4B" w:rsidRPr="00E57F2D" w:rsidRDefault="00375A4B" w:rsidP="00375A4B">
            <w:pPr>
              <w:pStyle w:val="af"/>
              <w:spacing w:after="80"/>
              <w:ind w:left="0"/>
              <w:jc w:val="both"/>
              <w:rPr>
                <w:rFonts w:asciiTheme="minorHAnsi" w:hAnsiTheme="minorHAnsi" w:cstheme="minorHAnsi"/>
                <w:sz w:val="26"/>
                <w:szCs w:val="26"/>
              </w:rPr>
            </w:pPr>
          </w:p>
        </w:tc>
        <w:tc>
          <w:tcPr>
            <w:tcW w:w="4903" w:type="dxa"/>
            <w:shd w:val="clear" w:color="auto" w:fill="auto"/>
          </w:tcPr>
          <w:p w:rsidR="00375A4B" w:rsidRPr="00E57F2D" w:rsidRDefault="00611CCD" w:rsidP="00375A4B">
            <w:pPr>
              <w:pStyle w:val="af"/>
              <w:tabs>
                <w:tab w:val="left" w:pos="2552"/>
              </w:tabs>
              <w:spacing w:before="120" w:after="80"/>
              <w:ind w:left="0"/>
              <w:rPr>
                <w:rFonts w:asciiTheme="minorHAnsi" w:hAnsiTheme="minorHAnsi" w:cstheme="minorHAnsi"/>
                <w:sz w:val="26"/>
                <w:szCs w:val="26"/>
              </w:rPr>
            </w:pPr>
            <w:r>
              <w:rPr>
                <w:rFonts w:asciiTheme="minorHAnsi" w:hAnsiTheme="minorHAnsi" w:cstheme="minorHAnsi"/>
                <w:sz w:val="26"/>
                <w:szCs w:val="26"/>
              </w:rPr>
              <w:t>Sh</w:t>
            </w:r>
            <w:r w:rsidR="00375A4B" w:rsidRPr="00E57F2D">
              <w:rPr>
                <w:rFonts w:asciiTheme="minorHAnsi" w:hAnsiTheme="minorHAnsi" w:cstheme="minorHAnsi"/>
                <w:sz w:val="26"/>
                <w:szCs w:val="26"/>
              </w:rPr>
              <w:t>. </w:t>
            </w:r>
            <w:r>
              <w:rPr>
                <w:rFonts w:asciiTheme="minorHAnsi" w:hAnsiTheme="minorHAnsi" w:cstheme="minorHAnsi"/>
                <w:sz w:val="26"/>
                <w:szCs w:val="26"/>
              </w:rPr>
              <w:t>Khayitboev</w:t>
            </w:r>
            <w:r w:rsidR="00375A4B" w:rsidRPr="00E57F2D">
              <w:rPr>
                <w:rFonts w:asciiTheme="minorHAnsi" w:hAnsiTheme="minorHAnsi" w:cstheme="minorHAnsi"/>
                <w:sz w:val="26"/>
                <w:szCs w:val="26"/>
              </w:rPr>
              <w:t xml:space="preserve"> </w:t>
            </w:r>
          </w:p>
          <w:p w:rsidR="00375A4B" w:rsidRPr="00E57F2D" w:rsidRDefault="008C61C6" w:rsidP="009F229D">
            <w:pPr>
              <w:pStyle w:val="af"/>
              <w:tabs>
                <w:tab w:val="left" w:pos="2552"/>
              </w:tabs>
              <w:spacing w:after="80"/>
              <w:ind w:left="0"/>
              <w:rPr>
                <w:rFonts w:asciiTheme="minorHAnsi" w:hAnsiTheme="minorHAnsi" w:cstheme="minorHAnsi"/>
                <w:sz w:val="26"/>
                <w:szCs w:val="26"/>
              </w:rPr>
            </w:pPr>
            <w:r w:rsidRPr="00E57F2D">
              <w:rPr>
                <w:rFonts w:asciiTheme="minorHAnsi" w:hAnsiTheme="minorHAnsi" w:cstheme="minorHAnsi"/>
                <w:sz w:val="26"/>
                <w:szCs w:val="26"/>
              </w:rPr>
              <w:t xml:space="preserve">Deputy </w:t>
            </w:r>
            <w:r w:rsidR="009F229D">
              <w:rPr>
                <w:rFonts w:asciiTheme="minorHAnsi" w:hAnsiTheme="minorHAnsi" w:cstheme="minorHAnsi"/>
                <w:sz w:val="26"/>
                <w:szCs w:val="26"/>
              </w:rPr>
              <w:t>h</w:t>
            </w:r>
            <w:r w:rsidR="00375A4B" w:rsidRPr="00E57F2D">
              <w:rPr>
                <w:rFonts w:asciiTheme="minorHAnsi" w:hAnsiTheme="minorHAnsi" w:cstheme="minorHAnsi"/>
                <w:sz w:val="26"/>
                <w:szCs w:val="26"/>
              </w:rPr>
              <w:t xml:space="preserve">ead of </w:t>
            </w:r>
            <w:r w:rsidR="009F229D" w:rsidRPr="00E57F2D">
              <w:rPr>
                <w:rFonts w:asciiTheme="minorHAnsi" w:hAnsiTheme="minorHAnsi" w:cstheme="minorHAnsi"/>
                <w:sz w:val="26"/>
                <w:szCs w:val="26"/>
              </w:rPr>
              <w:t xml:space="preserve">balance of payments </w:t>
            </w:r>
            <w:r w:rsidR="009F229D">
              <w:rPr>
                <w:rFonts w:asciiTheme="minorHAnsi" w:hAnsiTheme="minorHAnsi" w:cstheme="minorHAnsi"/>
                <w:sz w:val="26"/>
                <w:szCs w:val="26"/>
              </w:rPr>
              <w:t>d</w:t>
            </w:r>
            <w:r w:rsidR="00375A4B" w:rsidRPr="00E57F2D">
              <w:rPr>
                <w:rFonts w:asciiTheme="minorHAnsi" w:hAnsiTheme="minorHAnsi" w:cstheme="minorHAnsi"/>
                <w:sz w:val="26"/>
                <w:szCs w:val="26"/>
              </w:rPr>
              <w:t>ivision</w:t>
            </w:r>
          </w:p>
        </w:tc>
      </w:tr>
    </w:tbl>
    <w:p w:rsidR="003600A0" w:rsidRPr="00E57F2D" w:rsidRDefault="003600A0" w:rsidP="006F393C">
      <w:pPr>
        <w:spacing w:before="120" w:line="360" w:lineRule="auto"/>
        <w:ind w:firstLine="709"/>
        <w:jc w:val="both"/>
        <w:rPr>
          <w:rFonts w:asciiTheme="minorHAnsi" w:hAnsiTheme="minorHAnsi" w:cstheme="minorHAnsi"/>
          <w:sz w:val="2"/>
          <w:szCs w:val="26"/>
        </w:rPr>
      </w:pPr>
    </w:p>
    <w:p w:rsidR="003600A0" w:rsidRPr="00E57F2D" w:rsidRDefault="00390DE5" w:rsidP="006F393C">
      <w:pPr>
        <w:spacing w:before="120" w:line="360" w:lineRule="auto"/>
        <w:ind w:firstLine="709"/>
        <w:jc w:val="both"/>
        <w:rPr>
          <w:rFonts w:asciiTheme="minorHAnsi" w:hAnsiTheme="minorHAnsi" w:cstheme="minorHAnsi"/>
          <w:color w:val="2E74B5"/>
          <w:sz w:val="26"/>
          <w:szCs w:val="26"/>
          <w:u w:val="single"/>
        </w:rPr>
      </w:pPr>
      <w:r w:rsidRPr="00E57F2D">
        <w:rPr>
          <w:rFonts w:asciiTheme="minorHAnsi" w:hAnsiTheme="minorHAnsi" w:cstheme="minorHAnsi"/>
          <w:sz w:val="26"/>
          <w:szCs w:val="26"/>
        </w:rPr>
        <w:t xml:space="preserve">Any questions and proposals can also be sent to e-mail address </w:t>
      </w:r>
      <w:hyperlink r:id="rId16" w:history="1">
        <w:r w:rsidRPr="00E57F2D">
          <w:rPr>
            <w:rFonts w:asciiTheme="minorHAnsi" w:hAnsiTheme="minorHAnsi" w:cstheme="minorHAnsi"/>
            <w:color w:val="2E74B5"/>
            <w:sz w:val="26"/>
            <w:szCs w:val="26"/>
            <w:u w:val="single"/>
          </w:rPr>
          <w:t>val@cbu.uz</w:t>
        </w:r>
      </w:hyperlink>
      <w:r w:rsidRPr="00E57F2D">
        <w:rPr>
          <w:rFonts w:asciiTheme="minorHAnsi" w:hAnsiTheme="minorHAnsi" w:cstheme="minorHAnsi"/>
          <w:color w:val="2E74B5"/>
          <w:sz w:val="26"/>
          <w:szCs w:val="26"/>
          <w:u w:val="single"/>
        </w:rPr>
        <w:t>.</w:t>
      </w: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3600A0" w:rsidRPr="00E57F2D" w:rsidRDefault="003600A0" w:rsidP="006F393C">
      <w:pPr>
        <w:spacing w:before="120" w:line="360" w:lineRule="auto"/>
        <w:ind w:firstLine="709"/>
        <w:jc w:val="both"/>
        <w:rPr>
          <w:rFonts w:asciiTheme="minorHAnsi" w:hAnsiTheme="minorHAnsi" w:cstheme="minorHAnsi"/>
          <w:color w:val="2E74B5"/>
          <w:sz w:val="26"/>
          <w:szCs w:val="26"/>
          <w:u w:val="single"/>
        </w:rPr>
      </w:pPr>
    </w:p>
    <w:p w:rsidR="006F0FAC" w:rsidRPr="00E57F2D" w:rsidRDefault="006F0FAC" w:rsidP="006F393C">
      <w:pPr>
        <w:spacing w:before="120" w:line="360" w:lineRule="auto"/>
        <w:ind w:firstLine="709"/>
        <w:jc w:val="both"/>
        <w:rPr>
          <w:rFonts w:asciiTheme="minorHAnsi" w:hAnsiTheme="minorHAnsi" w:cstheme="minorHAnsi"/>
          <w:sz w:val="16"/>
          <w:szCs w:val="26"/>
        </w:rPr>
      </w:pPr>
    </w:p>
    <w:p w:rsidR="004179C1" w:rsidRPr="00E57F2D" w:rsidRDefault="00864FA4" w:rsidP="008B1CBD">
      <w:pPr>
        <w:spacing w:before="120"/>
        <w:jc w:val="center"/>
        <w:rPr>
          <w:rFonts w:asciiTheme="minorHAnsi" w:hAnsiTheme="minorHAnsi" w:cstheme="minorHAnsi"/>
          <w:b/>
          <w:sz w:val="28"/>
          <w:szCs w:val="28"/>
        </w:rPr>
      </w:pPr>
      <w:r w:rsidRPr="00E57F2D">
        <w:rPr>
          <w:rFonts w:asciiTheme="minorHAnsi" w:hAnsiTheme="minorHAnsi" w:cstheme="minorHAnsi"/>
          <w:b/>
          <w:sz w:val="28"/>
          <w:szCs w:val="28"/>
        </w:rPr>
        <w:lastRenderedPageBreak/>
        <w:t>TABLE OF CONTENTS</w:t>
      </w:r>
    </w:p>
    <w:p w:rsidR="006F0FAC" w:rsidRPr="00E57F2D" w:rsidRDefault="006F0FAC" w:rsidP="00A615E9">
      <w:pPr>
        <w:jc w:val="center"/>
        <w:rPr>
          <w:rFonts w:asciiTheme="minorHAnsi" w:hAnsiTheme="minorHAnsi" w:cstheme="minorHAnsi"/>
          <w:b/>
        </w:rPr>
      </w:pPr>
    </w:p>
    <w:p w:rsidR="00D03622" w:rsidRPr="00D03622" w:rsidRDefault="002F409C" w:rsidP="00D03622">
      <w:pPr>
        <w:pStyle w:val="11"/>
        <w:rPr>
          <w:rFonts w:asciiTheme="minorHAnsi" w:eastAsiaTheme="minorEastAsia" w:hAnsiTheme="minorHAnsi" w:cstheme="minorBidi"/>
          <w:sz w:val="28"/>
          <w:lang w:val="ru-RU"/>
        </w:rPr>
      </w:pPr>
      <w:r w:rsidRPr="00E57F2D">
        <w:rPr>
          <w:rFonts w:asciiTheme="minorHAnsi" w:hAnsiTheme="minorHAnsi" w:cstheme="minorHAnsi"/>
          <w:noProof w:val="0"/>
          <w:sz w:val="23"/>
          <w:szCs w:val="23"/>
          <w:highlight w:val="yellow"/>
        </w:rPr>
        <w:fldChar w:fldCharType="begin"/>
      </w:r>
      <w:r w:rsidR="004179C1" w:rsidRPr="00E57F2D">
        <w:rPr>
          <w:rFonts w:asciiTheme="minorHAnsi" w:hAnsiTheme="minorHAnsi" w:cstheme="minorHAnsi"/>
          <w:noProof w:val="0"/>
          <w:sz w:val="23"/>
          <w:szCs w:val="23"/>
          <w:highlight w:val="yellow"/>
        </w:rPr>
        <w:instrText xml:space="preserve"> TOC \o "1-3" \h \z \u </w:instrText>
      </w:r>
      <w:r w:rsidRPr="00E57F2D">
        <w:rPr>
          <w:rFonts w:asciiTheme="minorHAnsi" w:hAnsiTheme="minorHAnsi" w:cstheme="minorHAnsi"/>
          <w:noProof w:val="0"/>
          <w:sz w:val="23"/>
          <w:szCs w:val="23"/>
          <w:highlight w:val="yellow"/>
        </w:rPr>
        <w:fldChar w:fldCharType="separate"/>
      </w:r>
      <w:hyperlink w:anchor="_Toc123153687" w:history="1">
        <w:r w:rsidR="00D03622" w:rsidRPr="00D03622">
          <w:rPr>
            <w:rStyle w:val="af0"/>
            <w:rFonts w:cstheme="minorHAnsi"/>
            <w:b/>
            <w:sz w:val="28"/>
          </w:rPr>
          <w:t>BRIEF REVIEW</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_Toc123153687 \h </w:instrText>
        </w:r>
        <w:r w:rsidR="00D03622" w:rsidRPr="00D03622">
          <w:rPr>
            <w:webHidden/>
            <w:sz w:val="28"/>
          </w:rPr>
        </w:r>
        <w:r w:rsidR="00D03622" w:rsidRPr="00D03622">
          <w:rPr>
            <w:webHidden/>
            <w:sz w:val="28"/>
          </w:rPr>
          <w:fldChar w:fldCharType="separate"/>
        </w:r>
        <w:r w:rsidR="0015196D">
          <w:rPr>
            <w:webHidden/>
            <w:sz w:val="28"/>
          </w:rPr>
          <w:t>3</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88" w:history="1">
        <w:r w:rsidR="00D03622" w:rsidRPr="00D03622">
          <w:rPr>
            <w:rStyle w:val="af0"/>
            <w:rFonts w:cstheme="minorHAnsi"/>
            <w:sz w:val="28"/>
          </w:rPr>
          <w:t>BALANCE OF PAYMENTS FOR 2020-2021 AND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_Toc123153688 \h </w:instrText>
        </w:r>
        <w:r w:rsidR="00D03622" w:rsidRPr="00D03622">
          <w:rPr>
            <w:webHidden/>
            <w:sz w:val="28"/>
          </w:rPr>
        </w:r>
        <w:r w:rsidR="00D03622" w:rsidRPr="00D03622">
          <w:rPr>
            <w:webHidden/>
            <w:sz w:val="28"/>
          </w:rPr>
          <w:fldChar w:fldCharType="separate"/>
        </w:r>
        <w:r>
          <w:rPr>
            <w:webHidden/>
            <w:sz w:val="28"/>
          </w:rPr>
          <w:t>4</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89" w:history="1">
        <w:r w:rsidR="00D03622" w:rsidRPr="00D03622">
          <w:rPr>
            <w:rStyle w:val="af0"/>
            <w:rFonts w:cstheme="minorHAnsi"/>
            <w:sz w:val="28"/>
          </w:rPr>
          <w:t xml:space="preserve">INTERNATIONAL INVESTMENT POSITION FOR 2020-2021 </w:t>
        </w:r>
        <w:r w:rsidR="00D03622">
          <w:rPr>
            <w:rStyle w:val="af0"/>
            <w:rFonts w:cstheme="minorHAnsi"/>
            <w:sz w:val="28"/>
          </w:rPr>
          <w:br/>
        </w:r>
        <w:r w:rsidR="00D03622" w:rsidRPr="00D03622">
          <w:rPr>
            <w:rStyle w:val="af0"/>
            <w:rFonts w:cstheme="minorHAnsi"/>
            <w:sz w:val="28"/>
          </w:rPr>
          <w:t>AND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_Toc123153689 \h </w:instrText>
        </w:r>
        <w:r w:rsidR="00D03622" w:rsidRPr="00D03622">
          <w:rPr>
            <w:webHidden/>
            <w:sz w:val="28"/>
          </w:rPr>
        </w:r>
        <w:r w:rsidR="00D03622" w:rsidRPr="00D03622">
          <w:rPr>
            <w:webHidden/>
            <w:sz w:val="28"/>
          </w:rPr>
          <w:fldChar w:fldCharType="separate"/>
        </w:r>
        <w:r>
          <w:rPr>
            <w:webHidden/>
            <w:sz w:val="28"/>
          </w:rPr>
          <w:t>7</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0" w:history="1">
        <w:r w:rsidR="00D03622" w:rsidRPr="00D03622">
          <w:rPr>
            <w:rStyle w:val="af0"/>
            <w:rFonts w:cstheme="minorHAnsi"/>
            <w:sz w:val="28"/>
          </w:rPr>
          <w:t>GROSS EXTERNAL DEBT FOR 2020-2021 AND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_Toc123153690 \h </w:instrText>
        </w:r>
        <w:r w:rsidR="00D03622" w:rsidRPr="00D03622">
          <w:rPr>
            <w:webHidden/>
            <w:sz w:val="28"/>
          </w:rPr>
        </w:r>
        <w:r w:rsidR="00D03622" w:rsidRPr="00D03622">
          <w:rPr>
            <w:webHidden/>
            <w:sz w:val="28"/>
          </w:rPr>
          <w:fldChar w:fldCharType="separate"/>
        </w:r>
        <w:r>
          <w:rPr>
            <w:webHidden/>
            <w:sz w:val="28"/>
          </w:rPr>
          <w:t>10</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1" w:history="1">
        <w:r w:rsidR="00D03622" w:rsidRPr="00D03622">
          <w:rPr>
            <w:rStyle w:val="af0"/>
            <w:rFonts w:cstheme="minorHAnsi"/>
            <w:sz w:val="28"/>
          </w:rPr>
          <w:t xml:space="preserve">FOREIGN MERCHANDISE TRADE TURNOVER IN 2020-2021 </w:t>
        </w:r>
        <w:r w:rsidR="00D03622">
          <w:rPr>
            <w:rStyle w:val="af0"/>
            <w:rFonts w:cstheme="minorHAnsi"/>
            <w:sz w:val="28"/>
          </w:rPr>
          <w:br/>
        </w:r>
        <w:r w:rsidR="00D03622" w:rsidRPr="00D03622">
          <w:rPr>
            <w:rStyle w:val="af0"/>
            <w:rFonts w:cstheme="minorHAnsi"/>
            <w:sz w:val="28"/>
          </w:rPr>
          <w:t>AND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_Toc123153691 \h </w:instrText>
        </w:r>
        <w:r w:rsidR="00D03622" w:rsidRPr="00D03622">
          <w:rPr>
            <w:webHidden/>
            <w:sz w:val="28"/>
          </w:rPr>
        </w:r>
        <w:r w:rsidR="00D03622" w:rsidRPr="00D03622">
          <w:rPr>
            <w:webHidden/>
            <w:sz w:val="28"/>
          </w:rPr>
          <w:fldChar w:fldCharType="separate"/>
        </w:r>
        <w:r>
          <w:rPr>
            <w:webHidden/>
            <w:sz w:val="28"/>
          </w:rPr>
          <w:t>13</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2" w:history="1">
        <w:r w:rsidR="00D03622" w:rsidRPr="00D03622">
          <w:rPr>
            <w:rStyle w:val="af0"/>
            <w:rFonts w:cstheme="minorHAnsi"/>
            <w:sz w:val="28"/>
          </w:rPr>
          <w:t xml:space="preserve">STRUCTURE OF MERCHANDISE EXPORTS AND IMPORTS FOR THE 9 MONTHS </w:t>
        </w:r>
        <w:r w:rsidR="00D03622">
          <w:rPr>
            <w:rStyle w:val="af0"/>
            <w:rFonts w:cstheme="minorHAnsi"/>
            <w:sz w:val="28"/>
          </w:rPr>
          <w:br/>
        </w:r>
        <w:r w:rsidR="00D03622" w:rsidRPr="00D03622">
          <w:rPr>
            <w:rStyle w:val="af0"/>
            <w:rFonts w:cstheme="minorHAnsi"/>
            <w:sz w:val="28"/>
          </w:rPr>
          <w:t>OF 2021 AND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_Toc123153692 \h </w:instrText>
        </w:r>
        <w:r w:rsidR="00D03622" w:rsidRPr="00D03622">
          <w:rPr>
            <w:webHidden/>
            <w:sz w:val="28"/>
          </w:rPr>
        </w:r>
        <w:r w:rsidR="00D03622" w:rsidRPr="00D03622">
          <w:rPr>
            <w:webHidden/>
            <w:sz w:val="28"/>
          </w:rPr>
          <w:fldChar w:fldCharType="separate"/>
        </w:r>
        <w:r>
          <w:rPr>
            <w:webHidden/>
            <w:sz w:val="28"/>
          </w:rPr>
          <w:t>14</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3" w:history="1">
        <w:r w:rsidR="00D03622" w:rsidRPr="00D03622">
          <w:rPr>
            <w:rStyle w:val="af0"/>
            <w:rFonts w:cstheme="minorHAnsi"/>
            <w:sz w:val="28"/>
          </w:rPr>
          <w:t xml:space="preserve">EXPORT GOODS WITH HIGH COEFFICIENT OF PRODUCT CONCENTRATION  </w:t>
        </w:r>
        <w:r w:rsidR="00D03622">
          <w:rPr>
            <w:rStyle w:val="af0"/>
            <w:rFonts w:cstheme="minorHAnsi"/>
            <w:sz w:val="28"/>
          </w:rPr>
          <w:br/>
        </w:r>
        <w:r w:rsidR="00D03622" w:rsidRPr="00D03622">
          <w:rPr>
            <w:rStyle w:val="af0"/>
            <w:rFonts w:cstheme="minorHAnsi"/>
            <w:sz w:val="28"/>
          </w:rPr>
          <w:t>FOR 2020-2021 AND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_Toc123153693 \h </w:instrText>
        </w:r>
        <w:r w:rsidR="00D03622" w:rsidRPr="00D03622">
          <w:rPr>
            <w:webHidden/>
            <w:sz w:val="28"/>
          </w:rPr>
        </w:r>
        <w:r w:rsidR="00D03622" w:rsidRPr="00D03622">
          <w:rPr>
            <w:webHidden/>
            <w:sz w:val="28"/>
          </w:rPr>
          <w:fldChar w:fldCharType="separate"/>
        </w:r>
        <w:r>
          <w:rPr>
            <w:webHidden/>
            <w:sz w:val="28"/>
          </w:rPr>
          <w:t>16</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4" w:history="1">
        <w:r w:rsidR="00D03622" w:rsidRPr="00D03622">
          <w:rPr>
            <w:rStyle w:val="af0"/>
            <w:rFonts w:cstheme="minorHAnsi"/>
            <w:sz w:val="28"/>
          </w:rPr>
          <w:t xml:space="preserve">IMPORT GOODS WITH HIGH COEFFICIENT OF PRODUCT CONCENTRATION  </w:t>
        </w:r>
        <w:r w:rsidR="00D03622">
          <w:rPr>
            <w:rStyle w:val="af0"/>
            <w:rFonts w:cstheme="minorHAnsi"/>
            <w:sz w:val="28"/>
          </w:rPr>
          <w:br/>
        </w:r>
        <w:r w:rsidR="00D03622" w:rsidRPr="00D03622">
          <w:rPr>
            <w:rStyle w:val="af0"/>
            <w:rFonts w:cstheme="minorHAnsi"/>
            <w:sz w:val="28"/>
          </w:rPr>
          <w:t>FOR 2020-2021 AND FOR THE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_Toc123153694 \h </w:instrText>
        </w:r>
        <w:r w:rsidR="00D03622" w:rsidRPr="00D03622">
          <w:rPr>
            <w:webHidden/>
            <w:sz w:val="28"/>
          </w:rPr>
        </w:r>
        <w:r w:rsidR="00D03622" w:rsidRPr="00D03622">
          <w:rPr>
            <w:webHidden/>
            <w:sz w:val="28"/>
          </w:rPr>
          <w:fldChar w:fldCharType="separate"/>
        </w:r>
        <w:r>
          <w:rPr>
            <w:webHidden/>
            <w:sz w:val="28"/>
          </w:rPr>
          <w:t>20</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5" w:history="1">
        <w:r w:rsidR="00D03622" w:rsidRPr="00D03622">
          <w:rPr>
            <w:rStyle w:val="af0"/>
            <w:rFonts w:cstheme="minorHAnsi"/>
            <w:sz w:val="28"/>
          </w:rPr>
          <w:t xml:space="preserve">REGIONAL STRUCTURE OF INTERNATIONAL MERCHANDISE TRADE </w:t>
        </w:r>
        <w:r w:rsidR="00D03622">
          <w:rPr>
            <w:rStyle w:val="af0"/>
            <w:rFonts w:cstheme="minorHAnsi"/>
            <w:sz w:val="28"/>
          </w:rPr>
          <w:br/>
        </w:r>
        <w:r w:rsidR="00D03622" w:rsidRPr="00D03622">
          <w:rPr>
            <w:rStyle w:val="af0"/>
            <w:rFonts w:cstheme="minorHAnsi"/>
            <w:sz w:val="28"/>
          </w:rPr>
          <w:t>FOR THE 9 MONTHS OF 2021 AND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_Toc123153695 \h </w:instrText>
        </w:r>
        <w:r w:rsidR="00D03622" w:rsidRPr="00D03622">
          <w:rPr>
            <w:webHidden/>
            <w:sz w:val="28"/>
          </w:rPr>
        </w:r>
        <w:r w:rsidR="00D03622" w:rsidRPr="00D03622">
          <w:rPr>
            <w:webHidden/>
            <w:sz w:val="28"/>
          </w:rPr>
          <w:fldChar w:fldCharType="separate"/>
        </w:r>
        <w:r>
          <w:rPr>
            <w:webHidden/>
            <w:sz w:val="28"/>
          </w:rPr>
          <w:t>27</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6" w:history="1">
        <w:r w:rsidR="00D03622" w:rsidRPr="00D03622">
          <w:rPr>
            <w:rStyle w:val="af0"/>
            <w:rFonts w:cstheme="minorHAnsi"/>
            <w:sz w:val="28"/>
          </w:rPr>
          <w:t xml:space="preserve">EXTENDED CLASSIFICATION OF BALANCE OF INTERNATIONAL SERVICES </w:t>
        </w:r>
        <w:r w:rsidR="00D03622">
          <w:rPr>
            <w:rStyle w:val="af0"/>
            <w:rFonts w:cstheme="minorHAnsi"/>
            <w:sz w:val="28"/>
          </w:rPr>
          <w:br/>
        </w:r>
        <w:r w:rsidR="00D03622" w:rsidRPr="00D03622">
          <w:rPr>
            <w:rStyle w:val="af0"/>
            <w:rFonts w:cstheme="minorHAnsi"/>
            <w:sz w:val="28"/>
          </w:rPr>
          <w:t>FOR 2020-2021  AND FOR THE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_Toc123153696 \h </w:instrText>
        </w:r>
        <w:r w:rsidR="00D03622" w:rsidRPr="00D03622">
          <w:rPr>
            <w:webHidden/>
            <w:sz w:val="28"/>
          </w:rPr>
        </w:r>
        <w:r w:rsidR="00D03622" w:rsidRPr="00D03622">
          <w:rPr>
            <w:webHidden/>
            <w:sz w:val="28"/>
          </w:rPr>
          <w:fldChar w:fldCharType="separate"/>
        </w:r>
        <w:r>
          <w:rPr>
            <w:webHidden/>
            <w:sz w:val="28"/>
          </w:rPr>
          <w:t>31</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7" w:history="1">
        <w:r w:rsidR="00D03622" w:rsidRPr="00D03622">
          <w:rPr>
            <w:rStyle w:val="af0"/>
            <w:rFonts w:cstheme="minorHAnsi"/>
            <w:sz w:val="28"/>
          </w:rPr>
          <w:t>PERSONAL TRANSFERS FOR THE 9 MONTHS OF 2020-2022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_Toc123153697 \h </w:instrText>
        </w:r>
        <w:r w:rsidR="00D03622" w:rsidRPr="00D03622">
          <w:rPr>
            <w:webHidden/>
            <w:sz w:val="28"/>
          </w:rPr>
        </w:r>
        <w:r w:rsidR="00D03622" w:rsidRPr="00D03622">
          <w:rPr>
            <w:webHidden/>
            <w:sz w:val="28"/>
          </w:rPr>
          <w:fldChar w:fldCharType="separate"/>
        </w:r>
        <w:r>
          <w:rPr>
            <w:webHidden/>
            <w:sz w:val="28"/>
          </w:rPr>
          <w:t>36</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8" w:history="1">
        <w:r w:rsidR="00D03622" w:rsidRPr="00D03622">
          <w:rPr>
            <w:rStyle w:val="af0"/>
            <w:rFonts w:cstheme="minorHAnsi"/>
            <w:sz w:val="28"/>
          </w:rPr>
          <w:t>BALANCE OF PRIMARY INCOME FOR THE 9 MONTHS OF 2020-2022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_Toc123153698 \h </w:instrText>
        </w:r>
        <w:r w:rsidR="00D03622" w:rsidRPr="00D03622">
          <w:rPr>
            <w:webHidden/>
            <w:sz w:val="28"/>
          </w:rPr>
        </w:r>
        <w:r w:rsidR="00D03622" w:rsidRPr="00D03622">
          <w:rPr>
            <w:webHidden/>
            <w:sz w:val="28"/>
          </w:rPr>
          <w:fldChar w:fldCharType="separate"/>
        </w:r>
        <w:r>
          <w:rPr>
            <w:webHidden/>
            <w:sz w:val="28"/>
          </w:rPr>
          <w:t>38</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699" w:history="1">
        <w:r w:rsidR="00D03622" w:rsidRPr="00D03622">
          <w:rPr>
            <w:rStyle w:val="af0"/>
            <w:rFonts w:cstheme="minorHAnsi"/>
            <w:sz w:val="28"/>
          </w:rPr>
          <w:t>BALANCE OF SECONDARY INCOME FOR THE 9 MONTHS OF 2020-2022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_Toc123153699 \h </w:instrText>
        </w:r>
        <w:r w:rsidR="00D03622" w:rsidRPr="00D03622">
          <w:rPr>
            <w:webHidden/>
            <w:sz w:val="28"/>
          </w:rPr>
        </w:r>
        <w:r w:rsidR="00D03622" w:rsidRPr="00D03622">
          <w:rPr>
            <w:webHidden/>
            <w:sz w:val="28"/>
          </w:rPr>
          <w:fldChar w:fldCharType="separate"/>
        </w:r>
        <w:r>
          <w:rPr>
            <w:webHidden/>
            <w:sz w:val="28"/>
          </w:rPr>
          <w:t>39</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700" w:history="1">
        <w:r w:rsidR="00D03622" w:rsidRPr="00D03622">
          <w:rPr>
            <w:rStyle w:val="af0"/>
            <w:rFonts w:cstheme="minorHAnsi"/>
            <w:sz w:val="28"/>
          </w:rPr>
          <w:t xml:space="preserve">NET INFLOWS OF FOREIGN DIRECT INVESTMENT FOR THE 9 MONTHS </w:t>
        </w:r>
        <w:r w:rsidR="00D03622">
          <w:rPr>
            <w:rStyle w:val="af0"/>
            <w:rFonts w:cstheme="minorHAnsi"/>
            <w:sz w:val="28"/>
          </w:rPr>
          <w:br/>
        </w:r>
        <w:r w:rsidR="00D03622" w:rsidRPr="00D03622">
          <w:rPr>
            <w:rStyle w:val="af0"/>
            <w:rFonts w:cstheme="minorHAnsi"/>
            <w:sz w:val="28"/>
          </w:rPr>
          <w:t>OF 2021 AND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_Toc123153700 \h </w:instrText>
        </w:r>
        <w:r w:rsidR="00D03622" w:rsidRPr="00D03622">
          <w:rPr>
            <w:webHidden/>
            <w:sz w:val="28"/>
          </w:rPr>
        </w:r>
        <w:r w:rsidR="00D03622" w:rsidRPr="00D03622">
          <w:rPr>
            <w:webHidden/>
            <w:sz w:val="28"/>
          </w:rPr>
          <w:fldChar w:fldCharType="separate"/>
        </w:r>
        <w:r>
          <w:rPr>
            <w:webHidden/>
            <w:sz w:val="28"/>
          </w:rPr>
          <w:t>40</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701" w:history="1">
        <w:r w:rsidR="00D03622" w:rsidRPr="00D03622">
          <w:rPr>
            <w:rStyle w:val="af0"/>
            <w:rFonts w:cstheme="minorHAnsi"/>
            <w:sz w:val="28"/>
          </w:rPr>
          <w:t>INTERNATIONAL INVESTMENT POSITION FOR THE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_Toc123153701 \h </w:instrText>
        </w:r>
        <w:r w:rsidR="00D03622" w:rsidRPr="00D03622">
          <w:rPr>
            <w:webHidden/>
            <w:sz w:val="28"/>
          </w:rPr>
        </w:r>
        <w:r w:rsidR="00D03622" w:rsidRPr="00D03622">
          <w:rPr>
            <w:webHidden/>
            <w:sz w:val="28"/>
          </w:rPr>
          <w:fldChar w:fldCharType="separate"/>
        </w:r>
        <w:r>
          <w:rPr>
            <w:webHidden/>
            <w:sz w:val="28"/>
          </w:rPr>
          <w:t>41</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702" w:history="1">
        <w:r w:rsidR="00D03622" w:rsidRPr="00D03622">
          <w:rPr>
            <w:rStyle w:val="af0"/>
            <w:rFonts w:cstheme="minorHAnsi"/>
            <w:sz w:val="28"/>
          </w:rPr>
          <w:t xml:space="preserve">INFORMATION ON RECEIPTS AND PAYMENTS OF PRIVATE EXTERNAL DEBT </w:t>
        </w:r>
        <w:r w:rsidR="00D03622">
          <w:rPr>
            <w:rStyle w:val="af0"/>
            <w:rFonts w:cstheme="minorHAnsi"/>
            <w:sz w:val="28"/>
          </w:rPr>
          <w:br/>
        </w:r>
        <w:r w:rsidR="00D03622" w:rsidRPr="00D03622">
          <w:rPr>
            <w:rStyle w:val="af0"/>
            <w:rFonts w:cstheme="minorHAnsi"/>
            <w:sz w:val="28"/>
          </w:rPr>
          <w:t>FOR THE 9 MONTHS OF 2022</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_Toc123153702 \h </w:instrText>
        </w:r>
        <w:r w:rsidR="00D03622" w:rsidRPr="00D03622">
          <w:rPr>
            <w:webHidden/>
            <w:sz w:val="28"/>
          </w:rPr>
        </w:r>
        <w:r w:rsidR="00D03622" w:rsidRPr="00D03622">
          <w:rPr>
            <w:webHidden/>
            <w:sz w:val="28"/>
          </w:rPr>
          <w:fldChar w:fldCharType="separate"/>
        </w:r>
        <w:r>
          <w:rPr>
            <w:webHidden/>
            <w:sz w:val="28"/>
          </w:rPr>
          <w:t>42</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703" w:history="1">
        <w:r w:rsidR="00D03622" w:rsidRPr="00D03622">
          <w:rPr>
            <w:rStyle w:val="af0"/>
            <w:rFonts w:cstheme="minorHAnsi"/>
            <w:sz w:val="28"/>
          </w:rPr>
          <w:t>FORECAST OF FUTURE PAYMENTS OF PRINCIPAL DEBT AND INTEREST</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_Toc123153703 \h </w:instrText>
        </w:r>
        <w:r w:rsidR="00D03622" w:rsidRPr="00D03622">
          <w:rPr>
            <w:webHidden/>
            <w:sz w:val="28"/>
          </w:rPr>
        </w:r>
        <w:r w:rsidR="00D03622" w:rsidRPr="00D03622">
          <w:rPr>
            <w:webHidden/>
            <w:sz w:val="28"/>
          </w:rPr>
          <w:fldChar w:fldCharType="separate"/>
        </w:r>
        <w:r>
          <w:rPr>
            <w:webHidden/>
            <w:sz w:val="28"/>
          </w:rPr>
          <w:t>43</w:t>
        </w:r>
        <w:r w:rsidR="00D03622" w:rsidRPr="00D03622">
          <w:rPr>
            <w:webHidden/>
            <w:sz w:val="28"/>
          </w:rPr>
          <w:fldChar w:fldCharType="end"/>
        </w:r>
      </w:hyperlink>
    </w:p>
    <w:p w:rsidR="00D03622" w:rsidRPr="00D03622" w:rsidRDefault="0015196D" w:rsidP="00D03622">
      <w:pPr>
        <w:pStyle w:val="11"/>
        <w:rPr>
          <w:rFonts w:asciiTheme="minorHAnsi" w:eastAsiaTheme="minorEastAsia" w:hAnsiTheme="minorHAnsi" w:cstheme="minorBidi"/>
          <w:sz w:val="28"/>
          <w:lang w:val="ru-RU"/>
        </w:rPr>
      </w:pPr>
      <w:hyperlink w:anchor="_Toc123153704" w:history="1">
        <w:r w:rsidR="00D03622" w:rsidRPr="00D03622">
          <w:rPr>
            <w:rStyle w:val="af0"/>
            <w:rFonts w:cstheme="minorHAnsi"/>
            <w:sz w:val="28"/>
          </w:rPr>
          <w:t>METHODOLOGICAL COMMENTS</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_Toc123153704 \h </w:instrText>
        </w:r>
        <w:r w:rsidR="00D03622" w:rsidRPr="00D03622">
          <w:rPr>
            <w:webHidden/>
            <w:sz w:val="28"/>
          </w:rPr>
        </w:r>
        <w:r w:rsidR="00D03622" w:rsidRPr="00D03622">
          <w:rPr>
            <w:webHidden/>
            <w:sz w:val="28"/>
          </w:rPr>
          <w:fldChar w:fldCharType="separate"/>
        </w:r>
        <w:r>
          <w:rPr>
            <w:webHidden/>
            <w:sz w:val="28"/>
          </w:rPr>
          <w:t>50</w:t>
        </w:r>
        <w:r w:rsidR="00D03622" w:rsidRPr="00D03622">
          <w:rPr>
            <w:webHidden/>
            <w:sz w:val="28"/>
          </w:rPr>
          <w:fldChar w:fldCharType="end"/>
        </w:r>
      </w:hyperlink>
    </w:p>
    <w:p w:rsidR="00D03622" w:rsidRDefault="0015196D" w:rsidP="00D03622">
      <w:pPr>
        <w:pStyle w:val="11"/>
        <w:rPr>
          <w:rFonts w:asciiTheme="minorHAnsi" w:eastAsiaTheme="minorEastAsia" w:hAnsiTheme="minorHAnsi" w:cstheme="minorBidi"/>
          <w:lang w:val="ru-RU"/>
        </w:rPr>
      </w:pPr>
      <w:hyperlink w:anchor="_Toc123153705" w:history="1">
        <w:r w:rsidR="00D03622" w:rsidRPr="00D03622">
          <w:rPr>
            <w:rStyle w:val="af0"/>
            <w:rFonts w:cstheme="minorHAnsi"/>
            <w:sz w:val="28"/>
          </w:rPr>
          <w:t>GLOSSARY OF TERMS</w:t>
        </w:r>
        <w:r w:rsidR="00D03622" w:rsidRPr="00D03622">
          <w:rPr>
            <w:webHidden/>
            <w:sz w:val="28"/>
          </w:rPr>
          <w:tab/>
        </w:r>
        <w:r w:rsidR="00D03622" w:rsidRPr="00D03622">
          <w:rPr>
            <w:webHidden/>
            <w:sz w:val="28"/>
          </w:rPr>
          <w:fldChar w:fldCharType="begin"/>
        </w:r>
        <w:r w:rsidR="00D03622" w:rsidRPr="00D03622">
          <w:rPr>
            <w:webHidden/>
            <w:sz w:val="28"/>
          </w:rPr>
          <w:instrText xml:space="preserve"> PAGEREF _Toc123153705 \h </w:instrText>
        </w:r>
        <w:r w:rsidR="00D03622" w:rsidRPr="00D03622">
          <w:rPr>
            <w:webHidden/>
            <w:sz w:val="28"/>
          </w:rPr>
        </w:r>
        <w:r w:rsidR="00D03622" w:rsidRPr="00D03622">
          <w:rPr>
            <w:webHidden/>
            <w:sz w:val="28"/>
          </w:rPr>
          <w:fldChar w:fldCharType="separate"/>
        </w:r>
        <w:r>
          <w:rPr>
            <w:webHidden/>
            <w:sz w:val="28"/>
          </w:rPr>
          <w:t>57</w:t>
        </w:r>
        <w:r w:rsidR="00D03622" w:rsidRPr="00D03622">
          <w:rPr>
            <w:webHidden/>
            <w:sz w:val="28"/>
          </w:rPr>
          <w:fldChar w:fldCharType="end"/>
        </w:r>
      </w:hyperlink>
    </w:p>
    <w:p w:rsidR="00A11B2F" w:rsidRPr="00E57F2D" w:rsidRDefault="002F409C" w:rsidP="00D03622">
      <w:pPr>
        <w:pStyle w:val="11"/>
        <w:rPr>
          <w:highlight w:val="yellow"/>
        </w:rPr>
        <w:sectPr w:rsidR="00A11B2F" w:rsidRPr="00E57F2D" w:rsidSect="004A4294">
          <w:footerReference w:type="first" r:id="rId17"/>
          <w:pgSz w:w="11906" w:h="16838" w:code="9"/>
          <w:pgMar w:top="1134" w:right="851" w:bottom="851" w:left="1134" w:header="709" w:footer="0" w:gutter="0"/>
          <w:pgNumType w:start="1"/>
          <w:cols w:space="708"/>
          <w:titlePg/>
          <w:docGrid w:linePitch="360"/>
        </w:sectPr>
      </w:pPr>
      <w:r w:rsidRPr="00E57F2D">
        <w:rPr>
          <w:highlight w:val="yellow"/>
        </w:rPr>
        <w:fldChar w:fldCharType="end"/>
      </w:r>
    </w:p>
    <w:p w:rsidR="00743070" w:rsidRPr="00E57F2D" w:rsidRDefault="00743070" w:rsidP="00743070">
      <w:pPr>
        <w:rPr>
          <w:rFonts w:asciiTheme="minorHAnsi" w:hAnsiTheme="minorHAnsi" w:cstheme="minorHAnsi"/>
        </w:rPr>
      </w:pPr>
    </w:p>
    <w:p w:rsidR="00743070" w:rsidRPr="00E57F2D" w:rsidRDefault="00743070" w:rsidP="00743070">
      <w:pPr>
        <w:rPr>
          <w:rFonts w:asciiTheme="minorHAnsi" w:hAnsiTheme="minorHAnsi" w:cstheme="minorHAnsi"/>
        </w:rPr>
      </w:pPr>
    </w:p>
    <w:p w:rsidR="006F0FAC" w:rsidRPr="00E57F2D" w:rsidRDefault="003600A0" w:rsidP="003C6314">
      <w:pPr>
        <w:pStyle w:val="1"/>
        <w:spacing w:before="0" w:after="360"/>
        <w:ind w:left="0" w:firstLine="709"/>
        <w:rPr>
          <w:rFonts w:asciiTheme="minorHAnsi" w:hAnsiTheme="minorHAnsi" w:cstheme="minorHAnsi"/>
          <w:lang w:val="en-US"/>
        </w:rPr>
      </w:pPr>
      <w:bookmarkStart w:id="0" w:name="_Toc123153687"/>
      <w:r w:rsidRPr="00E57F2D">
        <w:rPr>
          <w:rFonts w:asciiTheme="minorHAnsi" w:hAnsiTheme="minorHAnsi" w:cstheme="minorHAnsi"/>
          <w:lang w:val="en-US"/>
        </w:rPr>
        <w:lastRenderedPageBreak/>
        <w:t>BRIEF REVIEW</w:t>
      </w:r>
      <w:bookmarkEnd w:id="0"/>
      <w:r w:rsidR="00C125F4" w:rsidRPr="00E57F2D">
        <w:rPr>
          <w:rFonts w:asciiTheme="minorHAnsi" w:hAnsiTheme="minorHAnsi" w:cstheme="minorHAnsi"/>
          <w:lang w:val="en-US"/>
        </w:rPr>
        <w:t xml:space="preserve"> </w:t>
      </w:r>
    </w:p>
    <w:p w:rsidR="00491FB2" w:rsidRDefault="00247021" w:rsidP="00491FB2">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For the</w:t>
      </w:r>
      <w:r w:rsidRPr="00247021">
        <w:rPr>
          <w:rFonts w:asciiTheme="minorHAnsi" w:hAnsiTheme="minorHAnsi" w:cstheme="minorHAnsi"/>
          <w:sz w:val="26"/>
          <w:szCs w:val="26"/>
        </w:rPr>
        <w:t xml:space="preserve"> 9 </w:t>
      </w:r>
      <w:r>
        <w:rPr>
          <w:rFonts w:asciiTheme="minorHAnsi" w:hAnsiTheme="minorHAnsi" w:cstheme="minorHAnsi"/>
          <w:sz w:val="26"/>
          <w:szCs w:val="26"/>
        </w:rPr>
        <w:t>months</w:t>
      </w:r>
      <w:r w:rsidR="006F393C" w:rsidRPr="00E57F2D">
        <w:rPr>
          <w:rFonts w:asciiTheme="minorHAnsi" w:hAnsiTheme="minorHAnsi" w:cstheme="minorHAnsi"/>
          <w:sz w:val="26"/>
          <w:szCs w:val="26"/>
        </w:rPr>
        <w:t xml:space="preserve"> of 2022</w:t>
      </w:r>
      <w:r w:rsidR="00491FB2" w:rsidRPr="00E57F2D">
        <w:rPr>
          <w:rFonts w:asciiTheme="minorHAnsi" w:hAnsiTheme="minorHAnsi" w:cstheme="minorHAnsi"/>
          <w:sz w:val="26"/>
          <w:szCs w:val="26"/>
        </w:rPr>
        <w:t xml:space="preserve">, the </w:t>
      </w:r>
      <w:r w:rsidR="00491FB2" w:rsidRPr="00A0007B">
        <w:rPr>
          <w:rFonts w:asciiTheme="minorHAnsi" w:hAnsiTheme="minorHAnsi" w:cstheme="minorHAnsi"/>
          <w:b/>
          <w:sz w:val="26"/>
          <w:szCs w:val="26"/>
        </w:rPr>
        <w:t xml:space="preserve">current account </w:t>
      </w:r>
      <w:r w:rsidR="009F229D" w:rsidRPr="00A0007B">
        <w:rPr>
          <w:rFonts w:asciiTheme="minorHAnsi" w:hAnsiTheme="minorHAnsi" w:cstheme="minorHAnsi"/>
          <w:b/>
          <w:sz w:val="26"/>
          <w:szCs w:val="26"/>
        </w:rPr>
        <w:t>balance</w:t>
      </w:r>
      <w:r w:rsidR="009F229D">
        <w:rPr>
          <w:rFonts w:asciiTheme="minorHAnsi" w:hAnsiTheme="minorHAnsi" w:cstheme="minorHAnsi"/>
          <w:sz w:val="26"/>
          <w:szCs w:val="26"/>
        </w:rPr>
        <w:t xml:space="preserve"> was positive</w:t>
      </w:r>
      <w:r w:rsidR="00491FB2" w:rsidRPr="00E57F2D">
        <w:rPr>
          <w:rFonts w:asciiTheme="minorHAnsi" w:hAnsiTheme="minorHAnsi" w:cstheme="minorHAnsi"/>
          <w:sz w:val="26"/>
          <w:szCs w:val="26"/>
        </w:rPr>
        <w:t xml:space="preserve"> </w:t>
      </w:r>
      <w:r w:rsidR="00611CCD">
        <w:rPr>
          <w:rFonts w:asciiTheme="minorHAnsi" w:hAnsiTheme="minorHAnsi" w:cstheme="minorHAnsi"/>
          <w:sz w:val="26"/>
          <w:szCs w:val="26"/>
        </w:rPr>
        <w:t>and accounted for</w:t>
      </w:r>
      <w:r w:rsidR="00491FB2" w:rsidRPr="00E57F2D">
        <w:rPr>
          <w:rFonts w:asciiTheme="minorHAnsi" w:hAnsiTheme="minorHAnsi" w:cstheme="minorHAnsi"/>
          <w:sz w:val="26"/>
          <w:szCs w:val="26"/>
        </w:rPr>
        <w:t xml:space="preserve"> USD </w:t>
      </w:r>
      <w:r w:rsidR="00611CCD">
        <w:rPr>
          <w:rFonts w:asciiTheme="minorHAnsi" w:hAnsiTheme="minorHAnsi" w:cstheme="minorHAnsi"/>
          <w:sz w:val="26"/>
          <w:szCs w:val="26"/>
        </w:rPr>
        <w:t>194,4</w:t>
      </w:r>
      <w:r w:rsidR="00192E09" w:rsidRPr="00E57F2D">
        <w:rPr>
          <w:rFonts w:asciiTheme="minorHAnsi" w:hAnsiTheme="minorHAnsi" w:cstheme="minorHAnsi"/>
          <w:sz w:val="26"/>
          <w:szCs w:val="26"/>
        </w:rPr>
        <w:t xml:space="preserve"> </w:t>
      </w:r>
      <w:r w:rsidR="009F229D">
        <w:rPr>
          <w:rFonts w:asciiTheme="minorHAnsi" w:hAnsiTheme="minorHAnsi" w:cstheme="minorHAnsi"/>
          <w:sz w:val="26"/>
          <w:szCs w:val="26"/>
        </w:rPr>
        <w:t>mln.</w:t>
      </w:r>
      <w:r w:rsidR="00491FB2" w:rsidRPr="00E57F2D">
        <w:rPr>
          <w:rFonts w:asciiTheme="minorHAnsi" w:hAnsiTheme="minorHAnsi" w:cstheme="minorHAnsi"/>
          <w:sz w:val="26"/>
          <w:szCs w:val="26"/>
        </w:rPr>
        <w:t xml:space="preserve"> </w:t>
      </w:r>
      <w:r w:rsidR="00491FB2" w:rsidRPr="00393118">
        <w:rPr>
          <w:rFonts w:asciiTheme="minorHAnsi" w:hAnsiTheme="minorHAnsi" w:cstheme="minorHAnsi"/>
          <w:i/>
          <w:sz w:val="26"/>
          <w:szCs w:val="26"/>
        </w:rPr>
        <w:t>(</w:t>
      </w:r>
      <w:r w:rsidR="00393118">
        <w:rPr>
          <w:rFonts w:asciiTheme="minorHAnsi" w:hAnsiTheme="minorHAnsi" w:cstheme="minorHAnsi"/>
          <w:i/>
          <w:sz w:val="26"/>
          <w:szCs w:val="26"/>
        </w:rPr>
        <w:t>negative balance</w:t>
      </w:r>
      <w:r w:rsidRPr="00393118">
        <w:rPr>
          <w:rFonts w:asciiTheme="minorHAnsi" w:hAnsiTheme="minorHAnsi" w:cstheme="minorHAnsi"/>
          <w:i/>
          <w:sz w:val="26"/>
          <w:szCs w:val="26"/>
        </w:rPr>
        <w:t xml:space="preserve"> of </w:t>
      </w:r>
      <w:r w:rsidR="00491FB2" w:rsidRPr="00393118">
        <w:rPr>
          <w:rFonts w:asciiTheme="minorHAnsi" w:hAnsiTheme="minorHAnsi" w:cstheme="minorHAnsi"/>
          <w:i/>
          <w:sz w:val="26"/>
          <w:szCs w:val="26"/>
        </w:rPr>
        <w:t xml:space="preserve">USD </w:t>
      </w:r>
      <w:r w:rsidRPr="00393118">
        <w:rPr>
          <w:rFonts w:asciiTheme="minorHAnsi" w:hAnsiTheme="minorHAnsi" w:cstheme="minorHAnsi"/>
          <w:i/>
          <w:sz w:val="26"/>
          <w:szCs w:val="26"/>
        </w:rPr>
        <w:t>5</w:t>
      </w:r>
      <w:r w:rsidR="00393118">
        <w:rPr>
          <w:rFonts w:asciiTheme="minorHAnsi" w:hAnsiTheme="minorHAnsi" w:cstheme="minorHAnsi"/>
          <w:i/>
          <w:sz w:val="26"/>
          <w:szCs w:val="26"/>
        </w:rPr>
        <w:t>,</w:t>
      </w:r>
      <w:r w:rsidRPr="00393118">
        <w:rPr>
          <w:rFonts w:asciiTheme="minorHAnsi" w:hAnsiTheme="minorHAnsi" w:cstheme="minorHAnsi"/>
          <w:i/>
          <w:sz w:val="26"/>
          <w:szCs w:val="26"/>
        </w:rPr>
        <w:t>2</w:t>
      </w:r>
      <w:r w:rsidR="00EE7B1D" w:rsidRPr="00393118">
        <w:rPr>
          <w:rFonts w:asciiTheme="minorHAnsi" w:hAnsiTheme="minorHAnsi" w:cstheme="minorHAnsi"/>
          <w:i/>
          <w:sz w:val="26"/>
          <w:szCs w:val="26"/>
        </w:rPr>
        <w:t xml:space="preserve"> </w:t>
      </w:r>
      <w:r w:rsidR="009F229D" w:rsidRPr="00393118">
        <w:rPr>
          <w:rFonts w:asciiTheme="minorHAnsi" w:hAnsiTheme="minorHAnsi" w:cstheme="minorHAnsi"/>
          <w:i/>
          <w:sz w:val="26"/>
          <w:szCs w:val="26"/>
        </w:rPr>
        <w:t>bln.</w:t>
      </w:r>
      <w:r w:rsidR="00491FB2" w:rsidRPr="00393118">
        <w:rPr>
          <w:rFonts w:asciiTheme="minorHAnsi" w:hAnsiTheme="minorHAnsi" w:cstheme="minorHAnsi"/>
          <w:i/>
          <w:sz w:val="26"/>
          <w:szCs w:val="26"/>
        </w:rPr>
        <w:t xml:space="preserve"> </w:t>
      </w:r>
      <w:r w:rsidR="00E57F2D" w:rsidRPr="00393118">
        <w:rPr>
          <w:rFonts w:asciiTheme="minorHAnsi" w:hAnsiTheme="minorHAnsi" w:cstheme="minorHAnsi"/>
          <w:i/>
          <w:sz w:val="26"/>
          <w:szCs w:val="26"/>
        </w:rPr>
        <w:t xml:space="preserve">for the </w:t>
      </w:r>
      <w:r w:rsidRPr="00393118">
        <w:rPr>
          <w:rFonts w:asciiTheme="minorHAnsi" w:hAnsiTheme="minorHAnsi" w:cstheme="minorHAnsi"/>
          <w:i/>
          <w:sz w:val="26"/>
          <w:szCs w:val="26"/>
        </w:rPr>
        <w:t>9 months</w:t>
      </w:r>
      <w:r w:rsidR="000743AF" w:rsidRPr="00393118">
        <w:rPr>
          <w:rFonts w:asciiTheme="minorHAnsi" w:hAnsiTheme="minorHAnsi" w:cstheme="minorHAnsi"/>
          <w:i/>
          <w:sz w:val="26"/>
          <w:szCs w:val="26"/>
        </w:rPr>
        <w:t xml:space="preserve"> </w:t>
      </w:r>
      <w:r w:rsidR="0094079A" w:rsidRPr="00393118">
        <w:rPr>
          <w:rFonts w:asciiTheme="minorHAnsi" w:hAnsiTheme="minorHAnsi" w:cstheme="minorHAnsi"/>
          <w:i/>
          <w:sz w:val="26"/>
          <w:szCs w:val="26"/>
        </w:rPr>
        <w:t xml:space="preserve">of </w:t>
      </w:r>
      <w:r w:rsidR="00491FB2" w:rsidRPr="00393118">
        <w:rPr>
          <w:rFonts w:asciiTheme="minorHAnsi" w:hAnsiTheme="minorHAnsi" w:cstheme="minorHAnsi"/>
          <w:i/>
          <w:sz w:val="26"/>
          <w:szCs w:val="26"/>
        </w:rPr>
        <w:t>202</w:t>
      </w:r>
      <w:r w:rsidR="00192E09" w:rsidRPr="00393118">
        <w:rPr>
          <w:rFonts w:asciiTheme="minorHAnsi" w:hAnsiTheme="minorHAnsi" w:cstheme="minorHAnsi"/>
          <w:i/>
          <w:sz w:val="26"/>
          <w:szCs w:val="26"/>
        </w:rPr>
        <w:t>1)</w:t>
      </w:r>
      <w:r w:rsidR="00304331" w:rsidRPr="00E57F2D">
        <w:rPr>
          <w:rFonts w:asciiTheme="minorHAnsi" w:hAnsiTheme="minorHAnsi" w:cstheme="minorHAnsi"/>
          <w:sz w:val="26"/>
          <w:szCs w:val="26"/>
        </w:rPr>
        <w:t xml:space="preserve">. </w:t>
      </w:r>
      <w:r w:rsidR="00284952">
        <w:rPr>
          <w:rFonts w:asciiTheme="minorHAnsi" w:hAnsiTheme="minorHAnsi" w:cstheme="minorHAnsi"/>
          <w:sz w:val="26"/>
          <w:szCs w:val="26"/>
        </w:rPr>
        <w:t>At the</w:t>
      </w:r>
      <w:r w:rsidR="00B77BB2">
        <w:rPr>
          <w:rFonts w:asciiTheme="minorHAnsi" w:hAnsiTheme="minorHAnsi" w:cstheme="minorHAnsi"/>
          <w:sz w:val="26"/>
          <w:szCs w:val="26"/>
        </w:rPr>
        <w:t xml:space="preserve"> same</w:t>
      </w:r>
      <w:r w:rsidR="00491FB2" w:rsidRPr="00E57F2D">
        <w:rPr>
          <w:rFonts w:asciiTheme="minorHAnsi" w:hAnsiTheme="minorHAnsi" w:cstheme="minorHAnsi"/>
          <w:sz w:val="26"/>
          <w:szCs w:val="26"/>
        </w:rPr>
        <w:t xml:space="preserve"> time, </w:t>
      </w:r>
      <w:r w:rsidR="00A0007B">
        <w:rPr>
          <w:rFonts w:asciiTheme="minorHAnsi" w:hAnsiTheme="minorHAnsi" w:cstheme="minorHAnsi"/>
          <w:sz w:val="26"/>
          <w:szCs w:val="26"/>
        </w:rPr>
        <w:br/>
      </w:r>
      <w:r w:rsidR="00491FB2" w:rsidRPr="00E57F2D">
        <w:rPr>
          <w:rFonts w:asciiTheme="minorHAnsi" w:hAnsiTheme="minorHAnsi" w:cstheme="minorHAnsi"/>
          <w:sz w:val="26"/>
          <w:szCs w:val="26"/>
        </w:rPr>
        <w:t>the negative trade</w:t>
      </w:r>
      <w:r w:rsidR="006A509E" w:rsidRPr="00E57F2D">
        <w:rPr>
          <w:rFonts w:asciiTheme="minorHAnsi" w:hAnsiTheme="minorHAnsi" w:cstheme="minorHAnsi"/>
          <w:sz w:val="26"/>
          <w:szCs w:val="26"/>
        </w:rPr>
        <w:t xml:space="preserve"> </w:t>
      </w:r>
      <w:r w:rsidR="006A509E" w:rsidRPr="00393118">
        <w:rPr>
          <w:rFonts w:asciiTheme="minorHAnsi" w:hAnsiTheme="minorHAnsi" w:cstheme="minorHAnsi"/>
          <w:sz w:val="26"/>
          <w:szCs w:val="26"/>
        </w:rPr>
        <w:t>(goods and services)</w:t>
      </w:r>
      <w:r w:rsidR="00491FB2" w:rsidRPr="00E57F2D">
        <w:rPr>
          <w:rFonts w:asciiTheme="minorHAnsi" w:hAnsiTheme="minorHAnsi" w:cstheme="minorHAnsi"/>
          <w:sz w:val="26"/>
          <w:szCs w:val="26"/>
        </w:rPr>
        <w:t xml:space="preserve"> balance </w:t>
      </w:r>
      <w:r w:rsidR="006A509E" w:rsidRPr="00393118">
        <w:rPr>
          <w:rFonts w:asciiTheme="minorHAnsi" w:hAnsiTheme="minorHAnsi" w:cstheme="minorHAnsi"/>
          <w:i/>
          <w:sz w:val="26"/>
          <w:szCs w:val="26"/>
        </w:rPr>
        <w:t xml:space="preserve">(USD </w:t>
      </w:r>
      <w:r w:rsidR="00830D10" w:rsidRPr="00393118">
        <w:rPr>
          <w:rFonts w:asciiTheme="minorHAnsi" w:hAnsiTheme="minorHAnsi" w:cstheme="minorHAnsi"/>
          <w:i/>
          <w:sz w:val="26"/>
          <w:szCs w:val="26"/>
        </w:rPr>
        <w:t>11</w:t>
      </w:r>
      <w:r w:rsidR="006A509E" w:rsidRPr="00393118">
        <w:rPr>
          <w:rFonts w:asciiTheme="minorHAnsi" w:hAnsiTheme="minorHAnsi" w:cstheme="minorHAnsi"/>
          <w:i/>
          <w:sz w:val="26"/>
          <w:szCs w:val="26"/>
        </w:rPr>
        <w:t xml:space="preserve"> </w:t>
      </w:r>
      <w:r w:rsidR="009F229D" w:rsidRPr="00393118">
        <w:rPr>
          <w:rFonts w:asciiTheme="minorHAnsi" w:hAnsiTheme="minorHAnsi" w:cstheme="minorHAnsi"/>
          <w:i/>
          <w:sz w:val="26"/>
          <w:szCs w:val="26"/>
        </w:rPr>
        <w:t>bln.</w:t>
      </w:r>
      <w:r w:rsidR="006A509E" w:rsidRPr="00393118">
        <w:rPr>
          <w:rFonts w:asciiTheme="minorHAnsi" w:hAnsiTheme="minorHAnsi" w:cstheme="minorHAnsi"/>
          <w:i/>
          <w:sz w:val="26"/>
          <w:szCs w:val="26"/>
        </w:rPr>
        <w:t>)</w:t>
      </w:r>
      <w:r w:rsidR="00491FB2" w:rsidRPr="00393118">
        <w:rPr>
          <w:rFonts w:asciiTheme="minorHAnsi" w:hAnsiTheme="minorHAnsi" w:cstheme="minorHAnsi"/>
          <w:i/>
          <w:sz w:val="26"/>
          <w:szCs w:val="26"/>
        </w:rPr>
        <w:t xml:space="preserve"> </w:t>
      </w:r>
      <w:r w:rsidR="006A509E" w:rsidRPr="00E57F2D">
        <w:rPr>
          <w:rFonts w:asciiTheme="minorHAnsi" w:hAnsiTheme="minorHAnsi" w:cstheme="minorHAnsi"/>
          <w:sz w:val="26"/>
          <w:szCs w:val="26"/>
        </w:rPr>
        <w:t>was offset by the positive balance of</w:t>
      </w:r>
      <w:r w:rsidR="00491FB2" w:rsidRPr="00E57F2D">
        <w:rPr>
          <w:rFonts w:asciiTheme="minorHAnsi" w:hAnsiTheme="minorHAnsi" w:cstheme="minorHAnsi"/>
          <w:sz w:val="26"/>
          <w:szCs w:val="26"/>
        </w:rPr>
        <w:t xml:space="preserve"> primary </w:t>
      </w:r>
      <w:r w:rsidR="006A509E" w:rsidRPr="00E57F2D">
        <w:rPr>
          <w:rFonts w:asciiTheme="minorHAnsi" w:hAnsiTheme="minorHAnsi" w:cstheme="minorHAnsi"/>
          <w:sz w:val="26"/>
          <w:szCs w:val="26"/>
        </w:rPr>
        <w:t>and</w:t>
      </w:r>
      <w:r w:rsidR="00491FB2" w:rsidRPr="00E57F2D">
        <w:rPr>
          <w:rFonts w:asciiTheme="minorHAnsi" w:hAnsiTheme="minorHAnsi" w:cstheme="minorHAnsi"/>
          <w:sz w:val="26"/>
          <w:szCs w:val="26"/>
        </w:rPr>
        <w:t xml:space="preserve"> secondary income </w:t>
      </w:r>
      <w:r w:rsidR="00491FB2" w:rsidRPr="00393118">
        <w:rPr>
          <w:rFonts w:asciiTheme="minorHAnsi" w:hAnsiTheme="minorHAnsi" w:cstheme="minorHAnsi"/>
          <w:i/>
          <w:sz w:val="26"/>
          <w:szCs w:val="26"/>
        </w:rPr>
        <w:t>(</w:t>
      </w:r>
      <w:r w:rsidR="00F559F3" w:rsidRPr="00393118">
        <w:rPr>
          <w:rFonts w:asciiTheme="minorHAnsi" w:hAnsiTheme="minorHAnsi" w:cstheme="minorHAnsi"/>
          <w:i/>
          <w:sz w:val="26"/>
          <w:szCs w:val="26"/>
        </w:rPr>
        <w:t>USD 11,</w:t>
      </w:r>
      <w:r w:rsidR="00830D10" w:rsidRPr="00393118">
        <w:rPr>
          <w:rFonts w:asciiTheme="minorHAnsi" w:hAnsiTheme="minorHAnsi" w:cstheme="minorHAnsi"/>
          <w:i/>
          <w:sz w:val="26"/>
          <w:szCs w:val="26"/>
        </w:rPr>
        <w:t>2</w:t>
      </w:r>
      <w:r w:rsidR="00491FB2" w:rsidRPr="00393118">
        <w:rPr>
          <w:rFonts w:asciiTheme="minorHAnsi" w:hAnsiTheme="minorHAnsi" w:cstheme="minorHAnsi"/>
          <w:i/>
          <w:sz w:val="26"/>
          <w:szCs w:val="26"/>
        </w:rPr>
        <w:t xml:space="preserve"> </w:t>
      </w:r>
      <w:r w:rsidR="009F229D" w:rsidRPr="00393118">
        <w:rPr>
          <w:rFonts w:asciiTheme="minorHAnsi" w:hAnsiTheme="minorHAnsi" w:cstheme="minorHAnsi"/>
          <w:i/>
          <w:sz w:val="26"/>
          <w:szCs w:val="26"/>
        </w:rPr>
        <w:t>bln.</w:t>
      </w:r>
      <w:r w:rsidR="00491FB2" w:rsidRPr="00393118">
        <w:rPr>
          <w:rFonts w:asciiTheme="minorHAnsi" w:hAnsiTheme="minorHAnsi" w:cstheme="minorHAnsi"/>
          <w:i/>
          <w:sz w:val="26"/>
          <w:szCs w:val="26"/>
        </w:rPr>
        <w:t>)</w:t>
      </w:r>
      <w:r w:rsidR="00491FB2" w:rsidRPr="00E57F2D">
        <w:rPr>
          <w:rFonts w:asciiTheme="minorHAnsi" w:hAnsiTheme="minorHAnsi" w:cstheme="minorHAnsi"/>
          <w:sz w:val="26"/>
          <w:szCs w:val="26"/>
        </w:rPr>
        <w:t xml:space="preserve">. </w:t>
      </w:r>
    </w:p>
    <w:p w:rsidR="00913943" w:rsidRDefault="00913943" w:rsidP="00491FB2">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 xml:space="preserve">The </w:t>
      </w:r>
      <w:r w:rsidR="00217FF0">
        <w:rPr>
          <w:rFonts w:asciiTheme="minorHAnsi" w:hAnsiTheme="minorHAnsi" w:cstheme="minorHAnsi"/>
          <w:sz w:val="26"/>
          <w:szCs w:val="26"/>
        </w:rPr>
        <w:t xml:space="preserve">total </w:t>
      </w:r>
      <w:r>
        <w:rPr>
          <w:rFonts w:asciiTheme="minorHAnsi" w:hAnsiTheme="minorHAnsi" w:cstheme="minorHAnsi"/>
          <w:sz w:val="26"/>
          <w:szCs w:val="26"/>
        </w:rPr>
        <w:t>volume of export</w:t>
      </w:r>
      <w:r w:rsidR="00927DD3">
        <w:rPr>
          <w:rFonts w:asciiTheme="minorHAnsi" w:hAnsiTheme="minorHAnsi" w:cstheme="minorHAnsi"/>
          <w:sz w:val="26"/>
          <w:szCs w:val="26"/>
        </w:rPr>
        <w:t>s</w:t>
      </w:r>
      <w:r w:rsidR="00A0007B">
        <w:rPr>
          <w:rFonts w:asciiTheme="minorHAnsi" w:hAnsiTheme="minorHAnsi" w:cstheme="minorHAnsi"/>
          <w:sz w:val="26"/>
          <w:szCs w:val="26"/>
        </w:rPr>
        <w:t xml:space="preserve"> (excluding gold)</w:t>
      </w:r>
      <w:r>
        <w:rPr>
          <w:rFonts w:asciiTheme="minorHAnsi" w:hAnsiTheme="minorHAnsi" w:cstheme="minorHAnsi"/>
          <w:sz w:val="26"/>
          <w:szCs w:val="26"/>
        </w:rPr>
        <w:t xml:space="preserve"> and </w:t>
      </w:r>
      <w:r w:rsidR="00C51911">
        <w:rPr>
          <w:rFonts w:asciiTheme="minorHAnsi" w:hAnsiTheme="minorHAnsi" w:cstheme="minorHAnsi"/>
          <w:sz w:val="26"/>
          <w:szCs w:val="26"/>
        </w:rPr>
        <w:t>import</w:t>
      </w:r>
      <w:r w:rsidR="00927DD3">
        <w:rPr>
          <w:rFonts w:asciiTheme="minorHAnsi" w:hAnsiTheme="minorHAnsi" w:cstheme="minorHAnsi"/>
          <w:sz w:val="26"/>
          <w:szCs w:val="26"/>
        </w:rPr>
        <w:t>s</w:t>
      </w:r>
      <w:r>
        <w:rPr>
          <w:rFonts w:asciiTheme="minorHAnsi" w:hAnsiTheme="minorHAnsi" w:cstheme="minorHAnsi"/>
          <w:sz w:val="26"/>
          <w:szCs w:val="26"/>
        </w:rPr>
        <w:t xml:space="preserve"> amounted to USD </w:t>
      </w:r>
      <w:r w:rsidR="00A0007B">
        <w:rPr>
          <w:rFonts w:asciiTheme="minorHAnsi" w:hAnsiTheme="minorHAnsi" w:cstheme="minorHAnsi"/>
          <w:sz w:val="26"/>
          <w:szCs w:val="26"/>
        </w:rPr>
        <w:t>11</w:t>
      </w:r>
      <w:r>
        <w:rPr>
          <w:rFonts w:asciiTheme="minorHAnsi" w:hAnsiTheme="minorHAnsi" w:cstheme="minorHAnsi"/>
          <w:sz w:val="26"/>
          <w:szCs w:val="26"/>
        </w:rPr>
        <w:t xml:space="preserve"> </w:t>
      </w:r>
      <w:r w:rsidR="009F229D">
        <w:rPr>
          <w:rFonts w:asciiTheme="minorHAnsi" w:hAnsiTheme="minorHAnsi" w:cstheme="minorHAnsi"/>
          <w:sz w:val="26"/>
          <w:szCs w:val="26"/>
        </w:rPr>
        <w:t>bln.</w:t>
      </w:r>
      <w:r>
        <w:rPr>
          <w:rFonts w:asciiTheme="minorHAnsi" w:hAnsiTheme="minorHAnsi" w:cstheme="minorHAnsi"/>
          <w:sz w:val="26"/>
          <w:szCs w:val="26"/>
        </w:rPr>
        <w:t xml:space="preserve"> and </w:t>
      </w:r>
      <w:r w:rsidR="00C51911">
        <w:rPr>
          <w:rFonts w:asciiTheme="minorHAnsi" w:hAnsiTheme="minorHAnsi" w:cstheme="minorHAnsi"/>
          <w:sz w:val="26"/>
          <w:szCs w:val="26"/>
        </w:rPr>
        <w:t xml:space="preserve">USD 25 </w:t>
      </w:r>
      <w:r w:rsidR="009F229D">
        <w:rPr>
          <w:rFonts w:asciiTheme="minorHAnsi" w:hAnsiTheme="minorHAnsi" w:cstheme="minorHAnsi"/>
          <w:sz w:val="26"/>
          <w:szCs w:val="26"/>
        </w:rPr>
        <w:t>bln.</w:t>
      </w:r>
      <w:r w:rsidR="00A0007B">
        <w:rPr>
          <w:rFonts w:asciiTheme="minorHAnsi" w:hAnsiTheme="minorHAnsi" w:cstheme="minorHAnsi"/>
          <w:sz w:val="26"/>
          <w:szCs w:val="26"/>
        </w:rPr>
        <w:t>,</w:t>
      </w:r>
      <w:r w:rsidR="00AB34BC">
        <w:rPr>
          <w:rFonts w:asciiTheme="minorHAnsi" w:hAnsiTheme="minorHAnsi" w:cstheme="minorHAnsi"/>
          <w:sz w:val="26"/>
          <w:szCs w:val="26"/>
        </w:rPr>
        <w:t xml:space="preserve"> respectively</w:t>
      </w:r>
      <w:r w:rsidR="00A0007B">
        <w:rPr>
          <w:rFonts w:asciiTheme="minorHAnsi" w:hAnsiTheme="minorHAnsi" w:cstheme="minorHAnsi"/>
          <w:sz w:val="26"/>
          <w:szCs w:val="26"/>
        </w:rPr>
        <w:t xml:space="preserve"> and both </w:t>
      </w:r>
      <w:r w:rsidR="00C51911">
        <w:rPr>
          <w:rFonts w:asciiTheme="minorHAnsi" w:hAnsiTheme="minorHAnsi" w:cstheme="minorHAnsi"/>
          <w:sz w:val="26"/>
          <w:szCs w:val="26"/>
        </w:rPr>
        <w:t xml:space="preserve">increased by 25% compared to the corresponding period </w:t>
      </w:r>
      <w:r w:rsidR="00A0007B">
        <w:rPr>
          <w:rFonts w:asciiTheme="minorHAnsi" w:hAnsiTheme="minorHAnsi" w:cstheme="minorHAnsi"/>
          <w:sz w:val="26"/>
          <w:szCs w:val="26"/>
        </w:rPr>
        <w:br/>
      </w:r>
      <w:r w:rsidR="00C51911">
        <w:rPr>
          <w:rFonts w:asciiTheme="minorHAnsi" w:hAnsiTheme="minorHAnsi" w:cstheme="minorHAnsi"/>
          <w:sz w:val="26"/>
          <w:szCs w:val="26"/>
        </w:rPr>
        <w:t xml:space="preserve">of 2021. </w:t>
      </w:r>
      <w:r w:rsidR="0074210A">
        <w:rPr>
          <w:rFonts w:asciiTheme="minorHAnsi" w:hAnsiTheme="minorHAnsi" w:cstheme="minorHAnsi"/>
          <w:sz w:val="26"/>
          <w:szCs w:val="26"/>
        </w:rPr>
        <w:t>Export</w:t>
      </w:r>
      <w:r w:rsidR="00A0007B">
        <w:rPr>
          <w:rFonts w:asciiTheme="minorHAnsi" w:hAnsiTheme="minorHAnsi" w:cstheme="minorHAnsi"/>
          <w:sz w:val="26"/>
          <w:szCs w:val="26"/>
        </w:rPr>
        <w:t>s</w:t>
      </w:r>
      <w:r w:rsidR="0074210A">
        <w:rPr>
          <w:rFonts w:asciiTheme="minorHAnsi" w:hAnsiTheme="minorHAnsi" w:cstheme="minorHAnsi"/>
          <w:sz w:val="26"/>
          <w:szCs w:val="26"/>
        </w:rPr>
        <w:t xml:space="preserve"> of goods </w:t>
      </w:r>
      <w:r w:rsidR="00A0007B">
        <w:rPr>
          <w:rFonts w:asciiTheme="minorHAnsi" w:hAnsiTheme="minorHAnsi" w:cstheme="minorHAnsi"/>
          <w:sz w:val="26"/>
          <w:szCs w:val="26"/>
        </w:rPr>
        <w:t xml:space="preserve">(excluding gold) amounted to USD 8,6 bln. </w:t>
      </w:r>
      <w:r w:rsidR="0074210A">
        <w:rPr>
          <w:rFonts w:asciiTheme="minorHAnsi" w:hAnsiTheme="minorHAnsi" w:cstheme="minorHAnsi"/>
          <w:sz w:val="26"/>
          <w:szCs w:val="26"/>
        </w:rPr>
        <w:t xml:space="preserve">and services </w:t>
      </w:r>
      <w:r w:rsidR="00A0007B">
        <w:rPr>
          <w:rFonts w:asciiTheme="minorHAnsi" w:hAnsiTheme="minorHAnsi" w:cstheme="minorHAnsi"/>
          <w:sz w:val="26"/>
          <w:szCs w:val="26"/>
        </w:rPr>
        <w:br/>
        <w:t>to</w:t>
      </w:r>
      <w:r w:rsidR="0074210A">
        <w:rPr>
          <w:rFonts w:asciiTheme="minorHAnsi" w:hAnsiTheme="minorHAnsi" w:cstheme="minorHAnsi"/>
          <w:sz w:val="26"/>
          <w:szCs w:val="26"/>
        </w:rPr>
        <w:t xml:space="preserve"> USD 2,4 </w:t>
      </w:r>
      <w:r w:rsidR="009F229D">
        <w:rPr>
          <w:rFonts w:asciiTheme="minorHAnsi" w:hAnsiTheme="minorHAnsi" w:cstheme="minorHAnsi"/>
          <w:sz w:val="26"/>
          <w:szCs w:val="26"/>
        </w:rPr>
        <w:t>bln.</w:t>
      </w:r>
      <w:r w:rsidR="0074210A">
        <w:rPr>
          <w:rFonts w:asciiTheme="minorHAnsi" w:hAnsiTheme="minorHAnsi" w:cstheme="minorHAnsi"/>
          <w:sz w:val="26"/>
          <w:szCs w:val="26"/>
        </w:rPr>
        <w:t>, while import</w:t>
      </w:r>
      <w:r w:rsidR="00A0007B">
        <w:rPr>
          <w:rFonts w:asciiTheme="minorHAnsi" w:hAnsiTheme="minorHAnsi" w:cstheme="minorHAnsi"/>
          <w:sz w:val="26"/>
          <w:szCs w:val="26"/>
        </w:rPr>
        <w:t>s</w:t>
      </w:r>
      <w:r w:rsidR="0074210A">
        <w:rPr>
          <w:rFonts w:asciiTheme="minorHAnsi" w:hAnsiTheme="minorHAnsi" w:cstheme="minorHAnsi"/>
          <w:sz w:val="26"/>
          <w:szCs w:val="26"/>
        </w:rPr>
        <w:t xml:space="preserve"> of goods and services </w:t>
      </w:r>
      <w:r w:rsidR="00A0007B">
        <w:rPr>
          <w:rFonts w:asciiTheme="minorHAnsi" w:hAnsiTheme="minorHAnsi" w:cstheme="minorHAnsi"/>
          <w:sz w:val="26"/>
          <w:szCs w:val="26"/>
        </w:rPr>
        <w:t>accounted for</w:t>
      </w:r>
      <w:r w:rsidR="0074210A">
        <w:rPr>
          <w:rFonts w:asciiTheme="minorHAnsi" w:hAnsiTheme="minorHAnsi" w:cstheme="minorHAnsi"/>
          <w:sz w:val="26"/>
          <w:szCs w:val="26"/>
        </w:rPr>
        <w:t xml:space="preserve"> USD 20,3 </w:t>
      </w:r>
      <w:r w:rsidR="009F229D">
        <w:rPr>
          <w:rFonts w:asciiTheme="minorHAnsi" w:hAnsiTheme="minorHAnsi" w:cstheme="minorHAnsi"/>
          <w:sz w:val="26"/>
          <w:szCs w:val="26"/>
        </w:rPr>
        <w:t>bln.</w:t>
      </w:r>
      <w:r w:rsidR="0074210A">
        <w:rPr>
          <w:rFonts w:asciiTheme="minorHAnsi" w:hAnsiTheme="minorHAnsi" w:cstheme="minorHAnsi"/>
          <w:sz w:val="26"/>
          <w:szCs w:val="26"/>
        </w:rPr>
        <w:t xml:space="preserve"> </w:t>
      </w:r>
      <w:r w:rsidR="00A0007B">
        <w:rPr>
          <w:rFonts w:asciiTheme="minorHAnsi" w:hAnsiTheme="minorHAnsi" w:cstheme="minorHAnsi"/>
          <w:sz w:val="26"/>
          <w:szCs w:val="26"/>
        </w:rPr>
        <w:br/>
      </w:r>
      <w:r w:rsidR="0074210A">
        <w:rPr>
          <w:rFonts w:asciiTheme="minorHAnsi" w:hAnsiTheme="minorHAnsi" w:cstheme="minorHAnsi"/>
          <w:sz w:val="26"/>
          <w:szCs w:val="26"/>
        </w:rPr>
        <w:t xml:space="preserve">and USD 4,7 </w:t>
      </w:r>
      <w:r w:rsidR="009F229D">
        <w:rPr>
          <w:rFonts w:asciiTheme="minorHAnsi" w:hAnsiTheme="minorHAnsi" w:cstheme="minorHAnsi"/>
          <w:sz w:val="26"/>
          <w:szCs w:val="26"/>
        </w:rPr>
        <w:t>bln.</w:t>
      </w:r>
      <w:r w:rsidR="00A0007B">
        <w:rPr>
          <w:rFonts w:asciiTheme="minorHAnsi" w:hAnsiTheme="minorHAnsi" w:cstheme="minorHAnsi"/>
          <w:sz w:val="26"/>
          <w:szCs w:val="26"/>
        </w:rPr>
        <w:t>, respectively.</w:t>
      </w:r>
    </w:p>
    <w:p w:rsidR="00517FCE" w:rsidRPr="0080052F" w:rsidRDefault="006C2E4C" w:rsidP="00491FB2">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Positive balance of the primary income accounted for USD 290,</w:t>
      </w:r>
      <w:r w:rsidR="00341686">
        <w:rPr>
          <w:rFonts w:asciiTheme="minorHAnsi" w:hAnsiTheme="minorHAnsi" w:cstheme="minorHAnsi"/>
          <w:sz w:val="26"/>
          <w:szCs w:val="26"/>
        </w:rPr>
        <w:t>5</w:t>
      </w:r>
      <w:r>
        <w:rPr>
          <w:rFonts w:asciiTheme="minorHAnsi" w:hAnsiTheme="minorHAnsi" w:cstheme="minorHAnsi"/>
          <w:sz w:val="26"/>
          <w:szCs w:val="26"/>
        </w:rPr>
        <w:t xml:space="preserve"> </w:t>
      </w:r>
      <w:r w:rsidR="009F229D">
        <w:rPr>
          <w:rFonts w:asciiTheme="minorHAnsi" w:hAnsiTheme="minorHAnsi" w:cstheme="minorHAnsi"/>
          <w:sz w:val="26"/>
          <w:szCs w:val="26"/>
        </w:rPr>
        <w:t>mln.</w:t>
      </w:r>
      <w:r w:rsidR="00341686">
        <w:rPr>
          <w:rFonts w:asciiTheme="minorHAnsi" w:hAnsiTheme="minorHAnsi" w:cstheme="minorHAnsi"/>
          <w:sz w:val="26"/>
          <w:szCs w:val="26"/>
        </w:rPr>
        <w:t xml:space="preserve"> for</w:t>
      </w:r>
      <w:r w:rsidR="008F0D47">
        <w:rPr>
          <w:rFonts w:asciiTheme="minorHAnsi" w:hAnsiTheme="minorHAnsi" w:cstheme="minorHAnsi"/>
          <w:sz w:val="26"/>
          <w:szCs w:val="26"/>
        </w:rPr>
        <w:t xml:space="preserve"> </w:t>
      </w:r>
      <w:r w:rsidR="008F0D47">
        <w:rPr>
          <w:rFonts w:asciiTheme="minorHAnsi" w:hAnsiTheme="minorHAnsi" w:cstheme="minorHAnsi"/>
          <w:sz w:val="26"/>
          <w:szCs w:val="26"/>
        </w:rPr>
        <w:br/>
        <w:t xml:space="preserve">9 months of 2022 </w:t>
      </w:r>
      <w:r w:rsidRPr="00393118">
        <w:rPr>
          <w:rFonts w:asciiTheme="minorHAnsi" w:hAnsiTheme="minorHAnsi" w:cstheme="minorHAnsi"/>
          <w:i/>
          <w:sz w:val="26"/>
          <w:szCs w:val="26"/>
        </w:rPr>
        <w:t xml:space="preserve">(USD 152 </w:t>
      </w:r>
      <w:r w:rsidR="009F229D" w:rsidRPr="00393118">
        <w:rPr>
          <w:rFonts w:asciiTheme="minorHAnsi" w:hAnsiTheme="minorHAnsi" w:cstheme="minorHAnsi"/>
          <w:i/>
          <w:sz w:val="26"/>
          <w:szCs w:val="26"/>
        </w:rPr>
        <w:t>mln.</w:t>
      </w:r>
      <w:r w:rsidRPr="00393118">
        <w:rPr>
          <w:rFonts w:asciiTheme="minorHAnsi" w:hAnsiTheme="minorHAnsi" w:cstheme="minorHAnsi"/>
          <w:i/>
          <w:sz w:val="26"/>
          <w:szCs w:val="26"/>
        </w:rPr>
        <w:t xml:space="preserve"> for 9 months of 2021)</w:t>
      </w:r>
      <w:r>
        <w:rPr>
          <w:rFonts w:asciiTheme="minorHAnsi" w:hAnsiTheme="minorHAnsi" w:cstheme="minorHAnsi"/>
          <w:sz w:val="26"/>
          <w:szCs w:val="26"/>
        </w:rPr>
        <w:t>.</w:t>
      </w:r>
      <w:r w:rsidR="00C071B8">
        <w:rPr>
          <w:rFonts w:asciiTheme="minorHAnsi" w:hAnsiTheme="minorHAnsi" w:cstheme="minorHAnsi"/>
          <w:sz w:val="26"/>
          <w:szCs w:val="26"/>
        </w:rPr>
        <w:t xml:space="preserve"> </w:t>
      </w:r>
      <w:r w:rsidR="0080052F">
        <w:rPr>
          <w:rFonts w:asciiTheme="minorHAnsi" w:hAnsiTheme="minorHAnsi" w:cstheme="minorHAnsi"/>
          <w:sz w:val="26"/>
          <w:szCs w:val="26"/>
        </w:rPr>
        <w:t xml:space="preserve">In addition, the positive balance of secondary income amounted to USD 10,9 </w:t>
      </w:r>
      <w:r w:rsidR="009F229D">
        <w:rPr>
          <w:rFonts w:asciiTheme="minorHAnsi" w:hAnsiTheme="minorHAnsi" w:cstheme="minorHAnsi"/>
          <w:sz w:val="26"/>
          <w:szCs w:val="26"/>
        </w:rPr>
        <w:t>bln.</w:t>
      </w:r>
      <w:r w:rsidR="0080052F">
        <w:rPr>
          <w:rFonts w:asciiTheme="minorHAnsi" w:hAnsiTheme="minorHAnsi" w:cstheme="minorHAnsi"/>
          <w:sz w:val="26"/>
          <w:szCs w:val="26"/>
        </w:rPr>
        <w:t xml:space="preserve"> due to the increase of the balance of personal transfers by 2,4 times </w:t>
      </w:r>
      <w:r w:rsidR="0080052F" w:rsidRPr="00393118">
        <w:rPr>
          <w:rFonts w:asciiTheme="minorHAnsi" w:hAnsiTheme="minorHAnsi" w:cstheme="minorHAnsi"/>
          <w:i/>
          <w:sz w:val="26"/>
          <w:szCs w:val="26"/>
        </w:rPr>
        <w:t xml:space="preserve">(USD 6,5 </w:t>
      </w:r>
      <w:r w:rsidR="009F229D" w:rsidRPr="00393118">
        <w:rPr>
          <w:rFonts w:asciiTheme="minorHAnsi" w:hAnsiTheme="minorHAnsi" w:cstheme="minorHAnsi"/>
          <w:i/>
          <w:sz w:val="26"/>
          <w:szCs w:val="26"/>
        </w:rPr>
        <w:t>bln.</w:t>
      </w:r>
      <w:r w:rsidR="0080052F" w:rsidRPr="00393118">
        <w:rPr>
          <w:rFonts w:asciiTheme="minorHAnsi" w:hAnsiTheme="minorHAnsi" w:cstheme="minorHAnsi"/>
          <w:i/>
          <w:sz w:val="26"/>
          <w:szCs w:val="26"/>
        </w:rPr>
        <w:t>)</w:t>
      </w:r>
      <w:r w:rsidR="0080052F">
        <w:rPr>
          <w:rFonts w:asciiTheme="minorHAnsi" w:hAnsiTheme="minorHAnsi" w:cstheme="minorHAnsi"/>
          <w:sz w:val="26"/>
          <w:szCs w:val="26"/>
        </w:rPr>
        <w:t xml:space="preserve"> compared to the corresponding period of the previous year </w:t>
      </w:r>
      <w:r w:rsidR="0080052F" w:rsidRPr="00393118">
        <w:rPr>
          <w:rFonts w:asciiTheme="minorHAnsi" w:hAnsiTheme="minorHAnsi" w:cstheme="minorHAnsi"/>
          <w:i/>
          <w:sz w:val="26"/>
          <w:szCs w:val="26"/>
        </w:rPr>
        <w:t xml:space="preserve">(USD 4,5 </w:t>
      </w:r>
      <w:r w:rsidR="009F229D" w:rsidRPr="00393118">
        <w:rPr>
          <w:rFonts w:asciiTheme="minorHAnsi" w:hAnsiTheme="minorHAnsi" w:cstheme="minorHAnsi"/>
          <w:i/>
          <w:sz w:val="26"/>
          <w:szCs w:val="26"/>
        </w:rPr>
        <w:t>bln.</w:t>
      </w:r>
      <w:r w:rsidR="0080052F" w:rsidRPr="00393118">
        <w:rPr>
          <w:rFonts w:asciiTheme="minorHAnsi" w:hAnsiTheme="minorHAnsi" w:cstheme="minorHAnsi"/>
          <w:i/>
          <w:sz w:val="26"/>
          <w:szCs w:val="26"/>
        </w:rPr>
        <w:t xml:space="preserve"> </w:t>
      </w:r>
      <w:r w:rsidR="00AB34BC" w:rsidRPr="00393118">
        <w:rPr>
          <w:rFonts w:asciiTheme="minorHAnsi" w:hAnsiTheme="minorHAnsi" w:cstheme="minorHAnsi"/>
          <w:i/>
          <w:sz w:val="26"/>
          <w:szCs w:val="26"/>
        </w:rPr>
        <w:t>for</w:t>
      </w:r>
      <w:r w:rsidR="0080052F" w:rsidRPr="00393118">
        <w:rPr>
          <w:rFonts w:asciiTheme="minorHAnsi" w:hAnsiTheme="minorHAnsi" w:cstheme="minorHAnsi"/>
          <w:i/>
          <w:sz w:val="26"/>
          <w:szCs w:val="26"/>
        </w:rPr>
        <w:t xml:space="preserve"> 9 months of 2021)</w:t>
      </w:r>
      <w:r w:rsidR="0080052F">
        <w:rPr>
          <w:rFonts w:asciiTheme="minorHAnsi" w:hAnsiTheme="minorHAnsi" w:cstheme="minorHAnsi"/>
          <w:sz w:val="26"/>
          <w:szCs w:val="26"/>
        </w:rPr>
        <w:t>.</w:t>
      </w:r>
    </w:p>
    <w:p w:rsidR="00E4221D" w:rsidRPr="00E57F2D" w:rsidRDefault="00393118" w:rsidP="008C30EB">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For the</w:t>
      </w:r>
      <w:r w:rsidRPr="00247021">
        <w:rPr>
          <w:rFonts w:asciiTheme="minorHAnsi" w:hAnsiTheme="minorHAnsi" w:cstheme="minorHAnsi"/>
          <w:sz w:val="26"/>
          <w:szCs w:val="26"/>
        </w:rPr>
        <w:t xml:space="preserve"> 9 </w:t>
      </w:r>
      <w:r>
        <w:rPr>
          <w:rFonts w:asciiTheme="minorHAnsi" w:hAnsiTheme="minorHAnsi" w:cstheme="minorHAnsi"/>
          <w:sz w:val="26"/>
          <w:szCs w:val="26"/>
        </w:rPr>
        <w:t>months</w:t>
      </w:r>
      <w:r w:rsidRPr="00E57F2D">
        <w:rPr>
          <w:rFonts w:asciiTheme="minorHAnsi" w:hAnsiTheme="minorHAnsi" w:cstheme="minorHAnsi"/>
          <w:sz w:val="26"/>
          <w:szCs w:val="26"/>
        </w:rPr>
        <w:t xml:space="preserve"> of 2022, the </w:t>
      </w:r>
      <w:r w:rsidRPr="00DC7AE9">
        <w:rPr>
          <w:rFonts w:asciiTheme="minorHAnsi" w:hAnsiTheme="minorHAnsi" w:cstheme="minorHAnsi"/>
          <w:b/>
          <w:sz w:val="26"/>
          <w:szCs w:val="26"/>
        </w:rPr>
        <w:t>financial account</w:t>
      </w:r>
      <w:r w:rsidRPr="00A0007B">
        <w:rPr>
          <w:rFonts w:asciiTheme="minorHAnsi" w:hAnsiTheme="minorHAnsi" w:cstheme="minorHAnsi"/>
          <w:b/>
          <w:sz w:val="26"/>
          <w:szCs w:val="26"/>
        </w:rPr>
        <w:t xml:space="preserve"> balance</w:t>
      </w:r>
      <w:r>
        <w:rPr>
          <w:rFonts w:asciiTheme="minorHAnsi" w:hAnsiTheme="minorHAnsi" w:cstheme="minorHAnsi"/>
          <w:sz w:val="26"/>
          <w:szCs w:val="26"/>
        </w:rPr>
        <w:t xml:space="preserve"> was positive</w:t>
      </w:r>
      <w:r w:rsidRPr="00E57F2D">
        <w:rPr>
          <w:rFonts w:asciiTheme="minorHAnsi" w:hAnsiTheme="minorHAnsi" w:cstheme="minorHAnsi"/>
          <w:sz w:val="26"/>
          <w:szCs w:val="26"/>
        </w:rPr>
        <w:t xml:space="preserve"> </w:t>
      </w:r>
      <w:r>
        <w:rPr>
          <w:rFonts w:asciiTheme="minorHAnsi" w:hAnsiTheme="minorHAnsi" w:cstheme="minorHAnsi"/>
          <w:sz w:val="26"/>
          <w:szCs w:val="26"/>
        </w:rPr>
        <w:t>and accounted for</w:t>
      </w:r>
      <w:r w:rsidR="005706AF" w:rsidRPr="00E57F2D">
        <w:rPr>
          <w:rFonts w:asciiTheme="minorHAnsi" w:hAnsiTheme="minorHAnsi" w:cstheme="minorHAnsi"/>
          <w:sz w:val="26"/>
          <w:szCs w:val="26"/>
        </w:rPr>
        <w:br/>
      </w:r>
      <w:r w:rsidR="00491FB2" w:rsidRPr="00E57F2D">
        <w:rPr>
          <w:rFonts w:asciiTheme="minorHAnsi" w:hAnsiTheme="minorHAnsi" w:cstheme="minorHAnsi"/>
          <w:sz w:val="26"/>
          <w:szCs w:val="26"/>
        </w:rPr>
        <w:t xml:space="preserve">USD </w:t>
      </w:r>
      <w:r w:rsidR="00F84428">
        <w:rPr>
          <w:rFonts w:asciiTheme="minorHAnsi" w:hAnsiTheme="minorHAnsi" w:cstheme="minorHAnsi"/>
          <w:sz w:val="26"/>
          <w:szCs w:val="26"/>
        </w:rPr>
        <w:t>491,4</w:t>
      </w:r>
      <w:r w:rsidR="006E5062" w:rsidRPr="00E57F2D">
        <w:rPr>
          <w:rFonts w:asciiTheme="minorHAnsi" w:hAnsiTheme="minorHAnsi" w:cstheme="minorHAnsi"/>
          <w:sz w:val="26"/>
          <w:szCs w:val="26"/>
        </w:rPr>
        <w:t xml:space="preserve"> </w:t>
      </w:r>
      <w:r w:rsidR="009F229D">
        <w:rPr>
          <w:rFonts w:asciiTheme="minorHAnsi" w:hAnsiTheme="minorHAnsi" w:cstheme="minorHAnsi"/>
          <w:sz w:val="26"/>
          <w:szCs w:val="26"/>
        </w:rPr>
        <w:t>mln.</w:t>
      </w:r>
      <w:r w:rsidR="0082144E" w:rsidRPr="00E57F2D">
        <w:rPr>
          <w:rFonts w:asciiTheme="minorHAnsi" w:hAnsiTheme="minorHAnsi" w:cstheme="minorHAnsi"/>
          <w:sz w:val="26"/>
          <w:szCs w:val="26"/>
        </w:rPr>
        <w:t xml:space="preserve"> (</w:t>
      </w:r>
      <w:r>
        <w:rPr>
          <w:rFonts w:asciiTheme="minorHAnsi" w:hAnsiTheme="minorHAnsi" w:cstheme="minorHAnsi"/>
          <w:i/>
          <w:sz w:val="26"/>
          <w:szCs w:val="26"/>
        </w:rPr>
        <w:t>negative balance</w:t>
      </w:r>
      <w:r w:rsidRPr="00F84428">
        <w:rPr>
          <w:rFonts w:asciiTheme="minorHAnsi" w:hAnsiTheme="minorHAnsi" w:cstheme="minorHAnsi"/>
          <w:i/>
          <w:sz w:val="26"/>
          <w:szCs w:val="26"/>
        </w:rPr>
        <w:t xml:space="preserve"> </w:t>
      </w:r>
      <w:r w:rsidR="00F84428" w:rsidRPr="00F84428">
        <w:rPr>
          <w:rFonts w:asciiTheme="minorHAnsi" w:hAnsiTheme="minorHAnsi" w:cstheme="minorHAnsi"/>
          <w:i/>
          <w:sz w:val="26"/>
          <w:szCs w:val="26"/>
        </w:rPr>
        <w:t>of</w:t>
      </w:r>
      <w:r w:rsidR="00F84428">
        <w:rPr>
          <w:rFonts w:asciiTheme="minorHAnsi" w:hAnsiTheme="minorHAnsi" w:cstheme="minorHAnsi"/>
          <w:sz w:val="26"/>
          <w:szCs w:val="26"/>
        </w:rPr>
        <w:t xml:space="preserve"> </w:t>
      </w:r>
      <w:r w:rsidR="0082144E" w:rsidRPr="00E57F2D">
        <w:rPr>
          <w:rFonts w:asciiTheme="minorHAnsi" w:hAnsiTheme="minorHAnsi" w:cstheme="minorHAnsi"/>
          <w:i/>
          <w:sz w:val="26"/>
          <w:szCs w:val="26"/>
        </w:rPr>
        <w:t xml:space="preserve">USD </w:t>
      </w:r>
      <w:r w:rsidR="00F84428">
        <w:rPr>
          <w:rFonts w:asciiTheme="minorHAnsi" w:hAnsiTheme="minorHAnsi" w:cstheme="minorHAnsi"/>
          <w:i/>
          <w:sz w:val="26"/>
          <w:szCs w:val="26"/>
        </w:rPr>
        <w:t>6,1</w:t>
      </w:r>
      <w:r w:rsidR="0082144E" w:rsidRPr="00E57F2D">
        <w:rPr>
          <w:rFonts w:asciiTheme="minorHAnsi" w:hAnsiTheme="minorHAnsi" w:cstheme="minorHAnsi"/>
          <w:i/>
          <w:sz w:val="26"/>
          <w:szCs w:val="26"/>
        </w:rPr>
        <w:t xml:space="preserve"> </w:t>
      </w:r>
      <w:r w:rsidR="009F229D">
        <w:rPr>
          <w:rFonts w:asciiTheme="minorHAnsi" w:hAnsiTheme="minorHAnsi" w:cstheme="minorHAnsi"/>
          <w:i/>
          <w:sz w:val="26"/>
          <w:szCs w:val="26"/>
        </w:rPr>
        <w:t>bln.</w:t>
      </w:r>
      <w:r w:rsidR="0082144E" w:rsidRPr="00E57F2D">
        <w:rPr>
          <w:rFonts w:asciiTheme="minorHAnsi" w:hAnsiTheme="minorHAnsi" w:cstheme="minorHAnsi"/>
          <w:i/>
          <w:sz w:val="26"/>
          <w:szCs w:val="26"/>
        </w:rPr>
        <w:t xml:space="preserve"> </w:t>
      </w:r>
      <w:r w:rsidR="00E57F2D">
        <w:rPr>
          <w:rFonts w:asciiTheme="minorHAnsi" w:hAnsiTheme="minorHAnsi" w:cstheme="minorHAnsi"/>
          <w:i/>
          <w:sz w:val="26"/>
          <w:szCs w:val="26"/>
        </w:rPr>
        <w:t xml:space="preserve">for the </w:t>
      </w:r>
      <w:r w:rsidR="00F84428">
        <w:rPr>
          <w:rFonts w:asciiTheme="minorHAnsi" w:hAnsiTheme="minorHAnsi" w:cstheme="minorHAnsi"/>
          <w:i/>
          <w:sz w:val="26"/>
          <w:szCs w:val="26"/>
        </w:rPr>
        <w:t>9 months</w:t>
      </w:r>
      <w:r w:rsidR="0082144E" w:rsidRPr="00E57F2D">
        <w:rPr>
          <w:rFonts w:asciiTheme="minorHAnsi" w:hAnsiTheme="minorHAnsi" w:cstheme="minorHAnsi"/>
          <w:i/>
          <w:sz w:val="26"/>
          <w:szCs w:val="26"/>
        </w:rPr>
        <w:t xml:space="preserve"> of 2021)</w:t>
      </w:r>
      <w:r w:rsidR="00BE1F14" w:rsidRPr="00E57F2D">
        <w:rPr>
          <w:rFonts w:asciiTheme="minorHAnsi" w:hAnsiTheme="minorHAnsi" w:cstheme="minorHAnsi"/>
          <w:sz w:val="26"/>
          <w:szCs w:val="26"/>
        </w:rPr>
        <w:t>.</w:t>
      </w:r>
      <w:r w:rsidR="00491FB2" w:rsidRPr="00E57F2D">
        <w:rPr>
          <w:rFonts w:asciiTheme="minorHAnsi" w:hAnsiTheme="minorHAnsi" w:cstheme="minorHAnsi"/>
          <w:sz w:val="26"/>
          <w:szCs w:val="26"/>
        </w:rPr>
        <w:t xml:space="preserve"> </w:t>
      </w:r>
      <w:r>
        <w:rPr>
          <w:rFonts w:asciiTheme="minorHAnsi" w:hAnsiTheme="minorHAnsi" w:cstheme="minorHAnsi"/>
          <w:sz w:val="26"/>
          <w:szCs w:val="26"/>
        </w:rPr>
        <w:t xml:space="preserve">In the liability part of the </w:t>
      </w:r>
      <w:r w:rsidRPr="00393118">
        <w:rPr>
          <w:rFonts w:asciiTheme="minorHAnsi" w:hAnsiTheme="minorHAnsi" w:cstheme="minorHAnsi"/>
          <w:sz w:val="26"/>
          <w:szCs w:val="26"/>
        </w:rPr>
        <w:t>financial account</w:t>
      </w:r>
      <w:r>
        <w:rPr>
          <w:rFonts w:asciiTheme="minorHAnsi" w:hAnsiTheme="minorHAnsi" w:cstheme="minorHAnsi"/>
          <w:sz w:val="26"/>
          <w:szCs w:val="26"/>
        </w:rPr>
        <w:t xml:space="preserve">, </w:t>
      </w:r>
      <w:r w:rsidR="00AD2412" w:rsidRPr="00E57F2D">
        <w:rPr>
          <w:rFonts w:asciiTheme="minorHAnsi" w:hAnsiTheme="minorHAnsi" w:cstheme="minorHAnsi"/>
          <w:sz w:val="26"/>
          <w:szCs w:val="26"/>
        </w:rPr>
        <w:t xml:space="preserve">mainly </w:t>
      </w:r>
      <w:r w:rsidR="006E5062" w:rsidRPr="00E57F2D">
        <w:rPr>
          <w:rFonts w:asciiTheme="minorHAnsi" w:hAnsiTheme="minorHAnsi" w:cstheme="minorHAnsi"/>
          <w:sz w:val="26"/>
          <w:szCs w:val="26"/>
        </w:rPr>
        <w:t>direct</w:t>
      </w:r>
      <w:r>
        <w:rPr>
          <w:rFonts w:asciiTheme="minorHAnsi" w:hAnsiTheme="minorHAnsi" w:cstheme="minorHAnsi"/>
          <w:sz w:val="26"/>
          <w:szCs w:val="26"/>
        </w:rPr>
        <w:t xml:space="preserve"> investments</w:t>
      </w:r>
      <w:r w:rsidR="006E5062" w:rsidRPr="00E57F2D">
        <w:rPr>
          <w:rFonts w:asciiTheme="minorHAnsi" w:hAnsiTheme="minorHAnsi" w:cstheme="minorHAnsi"/>
          <w:sz w:val="26"/>
          <w:szCs w:val="26"/>
        </w:rPr>
        <w:t xml:space="preserve"> and other investments </w:t>
      </w:r>
      <w:r>
        <w:rPr>
          <w:rFonts w:asciiTheme="minorHAnsi" w:hAnsiTheme="minorHAnsi" w:cstheme="minorHAnsi"/>
          <w:sz w:val="26"/>
          <w:szCs w:val="26"/>
        </w:rPr>
        <w:t>increased by</w:t>
      </w:r>
      <w:r w:rsidR="006E5062" w:rsidRPr="00E57F2D">
        <w:rPr>
          <w:rFonts w:asciiTheme="minorHAnsi" w:hAnsiTheme="minorHAnsi" w:cstheme="minorHAnsi"/>
          <w:sz w:val="26"/>
          <w:szCs w:val="26"/>
        </w:rPr>
        <w:t xml:space="preserve"> </w:t>
      </w:r>
      <w:r>
        <w:rPr>
          <w:rFonts w:asciiTheme="minorHAnsi" w:hAnsiTheme="minorHAnsi" w:cstheme="minorHAnsi"/>
          <w:sz w:val="26"/>
          <w:szCs w:val="26"/>
        </w:rPr>
        <w:br/>
      </w:r>
      <w:r w:rsidR="006E5062" w:rsidRPr="00E57F2D">
        <w:rPr>
          <w:rFonts w:asciiTheme="minorHAnsi" w:hAnsiTheme="minorHAnsi" w:cstheme="minorHAnsi"/>
          <w:sz w:val="26"/>
          <w:szCs w:val="26"/>
        </w:rPr>
        <w:t xml:space="preserve">USD </w:t>
      </w:r>
      <w:r w:rsidR="00B73361">
        <w:rPr>
          <w:rFonts w:asciiTheme="minorHAnsi" w:hAnsiTheme="minorHAnsi" w:cstheme="minorHAnsi"/>
          <w:sz w:val="26"/>
          <w:szCs w:val="26"/>
        </w:rPr>
        <w:t xml:space="preserve">1,7 </w:t>
      </w:r>
      <w:r w:rsidR="009F229D">
        <w:rPr>
          <w:rFonts w:asciiTheme="minorHAnsi" w:hAnsiTheme="minorHAnsi" w:cstheme="minorHAnsi"/>
          <w:sz w:val="26"/>
          <w:szCs w:val="26"/>
        </w:rPr>
        <w:t>bln.</w:t>
      </w:r>
      <w:r w:rsidR="00B73361">
        <w:rPr>
          <w:rFonts w:asciiTheme="minorHAnsi" w:hAnsiTheme="minorHAnsi" w:cstheme="minorHAnsi"/>
          <w:sz w:val="26"/>
          <w:szCs w:val="26"/>
        </w:rPr>
        <w:t xml:space="preserve"> and 6,4</w:t>
      </w:r>
      <w:r w:rsidR="008C30EB" w:rsidRPr="00E57F2D">
        <w:rPr>
          <w:rFonts w:asciiTheme="minorHAnsi" w:hAnsiTheme="minorHAnsi" w:cstheme="minorHAnsi"/>
          <w:sz w:val="26"/>
          <w:szCs w:val="26"/>
        </w:rPr>
        <w:t xml:space="preserve"> </w:t>
      </w:r>
      <w:r w:rsidR="009F229D">
        <w:rPr>
          <w:rFonts w:asciiTheme="minorHAnsi" w:hAnsiTheme="minorHAnsi" w:cstheme="minorHAnsi"/>
          <w:sz w:val="26"/>
          <w:szCs w:val="26"/>
        </w:rPr>
        <w:t>bln.</w:t>
      </w:r>
      <w:r w:rsidR="009F27DB" w:rsidRPr="00E57F2D">
        <w:rPr>
          <w:rFonts w:asciiTheme="minorHAnsi" w:hAnsiTheme="minorHAnsi" w:cstheme="minorHAnsi"/>
          <w:sz w:val="26"/>
          <w:szCs w:val="26"/>
        </w:rPr>
        <w:t>,</w:t>
      </w:r>
      <w:r w:rsidR="00E87382">
        <w:rPr>
          <w:rFonts w:asciiTheme="minorHAnsi" w:hAnsiTheme="minorHAnsi" w:cstheme="minorHAnsi"/>
          <w:sz w:val="26"/>
          <w:szCs w:val="26"/>
        </w:rPr>
        <w:t xml:space="preserve"> respectively. </w:t>
      </w:r>
      <w:r w:rsidR="008C30EB" w:rsidRPr="00E57F2D">
        <w:rPr>
          <w:rFonts w:asciiTheme="minorHAnsi" w:hAnsiTheme="minorHAnsi" w:cstheme="minorHAnsi"/>
          <w:sz w:val="26"/>
          <w:szCs w:val="26"/>
        </w:rPr>
        <w:t xml:space="preserve"> </w:t>
      </w:r>
      <w:r>
        <w:rPr>
          <w:rFonts w:asciiTheme="minorHAnsi" w:hAnsiTheme="minorHAnsi" w:cstheme="minorHAnsi"/>
          <w:sz w:val="26"/>
          <w:szCs w:val="26"/>
        </w:rPr>
        <w:t>In the asset part</w:t>
      </w:r>
      <w:r w:rsidR="009F27DB" w:rsidRPr="00E57F2D">
        <w:rPr>
          <w:rFonts w:asciiTheme="minorHAnsi" w:hAnsiTheme="minorHAnsi" w:cstheme="minorHAnsi"/>
          <w:sz w:val="26"/>
          <w:szCs w:val="26"/>
        </w:rPr>
        <w:t>,</w:t>
      </w:r>
      <w:r>
        <w:rPr>
          <w:rFonts w:asciiTheme="minorHAnsi" w:hAnsiTheme="minorHAnsi" w:cstheme="minorHAnsi"/>
          <w:sz w:val="26"/>
          <w:szCs w:val="26"/>
        </w:rPr>
        <w:t xml:space="preserve"> </w:t>
      </w:r>
      <w:r w:rsidR="008C30EB" w:rsidRPr="00E57F2D">
        <w:rPr>
          <w:rFonts w:asciiTheme="minorHAnsi" w:hAnsiTheme="minorHAnsi" w:cstheme="minorHAnsi"/>
          <w:sz w:val="26"/>
          <w:szCs w:val="26"/>
        </w:rPr>
        <w:t>currency and deposits</w:t>
      </w:r>
      <w:r>
        <w:rPr>
          <w:rFonts w:asciiTheme="minorHAnsi" w:hAnsiTheme="minorHAnsi" w:cstheme="minorHAnsi"/>
          <w:sz w:val="26"/>
          <w:szCs w:val="26"/>
        </w:rPr>
        <w:t xml:space="preserve">, as well as trade credits and </w:t>
      </w:r>
      <w:r w:rsidR="00D63312" w:rsidRPr="008A61AB">
        <w:rPr>
          <w:rFonts w:asciiTheme="minorHAnsi" w:hAnsiTheme="minorHAnsi" w:cstheme="minorHAnsi"/>
          <w:sz w:val="26"/>
          <w:szCs w:val="26"/>
        </w:rPr>
        <w:t>advances</w:t>
      </w:r>
      <w:r w:rsidR="00A011C4">
        <w:rPr>
          <w:rFonts w:asciiTheme="minorHAnsi" w:hAnsiTheme="minorHAnsi" w:cstheme="minorHAnsi"/>
          <w:sz w:val="26"/>
          <w:szCs w:val="26"/>
        </w:rPr>
        <w:t xml:space="preserve"> increased </w:t>
      </w:r>
      <w:r>
        <w:rPr>
          <w:rFonts w:asciiTheme="minorHAnsi" w:hAnsiTheme="minorHAnsi" w:cstheme="minorHAnsi"/>
          <w:sz w:val="26"/>
          <w:szCs w:val="26"/>
        </w:rPr>
        <w:t>by</w:t>
      </w:r>
      <w:r w:rsidR="00A011C4">
        <w:rPr>
          <w:rFonts w:asciiTheme="minorHAnsi" w:hAnsiTheme="minorHAnsi" w:cstheme="minorHAnsi"/>
          <w:sz w:val="26"/>
          <w:szCs w:val="26"/>
        </w:rPr>
        <w:t xml:space="preserve"> USD 8,6 </w:t>
      </w:r>
      <w:r w:rsidR="009F229D">
        <w:rPr>
          <w:rFonts w:asciiTheme="minorHAnsi" w:hAnsiTheme="minorHAnsi" w:cstheme="minorHAnsi"/>
          <w:sz w:val="26"/>
          <w:szCs w:val="26"/>
        </w:rPr>
        <w:t>bln.</w:t>
      </w:r>
      <w:r w:rsidR="00A011C4">
        <w:rPr>
          <w:rFonts w:asciiTheme="minorHAnsi" w:hAnsiTheme="minorHAnsi" w:cstheme="minorHAnsi"/>
          <w:sz w:val="26"/>
          <w:szCs w:val="26"/>
        </w:rPr>
        <w:t xml:space="preserve"> and USD 1,5 </w:t>
      </w:r>
      <w:r w:rsidR="009F229D">
        <w:rPr>
          <w:rFonts w:asciiTheme="minorHAnsi" w:hAnsiTheme="minorHAnsi" w:cstheme="minorHAnsi"/>
          <w:sz w:val="26"/>
          <w:szCs w:val="26"/>
        </w:rPr>
        <w:t>bln.</w:t>
      </w:r>
      <w:r w:rsidR="00A011C4">
        <w:rPr>
          <w:rFonts w:asciiTheme="minorHAnsi" w:hAnsiTheme="minorHAnsi" w:cstheme="minorHAnsi"/>
          <w:sz w:val="26"/>
          <w:szCs w:val="26"/>
        </w:rPr>
        <w:t xml:space="preserve">, whereas </w:t>
      </w:r>
      <w:r w:rsidR="00A81782">
        <w:rPr>
          <w:rFonts w:asciiTheme="minorHAnsi" w:hAnsiTheme="minorHAnsi" w:cstheme="minorHAnsi"/>
          <w:sz w:val="26"/>
          <w:szCs w:val="26"/>
        </w:rPr>
        <w:t xml:space="preserve">operations related to international </w:t>
      </w:r>
      <w:r w:rsidR="008C30EB" w:rsidRPr="00E57F2D">
        <w:rPr>
          <w:rFonts w:asciiTheme="minorHAnsi" w:hAnsiTheme="minorHAnsi" w:cstheme="minorHAnsi"/>
          <w:sz w:val="26"/>
          <w:szCs w:val="26"/>
        </w:rPr>
        <w:t>reserve</w:t>
      </w:r>
      <w:r w:rsidR="00327958" w:rsidRPr="00E57F2D">
        <w:rPr>
          <w:rFonts w:asciiTheme="minorHAnsi" w:hAnsiTheme="minorHAnsi" w:cstheme="minorHAnsi"/>
          <w:sz w:val="26"/>
          <w:szCs w:val="26"/>
        </w:rPr>
        <w:t xml:space="preserve"> assets</w:t>
      </w:r>
      <w:r w:rsidR="00A011C4">
        <w:rPr>
          <w:rFonts w:asciiTheme="minorHAnsi" w:hAnsiTheme="minorHAnsi" w:cstheme="minorHAnsi"/>
          <w:sz w:val="26"/>
          <w:szCs w:val="26"/>
        </w:rPr>
        <w:t xml:space="preserve"> de</w:t>
      </w:r>
      <w:r w:rsidR="008C30EB" w:rsidRPr="00E57F2D">
        <w:rPr>
          <w:rFonts w:asciiTheme="minorHAnsi" w:hAnsiTheme="minorHAnsi" w:cstheme="minorHAnsi"/>
          <w:sz w:val="26"/>
          <w:szCs w:val="26"/>
        </w:rPr>
        <w:t>crease</w:t>
      </w:r>
      <w:r w:rsidR="009F27DB" w:rsidRPr="00E57F2D">
        <w:rPr>
          <w:rFonts w:asciiTheme="minorHAnsi" w:hAnsiTheme="minorHAnsi" w:cstheme="minorHAnsi"/>
          <w:sz w:val="26"/>
          <w:szCs w:val="26"/>
        </w:rPr>
        <w:t>d</w:t>
      </w:r>
      <w:r w:rsidR="00ED077C">
        <w:rPr>
          <w:rFonts w:asciiTheme="minorHAnsi" w:hAnsiTheme="minorHAnsi" w:cstheme="minorHAnsi"/>
          <w:sz w:val="26"/>
          <w:szCs w:val="26"/>
        </w:rPr>
        <w:t xml:space="preserve"> by USD 1,4 </w:t>
      </w:r>
      <w:r w:rsidR="00A81782">
        <w:rPr>
          <w:rFonts w:asciiTheme="minorHAnsi" w:hAnsiTheme="minorHAnsi" w:cstheme="minorHAnsi"/>
          <w:sz w:val="26"/>
          <w:szCs w:val="26"/>
        </w:rPr>
        <w:t>bln</w:t>
      </w:r>
      <w:r w:rsidR="008C30EB" w:rsidRPr="00E57F2D">
        <w:rPr>
          <w:rFonts w:asciiTheme="minorHAnsi" w:hAnsiTheme="minorHAnsi" w:cstheme="minorHAnsi"/>
          <w:sz w:val="26"/>
          <w:szCs w:val="26"/>
        </w:rPr>
        <w:t>.</w:t>
      </w:r>
    </w:p>
    <w:p w:rsidR="00D360FA" w:rsidRPr="00E57F2D" w:rsidRDefault="0032774A" w:rsidP="000303BB">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The n</w:t>
      </w:r>
      <w:r w:rsidR="008353A0" w:rsidRPr="00E57F2D">
        <w:rPr>
          <w:rFonts w:asciiTheme="minorHAnsi" w:hAnsiTheme="minorHAnsi" w:cstheme="minorHAnsi"/>
          <w:sz w:val="26"/>
          <w:szCs w:val="26"/>
        </w:rPr>
        <w:t xml:space="preserve">et </w:t>
      </w:r>
      <w:r>
        <w:rPr>
          <w:rFonts w:asciiTheme="minorHAnsi" w:hAnsiTheme="minorHAnsi" w:cstheme="minorHAnsi"/>
          <w:sz w:val="26"/>
          <w:szCs w:val="26"/>
        </w:rPr>
        <w:t>growth</w:t>
      </w:r>
      <w:r w:rsidR="00892A0F" w:rsidRPr="00E57F2D">
        <w:rPr>
          <w:rFonts w:asciiTheme="minorHAnsi" w:hAnsiTheme="minorHAnsi" w:cstheme="minorHAnsi"/>
          <w:sz w:val="26"/>
          <w:szCs w:val="26"/>
        </w:rPr>
        <w:t xml:space="preserve"> </w:t>
      </w:r>
      <w:r>
        <w:rPr>
          <w:rFonts w:asciiTheme="minorHAnsi" w:hAnsiTheme="minorHAnsi" w:cstheme="minorHAnsi"/>
          <w:sz w:val="26"/>
          <w:szCs w:val="26"/>
        </w:rPr>
        <w:t>of</w:t>
      </w:r>
      <w:r w:rsidR="00892A0F" w:rsidRPr="00E57F2D">
        <w:rPr>
          <w:rFonts w:asciiTheme="minorHAnsi" w:hAnsiTheme="minorHAnsi" w:cstheme="minorHAnsi"/>
          <w:sz w:val="26"/>
          <w:szCs w:val="26"/>
        </w:rPr>
        <w:t xml:space="preserve"> </w:t>
      </w:r>
      <w:r w:rsidR="008353A0" w:rsidRPr="00E57F2D">
        <w:rPr>
          <w:rFonts w:asciiTheme="minorHAnsi" w:hAnsiTheme="minorHAnsi" w:cstheme="minorHAnsi"/>
          <w:sz w:val="26"/>
          <w:szCs w:val="26"/>
        </w:rPr>
        <w:t>f</w:t>
      </w:r>
      <w:r w:rsidR="00D360FA" w:rsidRPr="00E57F2D">
        <w:rPr>
          <w:rFonts w:asciiTheme="minorHAnsi" w:hAnsiTheme="minorHAnsi" w:cstheme="minorHAnsi"/>
          <w:sz w:val="26"/>
          <w:szCs w:val="26"/>
        </w:rPr>
        <w:t>oreign direct investment</w:t>
      </w:r>
      <w:r w:rsidR="00892A0F" w:rsidRPr="00E57F2D">
        <w:rPr>
          <w:rFonts w:asciiTheme="minorHAnsi" w:hAnsiTheme="minorHAnsi" w:cstheme="minorHAnsi"/>
          <w:sz w:val="26"/>
          <w:szCs w:val="26"/>
        </w:rPr>
        <w:t>s</w:t>
      </w:r>
      <w:r w:rsidR="000171A4" w:rsidRPr="00E57F2D">
        <w:rPr>
          <w:rFonts w:asciiTheme="minorHAnsi" w:hAnsiTheme="minorHAnsi" w:cstheme="minorHAnsi"/>
          <w:sz w:val="26"/>
          <w:szCs w:val="26"/>
        </w:rPr>
        <w:t xml:space="preserve"> to Uzbekistan</w:t>
      </w:r>
      <w:r w:rsidR="00D360FA" w:rsidRPr="00E57F2D">
        <w:rPr>
          <w:rFonts w:asciiTheme="minorHAnsi" w:hAnsiTheme="minorHAnsi" w:cstheme="minorHAnsi"/>
          <w:sz w:val="26"/>
          <w:szCs w:val="26"/>
        </w:rPr>
        <w:t xml:space="preserve"> </w:t>
      </w:r>
      <w:r>
        <w:rPr>
          <w:rFonts w:asciiTheme="minorHAnsi" w:hAnsiTheme="minorHAnsi" w:cstheme="minorHAnsi"/>
          <w:sz w:val="26"/>
          <w:szCs w:val="26"/>
        </w:rPr>
        <w:t xml:space="preserve">accounted for </w:t>
      </w:r>
      <w:r w:rsidR="00026D9F" w:rsidRPr="00E57F2D">
        <w:rPr>
          <w:rFonts w:asciiTheme="minorHAnsi" w:hAnsiTheme="minorHAnsi" w:cstheme="minorHAnsi"/>
          <w:sz w:val="26"/>
          <w:szCs w:val="26"/>
        </w:rPr>
        <w:t xml:space="preserve">USD </w:t>
      </w:r>
      <w:r w:rsidR="00CA2C0B">
        <w:rPr>
          <w:rFonts w:asciiTheme="minorHAnsi" w:hAnsiTheme="minorHAnsi" w:cstheme="minorHAnsi"/>
          <w:sz w:val="26"/>
          <w:szCs w:val="26"/>
        </w:rPr>
        <w:t xml:space="preserve">1,7 </w:t>
      </w:r>
      <w:r w:rsidR="009F229D">
        <w:rPr>
          <w:rFonts w:asciiTheme="minorHAnsi" w:hAnsiTheme="minorHAnsi" w:cstheme="minorHAnsi"/>
          <w:sz w:val="26"/>
          <w:szCs w:val="26"/>
        </w:rPr>
        <w:t>bln.</w:t>
      </w:r>
      <w:r w:rsidR="00B6741C" w:rsidRPr="00E57F2D">
        <w:rPr>
          <w:rFonts w:asciiTheme="minorHAnsi" w:hAnsiTheme="minorHAnsi" w:cstheme="minorHAnsi"/>
          <w:sz w:val="26"/>
          <w:szCs w:val="26"/>
        </w:rPr>
        <w:t xml:space="preserve"> (</w:t>
      </w:r>
      <w:r w:rsidR="00B6741C" w:rsidRPr="00E57F2D">
        <w:rPr>
          <w:rFonts w:asciiTheme="minorHAnsi" w:hAnsiTheme="minorHAnsi" w:cstheme="minorHAnsi"/>
          <w:i/>
          <w:sz w:val="26"/>
          <w:szCs w:val="26"/>
        </w:rPr>
        <w:t xml:space="preserve">USD </w:t>
      </w:r>
      <w:r w:rsidR="00CA2C0B">
        <w:rPr>
          <w:rFonts w:asciiTheme="minorHAnsi" w:hAnsiTheme="minorHAnsi" w:cstheme="minorHAnsi"/>
          <w:i/>
          <w:sz w:val="26"/>
          <w:szCs w:val="26"/>
        </w:rPr>
        <w:t>1,9</w:t>
      </w:r>
      <w:r w:rsidR="001F3320" w:rsidRPr="00E57F2D">
        <w:rPr>
          <w:rFonts w:asciiTheme="minorHAnsi" w:hAnsiTheme="minorHAnsi" w:cstheme="minorHAnsi"/>
          <w:i/>
          <w:sz w:val="26"/>
          <w:szCs w:val="26"/>
        </w:rPr>
        <w:t xml:space="preserve"> </w:t>
      </w:r>
      <w:r w:rsidR="009F229D">
        <w:rPr>
          <w:rFonts w:asciiTheme="minorHAnsi" w:hAnsiTheme="minorHAnsi" w:cstheme="minorHAnsi"/>
          <w:i/>
          <w:sz w:val="26"/>
          <w:szCs w:val="26"/>
        </w:rPr>
        <w:t>bln.</w:t>
      </w:r>
      <w:r w:rsidR="00B6741C" w:rsidRPr="00E57F2D">
        <w:rPr>
          <w:rFonts w:asciiTheme="minorHAnsi" w:hAnsiTheme="minorHAnsi" w:cstheme="minorHAnsi"/>
          <w:i/>
          <w:sz w:val="26"/>
          <w:szCs w:val="26"/>
        </w:rPr>
        <w:t xml:space="preserve"> </w:t>
      </w:r>
      <w:r w:rsidR="00E57F2D">
        <w:rPr>
          <w:rFonts w:asciiTheme="minorHAnsi" w:hAnsiTheme="minorHAnsi" w:cstheme="minorHAnsi"/>
          <w:i/>
          <w:sz w:val="26"/>
          <w:szCs w:val="26"/>
        </w:rPr>
        <w:t xml:space="preserve">for the </w:t>
      </w:r>
      <w:r w:rsidR="00CA2C0B">
        <w:rPr>
          <w:rFonts w:asciiTheme="minorHAnsi" w:hAnsiTheme="minorHAnsi" w:cstheme="minorHAnsi"/>
          <w:i/>
          <w:sz w:val="26"/>
          <w:szCs w:val="26"/>
        </w:rPr>
        <w:t>9 months</w:t>
      </w:r>
      <w:r w:rsidR="00B6741C" w:rsidRPr="00E57F2D">
        <w:rPr>
          <w:rFonts w:asciiTheme="minorHAnsi" w:hAnsiTheme="minorHAnsi" w:cstheme="minorHAnsi"/>
          <w:i/>
          <w:sz w:val="26"/>
          <w:szCs w:val="26"/>
        </w:rPr>
        <w:t xml:space="preserve"> of 2021)</w:t>
      </w:r>
      <w:r w:rsidR="00D360FA" w:rsidRPr="00E57F2D">
        <w:rPr>
          <w:rFonts w:asciiTheme="minorHAnsi" w:hAnsiTheme="minorHAnsi" w:cstheme="minorHAnsi"/>
          <w:i/>
          <w:sz w:val="26"/>
          <w:szCs w:val="26"/>
        </w:rPr>
        <w:t>.</w:t>
      </w:r>
      <w:r w:rsidR="00D360FA" w:rsidRPr="00E57F2D">
        <w:rPr>
          <w:rFonts w:asciiTheme="minorHAnsi" w:hAnsiTheme="minorHAnsi" w:cstheme="minorHAnsi"/>
          <w:sz w:val="26"/>
          <w:szCs w:val="26"/>
        </w:rPr>
        <w:t xml:space="preserve"> </w:t>
      </w:r>
      <w:r w:rsidR="00892A0F" w:rsidRPr="00E57F2D">
        <w:rPr>
          <w:rFonts w:asciiTheme="minorHAnsi" w:hAnsiTheme="minorHAnsi" w:cstheme="minorHAnsi"/>
          <w:sz w:val="26"/>
          <w:szCs w:val="26"/>
        </w:rPr>
        <w:t>Furthermore, n</w:t>
      </w:r>
      <w:r w:rsidR="008353A0" w:rsidRPr="00E57F2D">
        <w:rPr>
          <w:rFonts w:asciiTheme="minorHAnsi" w:hAnsiTheme="minorHAnsi" w:cstheme="minorHAnsi"/>
          <w:sz w:val="26"/>
          <w:szCs w:val="26"/>
        </w:rPr>
        <w:t xml:space="preserve">et investments </w:t>
      </w:r>
      <w:r w:rsidR="004C395A" w:rsidRPr="00E57F2D">
        <w:rPr>
          <w:rFonts w:asciiTheme="minorHAnsi" w:hAnsiTheme="minorHAnsi" w:cstheme="minorHAnsi"/>
          <w:sz w:val="26"/>
          <w:szCs w:val="26"/>
        </w:rPr>
        <w:t xml:space="preserve">in capital </w:t>
      </w:r>
      <w:r w:rsidR="001A44C0" w:rsidRPr="00E57F2D">
        <w:rPr>
          <w:rFonts w:asciiTheme="minorHAnsi" w:hAnsiTheme="minorHAnsi" w:cstheme="minorHAnsi"/>
          <w:i/>
          <w:sz w:val="26"/>
          <w:szCs w:val="26"/>
        </w:rPr>
        <w:t>(</w:t>
      </w:r>
      <w:r w:rsidR="008353A0" w:rsidRPr="00E57F2D">
        <w:rPr>
          <w:rFonts w:asciiTheme="minorHAnsi" w:hAnsiTheme="minorHAnsi" w:cstheme="minorHAnsi"/>
          <w:i/>
          <w:sz w:val="26"/>
          <w:szCs w:val="26"/>
        </w:rPr>
        <w:t xml:space="preserve">excluding operations of enterprises operating on the basis of product sharing </w:t>
      </w:r>
      <w:r w:rsidR="00892A0F" w:rsidRPr="00E57F2D">
        <w:rPr>
          <w:rFonts w:asciiTheme="minorHAnsi" w:hAnsiTheme="minorHAnsi" w:cstheme="minorHAnsi"/>
          <w:i/>
          <w:sz w:val="26"/>
          <w:szCs w:val="26"/>
        </w:rPr>
        <w:t>agreements)</w:t>
      </w:r>
      <w:r w:rsidR="00892A0F" w:rsidRPr="00E57F2D">
        <w:rPr>
          <w:rFonts w:asciiTheme="minorHAnsi" w:hAnsiTheme="minorHAnsi" w:cstheme="minorHAnsi"/>
          <w:sz w:val="26"/>
          <w:szCs w:val="26"/>
        </w:rPr>
        <w:t xml:space="preserve"> amounted</w:t>
      </w:r>
      <w:r w:rsidR="008353A0" w:rsidRPr="00E57F2D">
        <w:rPr>
          <w:rFonts w:asciiTheme="minorHAnsi" w:hAnsiTheme="minorHAnsi" w:cstheme="minorHAnsi"/>
          <w:sz w:val="26"/>
          <w:szCs w:val="26"/>
        </w:rPr>
        <w:t xml:space="preserve"> to USD </w:t>
      </w:r>
      <w:r w:rsidR="008B40D5">
        <w:rPr>
          <w:rFonts w:asciiTheme="minorHAnsi" w:hAnsiTheme="minorHAnsi" w:cstheme="minorHAnsi"/>
          <w:sz w:val="26"/>
          <w:szCs w:val="26"/>
        </w:rPr>
        <w:t>631,4</w:t>
      </w:r>
      <w:r w:rsidR="000939CB" w:rsidRPr="00E57F2D">
        <w:rPr>
          <w:rFonts w:asciiTheme="minorHAnsi" w:hAnsiTheme="minorHAnsi" w:cstheme="minorHAnsi"/>
          <w:sz w:val="26"/>
          <w:szCs w:val="26"/>
        </w:rPr>
        <w:t xml:space="preserve"> </w:t>
      </w:r>
      <w:r w:rsidR="009F229D">
        <w:rPr>
          <w:rFonts w:asciiTheme="minorHAnsi" w:hAnsiTheme="minorHAnsi" w:cstheme="minorHAnsi"/>
          <w:sz w:val="26"/>
          <w:szCs w:val="26"/>
        </w:rPr>
        <w:t>mln.</w:t>
      </w:r>
      <w:r>
        <w:rPr>
          <w:rFonts w:asciiTheme="minorHAnsi" w:hAnsiTheme="minorHAnsi" w:cstheme="minorHAnsi"/>
          <w:sz w:val="26"/>
          <w:szCs w:val="26"/>
        </w:rPr>
        <w:t xml:space="preserve"> and </w:t>
      </w:r>
      <w:r w:rsidR="008353A0" w:rsidRPr="00E57F2D">
        <w:rPr>
          <w:rFonts w:asciiTheme="minorHAnsi" w:hAnsiTheme="minorHAnsi" w:cstheme="minorHAnsi"/>
          <w:sz w:val="26"/>
          <w:szCs w:val="26"/>
        </w:rPr>
        <w:t xml:space="preserve">debt instruments from parent companies </w:t>
      </w:r>
      <w:r w:rsidR="00EE1F25" w:rsidRPr="00E57F2D">
        <w:rPr>
          <w:rFonts w:asciiTheme="minorHAnsi" w:hAnsiTheme="minorHAnsi" w:cstheme="minorHAnsi"/>
          <w:sz w:val="26"/>
          <w:szCs w:val="26"/>
        </w:rPr>
        <w:t>to</w:t>
      </w:r>
      <w:r w:rsidR="004C395A" w:rsidRPr="00E57F2D">
        <w:rPr>
          <w:rFonts w:asciiTheme="minorHAnsi" w:hAnsiTheme="minorHAnsi" w:cstheme="minorHAnsi"/>
          <w:sz w:val="26"/>
          <w:szCs w:val="26"/>
        </w:rPr>
        <w:t xml:space="preserve"> </w:t>
      </w:r>
      <w:r w:rsidR="008353A0" w:rsidRPr="00E57F2D">
        <w:rPr>
          <w:rFonts w:asciiTheme="minorHAnsi" w:hAnsiTheme="minorHAnsi" w:cstheme="minorHAnsi"/>
          <w:sz w:val="26"/>
          <w:szCs w:val="26"/>
        </w:rPr>
        <w:t xml:space="preserve">USD </w:t>
      </w:r>
      <w:r w:rsidR="008B40D5">
        <w:rPr>
          <w:rFonts w:asciiTheme="minorHAnsi" w:hAnsiTheme="minorHAnsi" w:cstheme="minorHAnsi"/>
          <w:sz w:val="26"/>
          <w:szCs w:val="26"/>
        </w:rPr>
        <w:t>558,3</w:t>
      </w:r>
      <w:r w:rsidR="008353A0" w:rsidRPr="00E57F2D">
        <w:rPr>
          <w:rFonts w:asciiTheme="minorHAnsi" w:hAnsiTheme="minorHAnsi" w:cstheme="minorHAnsi"/>
          <w:sz w:val="26"/>
          <w:szCs w:val="26"/>
        </w:rPr>
        <w:t xml:space="preserve"> </w:t>
      </w:r>
      <w:r w:rsidR="009F229D">
        <w:rPr>
          <w:rFonts w:asciiTheme="minorHAnsi" w:hAnsiTheme="minorHAnsi" w:cstheme="minorHAnsi"/>
          <w:sz w:val="26"/>
          <w:szCs w:val="26"/>
        </w:rPr>
        <w:t>mln.</w:t>
      </w:r>
      <w:r w:rsidR="008353A0" w:rsidRPr="00E57F2D">
        <w:rPr>
          <w:rFonts w:asciiTheme="minorHAnsi" w:hAnsiTheme="minorHAnsi" w:cstheme="minorHAnsi"/>
          <w:sz w:val="26"/>
          <w:szCs w:val="26"/>
        </w:rPr>
        <w:t xml:space="preserve"> </w:t>
      </w:r>
      <w:r>
        <w:rPr>
          <w:rFonts w:asciiTheme="minorHAnsi" w:hAnsiTheme="minorHAnsi" w:cstheme="minorHAnsi"/>
          <w:sz w:val="26"/>
          <w:szCs w:val="26"/>
        </w:rPr>
        <w:br/>
        <w:t>The</w:t>
      </w:r>
      <w:r w:rsidR="008353A0" w:rsidRPr="00E57F2D">
        <w:rPr>
          <w:rFonts w:asciiTheme="minorHAnsi" w:hAnsiTheme="minorHAnsi" w:cstheme="minorHAnsi"/>
          <w:sz w:val="26"/>
          <w:szCs w:val="26"/>
        </w:rPr>
        <w:t xml:space="preserve"> net </w:t>
      </w:r>
      <w:r w:rsidR="00B346AD" w:rsidRPr="00E57F2D">
        <w:rPr>
          <w:rFonts w:asciiTheme="minorHAnsi" w:hAnsiTheme="minorHAnsi" w:cstheme="minorHAnsi"/>
          <w:sz w:val="26"/>
          <w:szCs w:val="26"/>
        </w:rPr>
        <w:t>disbursement</w:t>
      </w:r>
      <w:r w:rsidR="008353A0" w:rsidRPr="00E57F2D">
        <w:rPr>
          <w:rFonts w:asciiTheme="minorHAnsi" w:hAnsiTheme="minorHAnsi" w:cstheme="minorHAnsi"/>
          <w:sz w:val="26"/>
          <w:szCs w:val="26"/>
        </w:rPr>
        <w:t xml:space="preserve"> </w:t>
      </w:r>
      <w:r w:rsidR="004C395A" w:rsidRPr="00E57F2D">
        <w:rPr>
          <w:rFonts w:asciiTheme="minorHAnsi" w:hAnsiTheme="minorHAnsi" w:cstheme="minorHAnsi"/>
          <w:sz w:val="26"/>
          <w:szCs w:val="26"/>
        </w:rPr>
        <w:t>of</w:t>
      </w:r>
      <w:r w:rsidR="008353A0" w:rsidRPr="00E57F2D">
        <w:rPr>
          <w:rFonts w:asciiTheme="minorHAnsi" w:hAnsiTheme="minorHAnsi" w:cstheme="minorHAnsi"/>
          <w:sz w:val="26"/>
          <w:szCs w:val="26"/>
        </w:rPr>
        <w:t xml:space="preserve"> investment</w:t>
      </w:r>
      <w:r w:rsidR="004C395A" w:rsidRPr="00E57F2D">
        <w:rPr>
          <w:rFonts w:asciiTheme="minorHAnsi" w:hAnsiTheme="minorHAnsi" w:cstheme="minorHAnsi"/>
          <w:sz w:val="26"/>
          <w:szCs w:val="26"/>
        </w:rPr>
        <w:t>s</w:t>
      </w:r>
      <w:r w:rsidR="00B346AD" w:rsidRPr="00E57F2D">
        <w:rPr>
          <w:rFonts w:asciiTheme="minorHAnsi" w:hAnsiTheme="minorHAnsi" w:cstheme="minorHAnsi"/>
          <w:sz w:val="26"/>
          <w:szCs w:val="26"/>
        </w:rPr>
        <w:t xml:space="preserve"> by</w:t>
      </w:r>
      <w:r w:rsidR="008353A0" w:rsidRPr="00E57F2D">
        <w:rPr>
          <w:rFonts w:asciiTheme="minorHAnsi" w:hAnsiTheme="minorHAnsi" w:cstheme="minorHAnsi"/>
          <w:sz w:val="26"/>
          <w:szCs w:val="26"/>
        </w:rPr>
        <w:t xml:space="preserve"> </w:t>
      </w:r>
      <w:r w:rsidR="00B346AD" w:rsidRPr="00E57F2D">
        <w:rPr>
          <w:rFonts w:asciiTheme="minorHAnsi" w:hAnsiTheme="minorHAnsi" w:cstheme="minorHAnsi"/>
          <w:sz w:val="26"/>
          <w:szCs w:val="26"/>
        </w:rPr>
        <w:t>enterprises operating on the basis of product sharing agreements was</w:t>
      </w:r>
      <w:r w:rsidR="008353A0" w:rsidRPr="00E57F2D">
        <w:rPr>
          <w:rFonts w:asciiTheme="minorHAnsi" w:hAnsiTheme="minorHAnsi" w:cstheme="minorHAnsi"/>
          <w:sz w:val="26"/>
          <w:szCs w:val="26"/>
        </w:rPr>
        <w:t xml:space="preserve"> </w:t>
      </w:r>
      <w:r>
        <w:rPr>
          <w:rFonts w:asciiTheme="minorHAnsi" w:hAnsiTheme="minorHAnsi" w:cstheme="minorHAnsi"/>
          <w:sz w:val="26"/>
          <w:szCs w:val="26"/>
        </w:rPr>
        <w:t xml:space="preserve">equal to </w:t>
      </w:r>
      <w:r w:rsidR="008353A0" w:rsidRPr="00E57F2D">
        <w:rPr>
          <w:rFonts w:asciiTheme="minorHAnsi" w:hAnsiTheme="minorHAnsi" w:cstheme="minorHAnsi"/>
          <w:sz w:val="26"/>
          <w:szCs w:val="26"/>
        </w:rPr>
        <w:t xml:space="preserve">USD </w:t>
      </w:r>
      <w:r w:rsidR="001F3320" w:rsidRPr="00E57F2D">
        <w:rPr>
          <w:rFonts w:asciiTheme="minorHAnsi" w:hAnsiTheme="minorHAnsi" w:cstheme="minorHAnsi"/>
          <w:sz w:val="26"/>
          <w:szCs w:val="26"/>
        </w:rPr>
        <w:t>3</w:t>
      </w:r>
      <w:r w:rsidR="008B40D5">
        <w:rPr>
          <w:rFonts w:asciiTheme="minorHAnsi" w:hAnsiTheme="minorHAnsi" w:cstheme="minorHAnsi"/>
          <w:sz w:val="26"/>
          <w:szCs w:val="26"/>
        </w:rPr>
        <w:t>42,4</w:t>
      </w:r>
      <w:r w:rsidR="008353A0" w:rsidRPr="00E57F2D">
        <w:rPr>
          <w:rFonts w:asciiTheme="minorHAnsi" w:hAnsiTheme="minorHAnsi" w:cstheme="minorHAnsi"/>
          <w:sz w:val="26"/>
          <w:szCs w:val="26"/>
        </w:rPr>
        <w:t xml:space="preserve"> </w:t>
      </w:r>
      <w:r w:rsidR="009F229D">
        <w:rPr>
          <w:rFonts w:asciiTheme="minorHAnsi" w:hAnsiTheme="minorHAnsi" w:cstheme="minorHAnsi"/>
          <w:sz w:val="26"/>
          <w:szCs w:val="26"/>
        </w:rPr>
        <w:t>mln.</w:t>
      </w:r>
    </w:p>
    <w:p w:rsidR="006F393C" w:rsidRPr="00E57F2D" w:rsidRDefault="00214730" w:rsidP="000939CB">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The negative balance</w:t>
      </w:r>
      <w:r w:rsidR="006F393C" w:rsidRPr="00E57F2D">
        <w:rPr>
          <w:rFonts w:asciiTheme="minorHAnsi" w:hAnsiTheme="minorHAnsi" w:cstheme="minorHAnsi"/>
          <w:sz w:val="26"/>
          <w:szCs w:val="26"/>
        </w:rPr>
        <w:t xml:space="preserve"> of portfolio in</w:t>
      </w:r>
      <w:r w:rsidR="00FA4F53">
        <w:rPr>
          <w:rFonts w:asciiTheme="minorHAnsi" w:hAnsiTheme="minorHAnsi" w:cstheme="minorHAnsi"/>
          <w:sz w:val="26"/>
          <w:szCs w:val="26"/>
        </w:rPr>
        <w:t>vestments accounted for USD 28,6</w:t>
      </w:r>
      <w:r w:rsidR="006F393C" w:rsidRPr="00E57F2D">
        <w:rPr>
          <w:rFonts w:asciiTheme="minorHAnsi" w:hAnsiTheme="minorHAnsi" w:cstheme="minorHAnsi"/>
          <w:sz w:val="26"/>
          <w:szCs w:val="26"/>
        </w:rPr>
        <w:t xml:space="preserve"> </w:t>
      </w:r>
      <w:r w:rsidR="009F229D">
        <w:rPr>
          <w:rFonts w:asciiTheme="minorHAnsi" w:hAnsiTheme="minorHAnsi" w:cstheme="minorHAnsi"/>
          <w:sz w:val="26"/>
          <w:szCs w:val="26"/>
        </w:rPr>
        <w:t>mln.</w:t>
      </w:r>
      <w:r w:rsidR="006F393C" w:rsidRPr="00E57F2D">
        <w:rPr>
          <w:rFonts w:asciiTheme="minorHAnsi" w:hAnsiTheme="minorHAnsi" w:cstheme="minorHAnsi"/>
          <w:sz w:val="26"/>
          <w:szCs w:val="26"/>
        </w:rPr>
        <w:t xml:space="preserve"> in the </w:t>
      </w:r>
      <w:r w:rsidR="0038256D">
        <w:rPr>
          <w:rFonts w:asciiTheme="minorHAnsi" w:hAnsiTheme="minorHAnsi" w:cstheme="minorHAnsi"/>
          <w:sz w:val="26"/>
          <w:szCs w:val="26"/>
        </w:rPr>
        <w:br/>
        <w:t>9 months</w:t>
      </w:r>
      <w:r w:rsidR="006F393C" w:rsidRPr="00E57F2D">
        <w:rPr>
          <w:rFonts w:asciiTheme="minorHAnsi" w:hAnsiTheme="minorHAnsi" w:cstheme="minorHAnsi"/>
          <w:sz w:val="26"/>
          <w:szCs w:val="26"/>
        </w:rPr>
        <w:t xml:space="preserve"> of 2022.</w:t>
      </w:r>
    </w:p>
    <w:p w:rsidR="00F414C1" w:rsidRPr="00E57F2D" w:rsidRDefault="00AD0AD8" w:rsidP="008E76CC">
      <w:pPr>
        <w:spacing w:before="120" w:line="288" w:lineRule="auto"/>
        <w:ind w:firstLine="709"/>
        <w:jc w:val="both"/>
        <w:rPr>
          <w:rFonts w:asciiTheme="minorHAnsi" w:hAnsiTheme="minorHAnsi" w:cstheme="minorHAnsi"/>
        </w:rPr>
      </w:pPr>
      <w:r w:rsidRPr="00E57F2D">
        <w:rPr>
          <w:rFonts w:asciiTheme="minorHAnsi" w:hAnsiTheme="minorHAnsi" w:cstheme="minorHAnsi"/>
          <w:sz w:val="26"/>
          <w:szCs w:val="26"/>
        </w:rPr>
        <w:t xml:space="preserve">The net </w:t>
      </w:r>
      <w:r w:rsidRPr="00A0007B">
        <w:rPr>
          <w:rFonts w:asciiTheme="minorHAnsi" w:hAnsiTheme="minorHAnsi" w:cstheme="minorHAnsi"/>
          <w:b/>
          <w:sz w:val="26"/>
          <w:szCs w:val="26"/>
        </w:rPr>
        <w:t>international investment position</w:t>
      </w:r>
      <w:r w:rsidRPr="00E57F2D">
        <w:rPr>
          <w:rFonts w:asciiTheme="minorHAnsi" w:hAnsiTheme="minorHAnsi" w:cstheme="minorHAnsi"/>
          <w:sz w:val="26"/>
          <w:szCs w:val="26"/>
        </w:rPr>
        <w:t xml:space="preserve"> of Uzbekistan </w:t>
      </w:r>
      <w:r w:rsidR="005D4B49" w:rsidRPr="00E57F2D">
        <w:rPr>
          <w:rFonts w:asciiTheme="minorHAnsi" w:hAnsiTheme="minorHAnsi" w:cstheme="minorHAnsi"/>
          <w:sz w:val="26"/>
          <w:szCs w:val="26"/>
        </w:rPr>
        <w:t xml:space="preserve">increased by </w:t>
      </w:r>
      <w:r w:rsidR="003A56E8">
        <w:rPr>
          <w:rFonts w:asciiTheme="minorHAnsi" w:hAnsiTheme="minorHAnsi" w:cstheme="minorHAnsi"/>
          <w:sz w:val="26"/>
          <w:szCs w:val="26"/>
        </w:rPr>
        <w:t>16 </w:t>
      </w:r>
      <w:r w:rsidR="005D4B49" w:rsidRPr="00E57F2D">
        <w:rPr>
          <w:rFonts w:asciiTheme="minorHAnsi" w:hAnsiTheme="minorHAnsi" w:cstheme="minorHAnsi"/>
          <w:sz w:val="26"/>
          <w:szCs w:val="26"/>
        </w:rPr>
        <w:t xml:space="preserve">% </w:t>
      </w:r>
      <w:r w:rsidR="00214730">
        <w:rPr>
          <w:rFonts w:asciiTheme="minorHAnsi" w:hAnsiTheme="minorHAnsi" w:cstheme="minorHAnsi"/>
          <w:sz w:val="26"/>
          <w:szCs w:val="26"/>
        </w:rPr>
        <w:br/>
      </w:r>
      <w:r w:rsidR="005D4B49" w:rsidRPr="00E57F2D">
        <w:rPr>
          <w:rFonts w:asciiTheme="minorHAnsi" w:hAnsiTheme="minorHAnsi" w:cstheme="minorHAnsi"/>
          <w:sz w:val="26"/>
          <w:szCs w:val="26"/>
        </w:rPr>
        <w:t xml:space="preserve">(USD </w:t>
      </w:r>
      <w:r w:rsidR="003A56E8">
        <w:rPr>
          <w:rFonts w:asciiTheme="minorHAnsi" w:hAnsiTheme="minorHAnsi" w:cstheme="minorHAnsi"/>
          <w:sz w:val="26"/>
          <w:szCs w:val="26"/>
        </w:rPr>
        <w:t>2,7</w:t>
      </w:r>
      <w:r w:rsidR="005D4B49" w:rsidRPr="00E57F2D">
        <w:rPr>
          <w:rFonts w:asciiTheme="minorHAnsi" w:hAnsiTheme="minorHAnsi" w:cstheme="minorHAnsi"/>
          <w:sz w:val="26"/>
          <w:szCs w:val="26"/>
        </w:rPr>
        <w:t xml:space="preserve"> </w:t>
      </w:r>
      <w:r w:rsidR="009F229D">
        <w:rPr>
          <w:rFonts w:asciiTheme="minorHAnsi" w:hAnsiTheme="minorHAnsi" w:cstheme="minorHAnsi"/>
          <w:sz w:val="26"/>
          <w:szCs w:val="26"/>
        </w:rPr>
        <w:t>bln.</w:t>
      </w:r>
      <w:r w:rsidR="005D4B49" w:rsidRPr="00E57F2D">
        <w:rPr>
          <w:rFonts w:asciiTheme="minorHAnsi" w:hAnsiTheme="minorHAnsi" w:cstheme="minorHAnsi"/>
          <w:sz w:val="26"/>
          <w:szCs w:val="26"/>
        </w:rPr>
        <w:t>)</w:t>
      </w:r>
      <w:r w:rsidR="004F4BD1" w:rsidRPr="00E57F2D">
        <w:rPr>
          <w:rFonts w:asciiTheme="minorHAnsi" w:hAnsiTheme="minorHAnsi" w:cstheme="minorHAnsi"/>
          <w:sz w:val="26"/>
          <w:szCs w:val="26"/>
        </w:rPr>
        <w:t xml:space="preserve"> compare</w:t>
      </w:r>
      <w:r w:rsidR="00556F59" w:rsidRPr="00E57F2D">
        <w:rPr>
          <w:rFonts w:asciiTheme="minorHAnsi" w:hAnsiTheme="minorHAnsi" w:cstheme="minorHAnsi"/>
          <w:sz w:val="26"/>
          <w:szCs w:val="26"/>
        </w:rPr>
        <w:t>d</w:t>
      </w:r>
      <w:r w:rsidR="004F4BD1" w:rsidRPr="00E57F2D">
        <w:rPr>
          <w:rFonts w:asciiTheme="minorHAnsi" w:hAnsiTheme="minorHAnsi" w:cstheme="minorHAnsi"/>
          <w:sz w:val="26"/>
          <w:szCs w:val="26"/>
        </w:rPr>
        <w:t xml:space="preserve"> to the beginning of </w:t>
      </w:r>
      <w:r w:rsidR="00214730">
        <w:rPr>
          <w:rFonts w:asciiTheme="minorHAnsi" w:hAnsiTheme="minorHAnsi" w:cstheme="minorHAnsi"/>
          <w:sz w:val="26"/>
          <w:szCs w:val="26"/>
        </w:rPr>
        <w:t>the current</w:t>
      </w:r>
      <w:r w:rsidR="004F4BD1" w:rsidRPr="00E57F2D">
        <w:rPr>
          <w:rFonts w:asciiTheme="minorHAnsi" w:hAnsiTheme="minorHAnsi" w:cstheme="minorHAnsi"/>
          <w:sz w:val="26"/>
          <w:szCs w:val="26"/>
        </w:rPr>
        <w:t xml:space="preserve"> year and </w:t>
      </w:r>
      <w:r w:rsidRPr="00E57F2D">
        <w:rPr>
          <w:rFonts w:asciiTheme="minorHAnsi" w:hAnsiTheme="minorHAnsi" w:cstheme="minorHAnsi"/>
          <w:sz w:val="26"/>
          <w:szCs w:val="26"/>
        </w:rPr>
        <w:t xml:space="preserve">as </w:t>
      </w:r>
      <w:r w:rsidR="00BA6973" w:rsidRPr="00E57F2D">
        <w:rPr>
          <w:rFonts w:asciiTheme="minorHAnsi" w:hAnsiTheme="minorHAnsi" w:cstheme="minorHAnsi"/>
          <w:sz w:val="26"/>
          <w:szCs w:val="26"/>
        </w:rPr>
        <w:t>of</w:t>
      </w:r>
      <w:r w:rsidRPr="00E57F2D">
        <w:rPr>
          <w:rFonts w:asciiTheme="minorHAnsi" w:hAnsiTheme="minorHAnsi" w:cstheme="minorHAnsi"/>
          <w:sz w:val="26"/>
          <w:szCs w:val="26"/>
        </w:rPr>
        <w:t xml:space="preserve"> </w:t>
      </w:r>
      <w:r w:rsidR="004F4BD1" w:rsidRPr="00E57F2D">
        <w:rPr>
          <w:rFonts w:asciiTheme="minorHAnsi" w:hAnsiTheme="minorHAnsi" w:cstheme="minorHAnsi"/>
          <w:sz w:val="26"/>
          <w:szCs w:val="26"/>
        </w:rPr>
        <w:t>1</w:t>
      </w:r>
      <w:r w:rsidR="004E7A96" w:rsidRPr="00E57F2D">
        <w:rPr>
          <w:rFonts w:asciiTheme="minorHAnsi" w:hAnsiTheme="minorHAnsi" w:cstheme="minorHAnsi"/>
          <w:sz w:val="26"/>
          <w:szCs w:val="26"/>
          <w:vertAlign w:val="superscript"/>
        </w:rPr>
        <w:t>st</w:t>
      </w:r>
      <w:r w:rsidR="004E7A96" w:rsidRPr="00E57F2D">
        <w:rPr>
          <w:rFonts w:asciiTheme="minorHAnsi" w:hAnsiTheme="minorHAnsi" w:cstheme="minorHAnsi"/>
          <w:sz w:val="26"/>
          <w:szCs w:val="26"/>
        </w:rPr>
        <w:t xml:space="preserve"> </w:t>
      </w:r>
      <w:r w:rsidR="007A1E8B">
        <w:rPr>
          <w:rFonts w:asciiTheme="minorHAnsi" w:hAnsiTheme="minorHAnsi" w:cstheme="minorHAnsi"/>
          <w:sz w:val="26"/>
          <w:szCs w:val="26"/>
        </w:rPr>
        <w:t>October</w:t>
      </w:r>
      <w:r w:rsidR="000812FD" w:rsidRPr="00E57F2D">
        <w:rPr>
          <w:rFonts w:asciiTheme="minorHAnsi" w:hAnsiTheme="minorHAnsi" w:cstheme="minorHAnsi"/>
          <w:sz w:val="26"/>
          <w:szCs w:val="26"/>
        </w:rPr>
        <w:t xml:space="preserve"> </w:t>
      </w:r>
      <w:r w:rsidR="004F4BD1" w:rsidRPr="00E57F2D">
        <w:rPr>
          <w:rFonts w:asciiTheme="minorHAnsi" w:hAnsiTheme="minorHAnsi" w:cstheme="minorHAnsi"/>
          <w:sz w:val="26"/>
          <w:szCs w:val="26"/>
        </w:rPr>
        <w:t xml:space="preserve">accounted </w:t>
      </w:r>
      <w:r w:rsidR="004F4BD1" w:rsidRPr="00E57F2D">
        <w:rPr>
          <w:rFonts w:asciiTheme="minorHAnsi" w:hAnsiTheme="minorHAnsi" w:cstheme="minorHAnsi"/>
          <w:sz w:val="26"/>
          <w:szCs w:val="26"/>
        </w:rPr>
        <w:br/>
      </w:r>
      <w:r w:rsidR="00F414C1" w:rsidRPr="00E57F2D">
        <w:rPr>
          <w:rFonts w:asciiTheme="minorHAnsi" w:hAnsiTheme="minorHAnsi" w:cstheme="minorHAnsi"/>
          <w:sz w:val="26"/>
          <w:szCs w:val="26"/>
        </w:rPr>
        <w:t xml:space="preserve">for </w:t>
      </w:r>
      <w:r w:rsidR="000812FD" w:rsidRPr="00E57F2D">
        <w:rPr>
          <w:rFonts w:asciiTheme="minorHAnsi" w:hAnsiTheme="minorHAnsi" w:cstheme="minorHAnsi"/>
          <w:sz w:val="26"/>
          <w:szCs w:val="26"/>
        </w:rPr>
        <w:t>USD 1</w:t>
      </w:r>
      <w:r w:rsidR="007A1E8B">
        <w:rPr>
          <w:rFonts w:asciiTheme="minorHAnsi" w:hAnsiTheme="minorHAnsi" w:cstheme="minorHAnsi"/>
          <w:sz w:val="26"/>
          <w:szCs w:val="26"/>
        </w:rPr>
        <w:t>9,6</w:t>
      </w:r>
      <w:r w:rsidR="000812FD" w:rsidRPr="00E57F2D">
        <w:rPr>
          <w:rFonts w:asciiTheme="minorHAnsi" w:hAnsiTheme="minorHAnsi" w:cstheme="minorHAnsi"/>
          <w:sz w:val="26"/>
          <w:szCs w:val="26"/>
        </w:rPr>
        <w:t xml:space="preserve"> </w:t>
      </w:r>
      <w:r w:rsidR="009F229D">
        <w:rPr>
          <w:rFonts w:asciiTheme="minorHAnsi" w:hAnsiTheme="minorHAnsi" w:cstheme="minorHAnsi"/>
          <w:sz w:val="26"/>
          <w:szCs w:val="26"/>
        </w:rPr>
        <w:t>bln.</w:t>
      </w:r>
      <w:r w:rsidR="009F7F57" w:rsidRPr="00E57F2D">
        <w:rPr>
          <w:rFonts w:asciiTheme="minorHAnsi" w:hAnsiTheme="minorHAnsi" w:cstheme="minorHAnsi"/>
          <w:sz w:val="26"/>
          <w:szCs w:val="26"/>
        </w:rPr>
        <w:t xml:space="preserve"> </w:t>
      </w:r>
      <w:r w:rsidR="007C4340" w:rsidRPr="00E57F2D">
        <w:rPr>
          <w:rFonts w:asciiTheme="minorHAnsi" w:hAnsiTheme="minorHAnsi" w:cstheme="minorHAnsi"/>
          <w:sz w:val="26"/>
          <w:szCs w:val="26"/>
        </w:rPr>
        <w:t>The total v</w:t>
      </w:r>
      <w:r w:rsidR="004F4BD1" w:rsidRPr="00E57F2D">
        <w:rPr>
          <w:rFonts w:asciiTheme="minorHAnsi" w:hAnsiTheme="minorHAnsi" w:cstheme="minorHAnsi"/>
          <w:sz w:val="26"/>
          <w:szCs w:val="26"/>
        </w:rPr>
        <w:t>o</w:t>
      </w:r>
      <w:r w:rsidR="007C4340" w:rsidRPr="00E57F2D">
        <w:rPr>
          <w:rFonts w:asciiTheme="minorHAnsi" w:hAnsiTheme="minorHAnsi" w:cstheme="minorHAnsi"/>
          <w:sz w:val="26"/>
          <w:szCs w:val="26"/>
        </w:rPr>
        <w:t>lume</w:t>
      </w:r>
      <w:r w:rsidR="00214730">
        <w:rPr>
          <w:rFonts w:asciiTheme="minorHAnsi" w:hAnsiTheme="minorHAnsi" w:cstheme="minorHAnsi"/>
          <w:sz w:val="26"/>
          <w:szCs w:val="26"/>
        </w:rPr>
        <w:t>s</w:t>
      </w:r>
      <w:r w:rsidR="007C4340" w:rsidRPr="00E57F2D">
        <w:rPr>
          <w:rFonts w:asciiTheme="minorHAnsi" w:hAnsiTheme="minorHAnsi" w:cstheme="minorHAnsi"/>
          <w:sz w:val="26"/>
          <w:szCs w:val="26"/>
        </w:rPr>
        <w:t xml:space="preserve"> of </w:t>
      </w:r>
      <w:r w:rsidR="004F4BD1" w:rsidRPr="00E57F2D">
        <w:rPr>
          <w:rFonts w:asciiTheme="minorHAnsi" w:hAnsiTheme="minorHAnsi" w:cstheme="minorHAnsi"/>
          <w:sz w:val="26"/>
          <w:szCs w:val="26"/>
        </w:rPr>
        <w:t xml:space="preserve">assets </w:t>
      </w:r>
      <w:r w:rsidR="00214730" w:rsidRPr="00E57F2D">
        <w:rPr>
          <w:rFonts w:asciiTheme="minorHAnsi" w:hAnsiTheme="minorHAnsi" w:cstheme="minorHAnsi"/>
          <w:sz w:val="26"/>
          <w:szCs w:val="26"/>
        </w:rPr>
        <w:t xml:space="preserve">in </w:t>
      </w:r>
      <w:r w:rsidR="00214730">
        <w:rPr>
          <w:rFonts w:asciiTheme="minorHAnsi" w:hAnsiTheme="minorHAnsi" w:cstheme="minorHAnsi"/>
          <w:sz w:val="26"/>
          <w:szCs w:val="26"/>
        </w:rPr>
        <w:t xml:space="preserve">the </w:t>
      </w:r>
      <w:r w:rsidR="00214730" w:rsidRPr="00E57F2D">
        <w:rPr>
          <w:rFonts w:asciiTheme="minorHAnsi" w:hAnsiTheme="minorHAnsi" w:cstheme="minorHAnsi"/>
          <w:sz w:val="26"/>
          <w:szCs w:val="26"/>
        </w:rPr>
        <w:t>foreign currency</w:t>
      </w:r>
      <w:r w:rsidR="00214730">
        <w:rPr>
          <w:rFonts w:asciiTheme="minorHAnsi" w:hAnsiTheme="minorHAnsi" w:cstheme="minorHAnsi"/>
          <w:sz w:val="26"/>
          <w:szCs w:val="26"/>
        </w:rPr>
        <w:t xml:space="preserve"> and </w:t>
      </w:r>
      <w:r w:rsidR="00214730" w:rsidRPr="00E57F2D">
        <w:rPr>
          <w:rFonts w:asciiTheme="minorHAnsi" w:hAnsiTheme="minorHAnsi" w:cstheme="minorHAnsi"/>
          <w:sz w:val="26"/>
          <w:szCs w:val="26"/>
        </w:rPr>
        <w:t>external liabilities</w:t>
      </w:r>
      <w:r w:rsidR="00214730">
        <w:rPr>
          <w:rFonts w:asciiTheme="minorHAnsi" w:hAnsiTheme="minorHAnsi" w:cstheme="minorHAnsi"/>
          <w:sz w:val="26"/>
          <w:szCs w:val="26"/>
        </w:rPr>
        <w:t xml:space="preserve"> of the country were equal to</w:t>
      </w:r>
      <w:r w:rsidR="004F4BD1" w:rsidRPr="00E57F2D">
        <w:rPr>
          <w:rFonts w:asciiTheme="minorHAnsi" w:hAnsiTheme="minorHAnsi" w:cstheme="minorHAnsi"/>
          <w:sz w:val="26"/>
          <w:szCs w:val="26"/>
        </w:rPr>
        <w:t xml:space="preserve"> </w:t>
      </w:r>
      <w:r w:rsidR="009F7F57" w:rsidRPr="00E57F2D">
        <w:rPr>
          <w:rFonts w:asciiTheme="minorHAnsi" w:hAnsiTheme="minorHAnsi" w:cstheme="minorHAnsi"/>
          <w:sz w:val="26"/>
          <w:szCs w:val="26"/>
        </w:rPr>
        <w:t xml:space="preserve">USD </w:t>
      </w:r>
      <w:r w:rsidR="005D4B49" w:rsidRPr="00E57F2D">
        <w:rPr>
          <w:rFonts w:asciiTheme="minorHAnsi" w:hAnsiTheme="minorHAnsi" w:cstheme="minorHAnsi"/>
          <w:sz w:val="26"/>
          <w:szCs w:val="26"/>
        </w:rPr>
        <w:t>7</w:t>
      </w:r>
      <w:r w:rsidR="007A1E8B">
        <w:rPr>
          <w:rFonts w:asciiTheme="minorHAnsi" w:hAnsiTheme="minorHAnsi" w:cstheme="minorHAnsi"/>
          <w:sz w:val="26"/>
          <w:szCs w:val="26"/>
        </w:rPr>
        <w:t>8,9</w:t>
      </w:r>
      <w:r w:rsidR="007C4340" w:rsidRPr="00E57F2D">
        <w:rPr>
          <w:rFonts w:asciiTheme="minorHAnsi" w:hAnsiTheme="minorHAnsi" w:cstheme="minorHAnsi"/>
          <w:sz w:val="26"/>
          <w:szCs w:val="26"/>
        </w:rPr>
        <w:t xml:space="preserve"> </w:t>
      </w:r>
      <w:r w:rsidR="009F229D">
        <w:rPr>
          <w:rFonts w:asciiTheme="minorHAnsi" w:hAnsiTheme="minorHAnsi" w:cstheme="minorHAnsi"/>
          <w:sz w:val="26"/>
          <w:szCs w:val="26"/>
        </w:rPr>
        <w:t>bln.</w:t>
      </w:r>
      <w:r w:rsidR="007C4340" w:rsidRPr="00E57F2D">
        <w:rPr>
          <w:rFonts w:asciiTheme="minorHAnsi" w:hAnsiTheme="minorHAnsi" w:cstheme="minorHAnsi"/>
          <w:sz w:val="26"/>
          <w:szCs w:val="26"/>
        </w:rPr>
        <w:t xml:space="preserve"> and</w:t>
      </w:r>
      <w:r w:rsidR="009F7F57" w:rsidRPr="00E57F2D">
        <w:rPr>
          <w:rFonts w:asciiTheme="minorHAnsi" w:hAnsiTheme="minorHAnsi" w:cstheme="minorHAnsi"/>
          <w:sz w:val="26"/>
          <w:szCs w:val="26"/>
        </w:rPr>
        <w:t xml:space="preserve"> </w:t>
      </w:r>
      <w:r w:rsidR="007C4340" w:rsidRPr="00E57F2D">
        <w:rPr>
          <w:rFonts w:asciiTheme="minorHAnsi" w:hAnsiTheme="minorHAnsi" w:cstheme="minorHAnsi"/>
          <w:sz w:val="26"/>
          <w:szCs w:val="26"/>
        </w:rPr>
        <w:t>5</w:t>
      </w:r>
      <w:r w:rsidR="007A1E8B">
        <w:rPr>
          <w:rFonts w:asciiTheme="minorHAnsi" w:hAnsiTheme="minorHAnsi" w:cstheme="minorHAnsi"/>
          <w:sz w:val="26"/>
          <w:szCs w:val="26"/>
        </w:rPr>
        <w:t>9,</w:t>
      </w:r>
      <w:r w:rsidR="005D4B49" w:rsidRPr="00E57F2D">
        <w:rPr>
          <w:rFonts w:asciiTheme="minorHAnsi" w:hAnsiTheme="minorHAnsi" w:cstheme="minorHAnsi"/>
          <w:sz w:val="26"/>
          <w:szCs w:val="26"/>
        </w:rPr>
        <w:t>3</w:t>
      </w:r>
      <w:r w:rsidR="007C4340" w:rsidRPr="00E57F2D">
        <w:rPr>
          <w:rFonts w:asciiTheme="minorHAnsi" w:hAnsiTheme="minorHAnsi" w:cstheme="minorHAnsi"/>
          <w:sz w:val="26"/>
          <w:szCs w:val="26"/>
        </w:rPr>
        <w:t xml:space="preserve"> </w:t>
      </w:r>
      <w:r w:rsidR="009F229D">
        <w:rPr>
          <w:rFonts w:asciiTheme="minorHAnsi" w:hAnsiTheme="minorHAnsi" w:cstheme="minorHAnsi"/>
          <w:sz w:val="26"/>
          <w:szCs w:val="26"/>
        </w:rPr>
        <w:t>bln.</w:t>
      </w:r>
      <w:r w:rsidR="00F414C1" w:rsidRPr="00E57F2D">
        <w:rPr>
          <w:rFonts w:asciiTheme="minorHAnsi" w:hAnsiTheme="minorHAnsi" w:cstheme="minorHAnsi"/>
          <w:sz w:val="26"/>
          <w:szCs w:val="26"/>
        </w:rPr>
        <w:t>,</w:t>
      </w:r>
      <w:r w:rsidR="007C4340" w:rsidRPr="00E57F2D">
        <w:rPr>
          <w:rFonts w:asciiTheme="minorHAnsi" w:hAnsiTheme="minorHAnsi" w:cstheme="minorHAnsi"/>
          <w:sz w:val="26"/>
          <w:szCs w:val="26"/>
        </w:rPr>
        <w:t xml:space="preserve"> respectively. </w:t>
      </w:r>
      <w:r w:rsidR="009F7F57" w:rsidRPr="00E57F2D">
        <w:rPr>
          <w:rFonts w:asciiTheme="minorHAnsi" w:hAnsiTheme="minorHAnsi" w:cstheme="minorHAnsi"/>
          <w:sz w:val="26"/>
          <w:szCs w:val="26"/>
        </w:rPr>
        <w:t xml:space="preserve"> </w:t>
      </w:r>
    </w:p>
    <w:p w:rsidR="006F393C" w:rsidRPr="00E57F2D" w:rsidRDefault="006F393C" w:rsidP="00F414C1">
      <w:pPr>
        <w:rPr>
          <w:rFonts w:asciiTheme="minorHAnsi" w:hAnsiTheme="minorHAnsi" w:cstheme="minorHAnsi"/>
        </w:rPr>
      </w:pPr>
    </w:p>
    <w:p w:rsidR="00BE0704" w:rsidRPr="00E57F2D" w:rsidRDefault="00BE0704" w:rsidP="000F2DF8">
      <w:pPr>
        <w:jc w:val="right"/>
        <w:rPr>
          <w:rFonts w:asciiTheme="minorHAnsi" w:hAnsiTheme="minorHAnsi" w:cstheme="minorHAnsi"/>
        </w:rPr>
        <w:sectPr w:rsidR="00BE0704" w:rsidRPr="00E57F2D" w:rsidSect="00777D04">
          <w:type w:val="continuous"/>
          <w:pgSz w:w="11906" w:h="16838" w:code="9"/>
          <w:pgMar w:top="1134" w:right="851" w:bottom="851" w:left="1134" w:header="709" w:footer="0" w:gutter="0"/>
          <w:cols w:space="708"/>
          <w:titlePg/>
          <w:docGrid w:linePitch="360"/>
        </w:sectPr>
      </w:pPr>
    </w:p>
    <w:p w:rsidR="000F2DF8" w:rsidRPr="00E57F2D" w:rsidRDefault="00C1522E" w:rsidP="004A7179">
      <w:pPr>
        <w:ind w:right="-457"/>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AA3404" w:rsidRPr="00E57F2D">
        <w:rPr>
          <w:rFonts w:asciiTheme="minorHAnsi" w:hAnsiTheme="minorHAnsi" w:cstheme="minorHAnsi"/>
          <w:i/>
          <w:sz w:val="22"/>
          <w:szCs w:val="22"/>
        </w:rPr>
        <w:t>1</w:t>
      </w:r>
    </w:p>
    <w:p w:rsidR="00213598" w:rsidRPr="00032805" w:rsidRDefault="00213598" w:rsidP="004A50A8">
      <w:pPr>
        <w:pStyle w:val="1"/>
        <w:spacing w:before="0"/>
        <w:ind w:left="709"/>
        <w:jc w:val="center"/>
        <w:rPr>
          <w:rFonts w:asciiTheme="minorHAnsi" w:hAnsiTheme="minorHAnsi" w:cstheme="minorHAnsi"/>
          <w:b w:val="0"/>
          <w:szCs w:val="24"/>
          <w:lang w:val="en-US"/>
        </w:rPr>
      </w:pPr>
      <w:bookmarkStart w:id="1" w:name="_Toc123153688"/>
      <w:r w:rsidRPr="00032805">
        <w:rPr>
          <w:rFonts w:asciiTheme="minorHAnsi" w:hAnsiTheme="minorHAnsi" w:cstheme="minorHAnsi"/>
          <w:bCs w:val="0"/>
          <w:color w:val="000000"/>
          <w:szCs w:val="24"/>
          <w:lang w:val="en-US"/>
        </w:rPr>
        <w:t xml:space="preserve">BALANCE </w:t>
      </w:r>
      <w:r w:rsidR="007F7E43" w:rsidRPr="00032805">
        <w:rPr>
          <w:rFonts w:asciiTheme="minorHAnsi" w:hAnsiTheme="minorHAnsi" w:cstheme="minorHAnsi"/>
          <w:bCs w:val="0"/>
          <w:color w:val="000000"/>
          <w:szCs w:val="24"/>
          <w:lang w:val="en-US"/>
        </w:rPr>
        <w:t xml:space="preserve">OF PAYMENTS </w:t>
      </w:r>
      <w:r w:rsidR="00C557C1" w:rsidRPr="00032805">
        <w:rPr>
          <w:rFonts w:asciiTheme="minorHAnsi" w:hAnsiTheme="minorHAnsi" w:cstheme="minorHAnsi"/>
          <w:bCs w:val="0"/>
          <w:color w:val="000000"/>
          <w:szCs w:val="24"/>
          <w:lang w:val="en-US"/>
        </w:rPr>
        <w:t>FOR</w:t>
      </w:r>
      <w:r w:rsidR="007F7E43" w:rsidRPr="00032805">
        <w:rPr>
          <w:rFonts w:asciiTheme="minorHAnsi" w:hAnsiTheme="minorHAnsi" w:cstheme="minorHAnsi"/>
          <w:bCs w:val="0"/>
          <w:color w:val="000000"/>
          <w:szCs w:val="24"/>
          <w:lang w:val="en-US"/>
        </w:rPr>
        <w:t xml:space="preserve"> </w:t>
      </w:r>
      <w:r w:rsidR="002F2E16" w:rsidRPr="00032805">
        <w:rPr>
          <w:rFonts w:asciiTheme="minorHAnsi" w:hAnsiTheme="minorHAnsi" w:cstheme="minorHAnsi"/>
          <w:bCs w:val="0"/>
          <w:color w:val="000000"/>
          <w:szCs w:val="24"/>
          <w:lang w:val="en-US"/>
        </w:rPr>
        <w:t>2020-2021</w:t>
      </w:r>
      <w:r w:rsidR="00D64960" w:rsidRPr="00032805">
        <w:rPr>
          <w:rFonts w:asciiTheme="minorHAnsi" w:hAnsiTheme="minorHAnsi" w:cstheme="minorHAnsi"/>
          <w:bCs w:val="0"/>
          <w:color w:val="000000"/>
          <w:szCs w:val="24"/>
          <w:lang w:val="en-US"/>
        </w:rPr>
        <w:t xml:space="preserve"> AND </w:t>
      </w:r>
      <w:r w:rsidR="008E76CC" w:rsidRPr="00032805">
        <w:rPr>
          <w:rFonts w:asciiTheme="minorHAnsi" w:hAnsiTheme="minorHAnsi" w:cstheme="minorHAnsi"/>
          <w:bCs w:val="0"/>
          <w:color w:val="000000"/>
          <w:szCs w:val="24"/>
          <w:lang w:val="en-US"/>
        </w:rPr>
        <w:t>9 MONTHS</w:t>
      </w:r>
      <w:r w:rsidR="00D64960" w:rsidRPr="00032805">
        <w:rPr>
          <w:rFonts w:asciiTheme="minorHAnsi" w:hAnsiTheme="minorHAnsi" w:cstheme="minorHAnsi"/>
          <w:bCs w:val="0"/>
          <w:color w:val="000000"/>
          <w:szCs w:val="24"/>
          <w:lang w:val="en-US"/>
        </w:rPr>
        <w:t xml:space="preserve"> OF 2022</w:t>
      </w:r>
      <w:bookmarkEnd w:id="1"/>
    </w:p>
    <w:p w:rsidR="00213598" w:rsidRPr="00E57F2D" w:rsidRDefault="00213598" w:rsidP="00213598">
      <w:pPr>
        <w:jc w:val="center"/>
        <w:rPr>
          <w:rFonts w:asciiTheme="minorHAnsi" w:hAnsiTheme="minorHAnsi" w:cstheme="minorHAnsi"/>
          <w:sz w:val="22"/>
          <w:szCs w:val="22"/>
        </w:rPr>
      </w:pPr>
      <w:r w:rsidRPr="00E57F2D">
        <w:rPr>
          <w:rFonts w:asciiTheme="minorHAnsi" w:hAnsiTheme="minorHAnsi" w:cstheme="minorHAnsi"/>
          <w:sz w:val="22"/>
          <w:szCs w:val="22"/>
        </w:rPr>
        <w:t>(analytic presentation)</w:t>
      </w:r>
    </w:p>
    <w:p w:rsidR="00944397" w:rsidRPr="00E57F2D" w:rsidRDefault="00944397" w:rsidP="004A7179">
      <w:pPr>
        <w:ind w:right="-457"/>
        <w:jc w:val="right"/>
        <w:rPr>
          <w:rFonts w:asciiTheme="minorHAnsi" w:hAnsiTheme="minorHAnsi" w:cstheme="minorHAnsi"/>
          <w:i/>
          <w:color w:val="000000"/>
          <w:sz w:val="18"/>
          <w:szCs w:val="18"/>
        </w:rPr>
      </w:pPr>
      <w:r w:rsidRPr="00E57F2D">
        <w:rPr>
          <w:rFonts w:asciiTheme="minorHAnsi" w:hAnsiTheme="minorHAnsi" w:cstheme="minorHAnsi"/>
          <w:i/>
          <w:color w:val="000000"/>
          <w:sz w:val="18"/>
          <w:szCs w:val="18"/>
        </w:rPr>
        <w:t>(mln. USD)</w:t>
      </w:r>
    </w:p>
    <w:tbl>
      <w:tblPr>
        <w:tblW w:w="15013" w:type="dxa"/>
        <w:tblInd w:w="279"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3118"/>
        <w:gridCol w:w="849"/>
        <w:gridCol w:w="850"/>
        <w:gridCol w:w="822"/>
        <w:gridCol w:w="879"/>
        <w:gridCol w:w="851"/>
        <w:gridCol w:w="780"/>
        <w:gridCol w:w="921"/>
        <w:gridCol w:w="850"/>
        <w:gridCol w:w="851"/>
        <w:gridCol w:w="852"/>
        <w:gridCol w:w="836"/>
        <w:gridCol w:w="853"/>
        <w:gridCol w:w="852"/>
        <w:gridCol w:w="849"/>
      </w:tblGrid>
      <w:tr w:rsidR="004A7179" w:rsidRPr="00032805" w:rsidTr="00032805">
        <w:trPr>
          <w:trHeight w:val="258"/>
          <w:tblHeader/>
        </w:trPr>
        <w:tc>
          <w:tcPr>
            <w:tcW w:w="3118" w:type="dxa"/>
            <w:vMerge w:val="restart"/>
            <w:shd w:val="clear" w:color="auto" w:fill="auto"/>
            <w:noWrap/>
            <w:vAlign w:val="center"/>
            <w:hideMark/>
          </w:tcPr>
          <w:p w:rsidR="004A7179" w:rsidRPr="00032805" w:rsidRDefault="00032805" w:rsidP="00032805">
            <w:pPr>
              <w:jc w:val="center"/>
              <w:rPr>
                <w:rFonts w:asciiTheme="minorHAnsi" w:hAnsiTheme="minorHAnsi" w:cstheme="minorHAnsi"/>
                <w:iCs/>
                <w:sz w:val="16"/>
                <w:szCs w:val="16"/>
              </w:rPr>
            </w:pPr>
            <w:r w:rsidRPr="00032805">
              <w:rPr>
                <w:rFonts w:asciiTheme="minorHAnsi" w:hAnsiTheme="minorHAnsi" w:cstheme="minorHAnsi"/>
                <w:iCs/>
                <w:sz w:val="16"/>
                <w:szCs w:val="16"/>
              </w:rPr>
              <w:t>I</w:t>
            </w:r>
            <w:r w:rsidR="004A7179" w:rsidRPr="00032805">
              <w:rPr>
                <w:rFonts w:asciiTheme="minorHAnsi" w:hAnsiTheme="minorHAnsi" w:cstheme="minorHAnsi"/>
                <w:iCs/>
                <w:sz w:val="16"/>
                <w:szCs w:val="16"/>
              </w:rPr>
              <w:t>ndicators</w:t>
            </w:r>
          </w:p>
        </w:tc>
        <w:tc>
          <w:tcPr>
            <w:tcW w:w="4251" w:type="dxa"/>
            <w:gridSpan w:val="5"/>
            <w:vAlign w:val="center"/>
          </w:tcPr>
          <w:p w:rsidR="004A7179" w:rsidRPr="00032805" w:rsidRDefault="004A7179" w:rsidP="00032805">
            <w:pPr>
              <w:jc w:val="center"/>
              <w:rPr>
                <w:rFonts w:asciiTheme="minorHAnsi" w:hAnsiTheme="minorHAnsi" w:cstheme="minorHAnsi"/>
                <w:b/>
                <w:sz w:val="16"/>
                <w:szCs w:val="16"/>
              </w:rPr>
            </w:pPr>
            <w:r w:rsidRPr="00032805">
              <w:rPr>
                <w:rFonts w:asciiTheme="minorHAnsi" w:hAnsiTheme="minorHAnsi" w:cstheme="minorHAnsi"/>
                <w:b/>
                <w:sz w:val="16"/>
                <w:szCs w:val="16"/>
              </w:rPr>
              <w:t>2020</w:t>
            </w:r>
          </w:p>
        </w:tc>
        <w:tc>
          <w:tcPr>
            <w:tcW w:w="4254" w:type="dxa"/>
            <w:gridSpan w:val="5"/>
            <w:vAlign w:val="center"/>
          </w:tcPr>
          <w:p w:rsidR="004A7179" w:rsidRPr="00032805" w:rsidRDefault="004A7179" w:rsidP="00032805">
            <w:pPr>
              <w:jc w:val="center"/>
              <w:rPr>
                <w:rFonts w:asciiTheme="minorHAnsi" w:hAnsiTheme="minorHAnsi" w:cstheme="minorHAnsi"/>
                <w:b/>
                <w:sz w:val="16"/>
                <w:szCs w:val="16"/>
                <w:lang w:val="uz-Cyrl-UZ"/>
              </w:rPr>
            </w:pPr>
            <w:r w:rsidRPr="00032805">
              <w:rPr>
                <w:rFonts w:asciiTheme="minorHAnsi" w:hAnsiTheme="minorHAnsi" w:cstheme="minorHAnsi"/>
                <w:b/>
                <w:sz w:val="16"/>
                <w:szCs w:val="16"/>
              </w:rPr>
              <w:t>2021</w:t>
            </w:r>
          </w:p>
        </w:tc>
        <w:tc>
          <w:tcPr>
            <w:tcW w:w="3390" w:type="dxa"/>
            <w:gridSpan w:val="4"/>
            <w:vAlign w:val="center"/>
          </w:tcPr>
          <w:p w:rsidR="004A7179" w:rsidRPr="00032805" w:rsidRDefault="004A7179" w:rsidP="00032805">
            <w:pPr>
              <w:jc w:val="center"/>
              <w:rPr>
                <w:rFonts w:asciiTheme="minorHAnsi" w:hAnsiTheme="minorHAnsi" w:cstheme="minorHAnsi"/>
                <w:b/>
                <w:sz w:val="16"/>
                <w:szCs w:val="16"/>
              </w:rPr>
            </w:pPr>
            <w:r w:rsidRPr="00032805">
              <w:rPr>
                <w:rFonts w:asciiTheme="minorHAnsi" w:hAnsiTheme="minorHAnsi" w:cstheme="minorHAnsi"/>
                <w:b/>
                <w:sz w:val="16"/>
                <w:szCs w:val="16"/>
              </w:rPr>
              <w:t>2022</w:t>
            </w:r>
          </w:p>
        </w:tc>
      </w:tr>
      <w:tr w:rsidR="004A7179" w:rsidRPr="00032805" w:rsidTr="00032805">
        <w:trPr>
          <w:trHeight w:val="258"/>
          <w:tblHeader/>
        </w:trPr>
        <w:tc>
          <w:tcPr>
            <w:tcW w:w="3118" w:type="dxa"/>
            <w:vMerge/>
            <w:shd w:val="clear" w:color="auto" w:fill="auto"/>
            <w:noWrap/>
            <w:vAlign w:val="center"/>
          </w:tcPr>
          <w:p w:rsidR="004A7179" w:rsidRPr="00032805" w:rsidRDefault="004A7179" w:rsidP="00032805">
            <w:pPr>
              <w:jc w:val="center"/>
              <w:rPr>
                <w:rFonts w:asciiTheme="minorHAnsi" w:hAnsiTheme="minorHAnsi" w:cstheme="minorHAnsi"/>
                <w:i/>
                <w:iCs/>
                <w:sz w:val="16"/>
                <w:szCs w:val="16"/>
                <w:lang w:val="ru-RU"/>
              </w:rPr>
            </w:pPr>
          </w:p>
        </w:tc>
        <w:tc>
          <w:tcPr>
            <w:tcW w:w="849" w:type="dxa"/>
            <w:shd w:val="clear" w:color="auto" w:fill="FFF2CC" w:themeFill="accent4" w:themeFillTint="33"/>
            <w:vAlign w:val="center"/>
          </w:tcPr>
          <w:p w:rsidR="004A7179" w:rsidRPr="00032805" w:rsidRDefault="00032805"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Total</w:t>
            </w:r>
          </w:p>
        </w:tc>
        <w:tc>
          <w:tcPr>
            <w:tcW w:w="850"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1Q</w:t>
            </w:r>
          </w:p>
        </w:tc>
        <w:tc>
          <w:tcPr>
            <w:tcW w:w="822"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2Q</w:t>
            </w:r>
          </w:p>
        </w:tc>
        <w:tc>
          <w:tcPr>
            <w:tcW w:w="879"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3Q</w:t>
            </w:r>
          </w:p>
        </w:tc>
        <w:tc>
          <w:tcPr>
            <w:tcW w:w="851"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4Q</w:t>
            </w:r>
          </w:p>
        </w:tc>
        <w:tc>
          <w:tcPr>
            <w:tcW w:w="780" w:type="dxa"/>
            <w:shd w:val="clear" w:color="auto" w:fill="FFF2CC" w:themeFill="accent4" w:themeFillTint="33"/>
            <w:vAlign w:val="center"/>
          </w:tcPr>
          <w:p w:rsidR="004A7179" w:rsidRPr="00032805" w:rsidRDefault="00032805"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Total</w:t>
            </w:r>
          </w:p>
        </w:tc>
        <w:tc>
          <w:tcPr>
            <w:tcW w:w="921"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1Q</w:t>
            </w:r>
          </w:p>
        </w:tc>
        <w:tc>
          <w:tcPr>
            <w:tcW w:w="850"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2Q</w:t>
            </w:r>
          </w:p>
        </w:tc>
        <w:tc>
          <w:tcPr>
            <w:tcW w:w="851"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3Q</w:t>
            </w:r>
          </w:p>
        </w:tc>
        <w:tc>
          <w:tcPr>
            <w:tcW w:w="852"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4Q</w:t>
            </w:r>
          </w:p>
        </w:tc>
        <w:tc>
          <w:tcPr>
            <w:tcW w:w="836" w:type="dxa"/>
            <w:shd w:val="clear" w:color="auto" w:fill="FFF2CC" w:themeFill="accent4" w:themeFillTint="33"/>
            <w:vAlign w:val="center"/>
          </w:tcPr>
          <w:p w:rsidR="004A7179" w:rsidRPr="00032805" w:rsidRDefault="00032805"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Total</w:t>
            </w:r>
          </w:p>
        </w:tc>
        <w:tc>
          <w:tcPr>
            <w:tcW w:w="853"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1Q</w:t>
            </w:r>
          </w:p>
        </w:tc>
        <w:tc>
          <w:tcPr>
            <w:tcW w:w="852"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2Q</w:t>
            </w:r>
          </w:p>
        </w:tc>
        <w:tc>
          <w:tcPr>
            <w:tcW w:w="849" w:type="dxa"/>
            <w:vAlign w:val="center"/>
          </w:tcPr>
          <w:p w:rsidR="004A7179" w:rsidRPr="00032805" w:rsidRDefault="004A7179" w:rsidP="00032805">
            <w:pPr>
              <w:tabs>
                <w:tab w:val="left" w:pos="7797"/>
              </w:tabs>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3Q</w:t>
            </w:r>
          </w:p>
        </w:tc>
      </w:tr>
      <w:tr w:rsidR="00032805" w:rsidRPr="00032805" w:rsidTr="004A7179">
        <w:trPr>
          <w:trHeight w:val="283"/>
        </w:trPr>
        <w:tc>
          <w:tcPr>
            <w:tcW w:w="3118" w:type="dxa"/>
            <w:shd w:val="clear" w:color="auto" w:fill="FFF2CC" w:themeFill="accent4" w:themeFillTint="33"/>
            <w:noWrap/>
            <w:vAlign w:val="center"/>
            <w:hideMark/>
          </w:tcPr>
          <w:p w:rsidR="00032805" w:rsidRPr="00032805" w:rsidRDefault="00032805" w:rsidP="00032805">
            <w:pPr>
              <w:tabs>
                <w:tab w:val="left" w:pos="435"/>
              </w:tabs>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 xml:space="preserve">A. Current account balance </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-3</w:t>
            </w:r>
            <w:r>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007,4</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-880,3</w:t>
            </w:r>
          </w:p>
        </w:tc>
        <w:tc>
          <w:tcPr>
            <w:tcW w:w="82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-1 025,0</w:t>
            </w:r>
          </w:p>
        </w:tc>
        <w:tc>
          <w:tcPr>
            <w:tcW w:w="87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1 626,2</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-2 728,3</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-4</w:t>
            </w:r>
            <w:r>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819,9</w:t>
            </w:r>
          </w:p>
        </w:tc>
        <w:tc>
          <w:tcPr>
            <w:tcW w:w="92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-2 126,0</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-1 188,7</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-1 844,1</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338,9</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194,4</w:t>
            </w:r>
          </w:p>
        </w:tc>
        <w:tc>
          <w:tcPr>
            <w:tcW w:w="853"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-1 028,0</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548,8</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673,6</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Goods, credit (exports)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832,2</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2 609,3</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2 579,2</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5 616,2</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2 027,5</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142,3</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1 947,7</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4 025,3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2 536,1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5 633,1</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581,0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5 199,4</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3 135,0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3 246,5</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Goods, debit (imports)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19</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048,3</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4 291,4</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4 290,1</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4 998,3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5 468,6</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23</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046,4</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4 738,3</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5 959,0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5 894,8</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6 454,3</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20</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306,6</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6 598,3</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6 428,2</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7 280,2</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Services, credit (exports)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699,5</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606,8</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315,0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348,6</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429,1</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257,1</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424,5</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563,6</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662,6</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606,5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377,4</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592,3</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794,9</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990,2</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Services, debit (imports)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511,3</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1 064,7</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686,3</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791,1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969,2</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727,4</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845,0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1 195,0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1 304,2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1 383,1</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648,0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1 423,9</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1 456,4</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1 767,7</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ind w:left="142"/>
              <w:rPr>
                <w:rFonts w:asciiTheme="minorHAnsi" w:hAnsiTheme="minorHAnsi" w:cstheme="minorHAnsi"/>
                <w:i/>
                <w:iCs/>
                <w:color w:val="000000"/>
                <w:sz w:val="16"/>
                <w:szCs w:val="16"/>
              </w:rPr>
            </w:pPr>
            <w:r w:rsidRPr="00032805">
              <w:rPr>
                <w:rFonts w:asciiTheme="minorHAnsi" w:hAnsiTheme="minorHAnsi" w:cstheme="minorHAnsi"/>
                <w:i/>
                <w:iCs/>
                <w:color w:val="000000"/>
                <w:sz w:val="16"/>
                <w:szCs w:val="16"/>
              </w:rPr>
              <w:t xml:space="preserve">Balance on goods and services </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027,9</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-2 140,0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-2 082,1</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175,3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-3 981,1</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374,4</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-3 211,1</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-2 565,1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-4 000,4</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-1 597,9</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996,2</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-2 230,4</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-3 954,7</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-4 811,1</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Primary income, credit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583,0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634,7</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361,3</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398,1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189,0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377,9</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314,5</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727,3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649,8</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686,2</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569,0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749,7</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873,2</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946,0</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Primary income, debit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774,6</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393,1</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427,2</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465,2</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489,1</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182,8</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370,4</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648,6</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520,9</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643,0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278,5</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447,9</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817,6</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1 012,9</w:t>
            </w:r>
          </w:p>
        </w:tc>
      </w:tr>
      <w:tr w:rsidR="00032805" w:rsidRPr="00032805" w:rsidTr="004A7179">
        <w:trPr>
          <w:trHeight w:val="369"/>
        </w:trPr>
        <w:tc>
          <w:tcPr>
            <w:tcW w:w="3118" w:type="dxa"/>
            <w:shd w:val="clear" w:color="auto" w:fill="auto"/>
            <w:noWrap/>
            <w:vAlign w:val="center"/>
            <w:hideMark/>
          </w:tcPr>
          <w:p w:rsidR="00032805" w:rsidRPr="00032805" w:rsidRDefault="00032805" w:rsidP="00032805">
            <w:pPr>
              <w:tabs>
                <w:tab w:val="left" w:pos="435"/>
              </w:tabs>
              <w:ind w:left="142"/>
              <w:rPr>
                <w:rFonts w:asciiTheme="minorHAnsi" w:hAnsiTheme="minorHAnsi" w:cstheme="minorHAnsi"/>
                <w:i/>
                <w:iCs/>
                <w:color w:val="000000"/>
                <w:sz w:val="16"/>
                <w:szCs w:val="16"/>
              </w:rPr>
            </w:pPr>
            <w:r w:rsidRPr="00032805">
              <w:rPr>
                <w:rFonts w:asciiTheme="minorHAnsi" w:hAnsiTheme="minorHAnsi" w:cstheme="minorHAnsi"/>
                <w:i/>
                <w:iCs/>
                <w:color w:val="000000"/>
                <w:sz w:val="16"/>
                <w:szCs w:val="16"/>
              </w:rPr>
              <w:t>Balance on goods, services, and primary income</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219,5</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-1 898,4</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-2 148,0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108,2</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-4 281,3</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179,3</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-3 267,0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-2 486,4</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-3 871,4</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-1 554,6</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705,7</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-1 928,6</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-3 899,1</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-4 878,0</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Secondary income, credit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647,9</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1 148,5</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1 210,9</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1 632,3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1 656,1</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989,3</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1 248,4</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1 465,8</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2 181,3</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2 093,8</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487,6</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1 096,2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4 657,4</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5 734,0</w:t>
            </w:r>
          </w:p>
        </w:tc>
      </w:tr>
      <w:tr w:rsidR="00032805" w:rsidRPr="00032805" w:rsidTr="004A7179">
        <w:trPr>
          <w:trHeight w:val="397"/>
        </w:trPr>
        <w:tc>
          <w:tcPr>
            <w:tcW w:w="3118" w:type="dxa"/>
            <w:shd w:val="clear" w:color="auto" w:fill="auto"/>
            <w:noWrap/>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Secondary income, debit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435,8</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130,5</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87,9</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114,3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103,1</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629,9</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107,5</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168,1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154,0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200,3</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587,5</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195,6</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209,5</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182,4</w:t>
            </w:r>
          </w:p>
        </w:tc>
      </w:tr>
      <w:tr w:rsidR="00032805" w:rsidRPr="00032805" w:rsidTr="004A7179">
        <w:trPr>
          <w:trHeight w:val="283"/>
        </w:trPr>
        <w:tc>
          <w:tcPr>
            <w:tcW w:w="3118" w:type="dxa"/>
            <w:shd w:val="clear" w:color="auto" w:fill="FFF2CC" w:themeFill="accent4" w:themeFillTint="33"/>
            <w:vAlign w:val="center"/>
            <w:hideMark/>
          </w:tcPr>
          <w:p w:rsidR="00032805" w:rsidRPr="00032805" w:rsidRDefault="00032805" w:rsidP="00032805">
            <w:pPr>
              <w:tabs>
                <w:tab w:val="left" w:pos="435"/>
              </w:tabs>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B. Capital account (excluding reserve assets)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25,2</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0,2</w:t>
            </w:r>
          </w:p>
        </w:tc>
        <w:tc>
          <w:tcPr>
            <w:tcW w:w="82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15,0</w:t>
            </w:r>
          </w:p>
        </w:tc>
        <w:tc>
          <w:tcPr>
            <w:tcW w:w="87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10,0</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32,2</w:t>
            </w:r>
          </w:p>
        </w:tc>
        <w:tc>
          <w:tcPr>
            <w:tcW w:w="92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1,8</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2,1</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0,2</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28,2</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11,6</w:t>
            </w:r>
          </w:p>
        </w:tc>
        <w:tc>
          <w:tcPr>
            <w:tcW w:w="853"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8,2</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1,2</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2,1</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Capital account, credit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25,2</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0,2</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15,0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32,2</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1,8</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28,2</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11,6</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2,1</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Capital account, debit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Balance on capital account and current account</w:t>
            </w:r>
          </w:p>
        </w:tc>
        <w:tc>
          <w:tcPr>
            <w:tcW w:w="849" w:type="dxa"/>
            <w:shd w:val="clear" w:color="auto" w:fill="FFF2CC" w:themeFill="accent4" w:themeFillTint="33"/>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-2</w:t>
            </w:r>
            <w:r w:rsidRPr="00BE5A7D">
              <w:rPr>
                <w:rFonts w:asciiTheme="minorHAnsi" w:hAnsiTheme="minorHAnsi" w:cstheme="minorHAnsi"/>
                <w:i/>
                <w:color w:val="000000"/>
                <w:sz w:val="16"/>
                <w:szCs w:val="16"/>
                <w:lang w:val="uz-Cyrl-UZ"/>
              </w:rPr>
              <w:t xml:space="preserve"> </w:t>
            </w:r>
            <w:r w:rsidRPr="00BE5A7D">
              <w:rPr>
                <w:rFonts w:asciiTheme="minorHAnsi" w:hAnsiTheme="minorHAnsi" w:cstheme="minorHAnsi"/>
                <w:i/>
                <w:color w:val="000000"/>
                <w:sz w:val="16"/>
                <w:szCs w:val="16"/>
              </w:rPr>
              <w:t>982,3</w:t>
            </w:r>
          </w:p>
        </w:tc>
        <w:tc>
          <w:tcPr>
            <w:tcW w:w="850" w:type="dxa"/>
            <w:shd w:val="clear" w:color="auto" w:fill="auto"/>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-880,2</w:t>
            </w:r>
          </w:p>
        </w:tc>
        <w:tc>
          <w:tcPr>
            <w:tcW w:w="822"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-1 010,0</w:t>
            </w:r>
          </w:p>
        </w:tc>
        <w:tc>
          <w:tcPr>
            <w:tcW w:w="879"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1 636,2</w:t>
            </w:r>
          </w:p>
        </w:tc>
        <w:tc>
          <w:tcPr>
            <w:tcW w:w="851"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-2 728,3</w:t>
            </w:r>
          </w:p>
        </w:tc>
        <w:tc>
          <w:tcPr>
            <w:tcW w:w="780" w:type="dxa"/>
            <w:shd w:val="clear" w:color="auto" w:fill="FFF2CC" w:themeFill="accent4" w:themeFillTint="33"/>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-4</w:t>
            </w:r>
            <w:r w:rsidRPr="00BE5A7D">
              <w:rPr>
                <w:rFonts w:asciiTheme="minorHAnsi" w:hAnsiTheme="minorHAnsi" w:cstheme="minorHAnsi"/>
                <w:i/>
                <w:color w:val="000000"/>
                <w:sz w:val="16"/>
                <w:szCs w:val="16"/>
                <w:lang w:val="uz-Cyrl-UZ"/>
              </w:rPr>
              <w:t xml:space="preserve"> </w:t>
            </w:r>
            <w:r w:rsidRPr="00BE5A7D">
              <w:rPr>
                <w:rFonts w:asciiTheme="minorHAnsi" w:hAnsiTheme="minorHAnsi" w:cstheme="minorHAnsi"/>
                <w:i/>
                <w:color w:val="000000"/>
                <w:sz w:val="16"/>
                <w:szCs w:val="16"/>
              </w:rPr>
              <w:t>787,7</w:t>
            </w:r>
          </w:p>
        </w:tc>
        <w:tc>
          <w:tcPr>
            <w:tcW w:w="921"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-2 124,3</w:t>
            </w:r>
          </w:p>
        </w:tc>
        <w:tc>
          <w:tcPr>
            <w:tcW w:w="850"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-1 186,6</w:t>
            </w:r>
          </w:p>
        </w:tc>
        <w:tc>
          <w:tcPr>
            <w:tcW w:w="851"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-1 843,9</w:t>
            </w:r>
          </w:p>
        </w:tc>
        <w:tc>
          <w:tcPr>
            <w:tcW w:w="852"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367,1</w:t>
            </w:r>
          </w:p>
        </w:tc>
        <w:tc>
          <w:tcPr>
            <w:tcW w:w="836" w:type="dxa"/>
            <w:shd w:val="clear" w:color="auto" w:fill="FFF2CC" w:themeFill="accent4" w:themeFillTint="33"/>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206,0</w:t>
            </w:r>
          </w:p>
        </w:tc>
        <w:tc>
          <w:tcPr>
            <w:tcW w:w="853"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-1 019,8</w:t>
            </w:r>
          </w:p>
        </w:tc>
        <w:tc>
          <w:tcPr>
            <w:tcW w:w="852"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550,1</w:t>
            </w:r>
          </w:p>
        </w:tc>
        <w:tc>
          <w:tcPr>
            <w:tcW w:w="849" w:type="dxa"/>
            <w:vAlign w:val="center"/>
          </w:tcPr>
          <w:p w:rsidR="00032805" w:rsidRPr="00BE5A7D" w:rsidRDefault="00032805" w:rsidP="00032805">
            <w:pPr>
              <w:tabs>
                <w:tab w:val="left" w:pos="7797"/>
              </w:tabs>
              <w:jc w:val="center"/>
              <w:rPr>
                <w:rFonts w:asciiTheme="minorHAnsi" w:hAnsiTheme="minorHAnsi" w:cstheme="minorHAnsi"/>
                <w:i/>
                <w:color w:val="000000"/>
                <w:sz w:val="16"/>
                <w:szCs w:val="16"/>
              </w:rPr>
            </w:pPr>
            <w:r w:rsidRPr="00BE5A7D">
              <w:rPr>
                <w:rFonts w:asciiTheme="minorHAnsi" w:hAnsiTheme="minorHAnsi" w:cstheme="minorHAnsi"/>
                <w:i/>
                <w:color w:val="000000"/>
                <w:sz w:val="16"/>
                <w:szCs w:val="16"/>
              </w:rPr>
              <w:t>675,8</w:t>
            </w:r>
          </w:p>
        </w:tc>
      </w:tr>
      <w:tr w:rsidR="00032805" w:rsidRPr="00032805" w:rsidTr="004A7179">
        <w:trPr>
          <w:trHeight w:val="397"/>
        </w:trPr>
        <w:tc>
          <w:tcPr>
            <w:tcW w:w="3118" w:type="dxa"/>
            <w:shd w:val="clear" w:color="auto" w:fill="FFF2CC" w:themeFill="accent4" w:themeFillTint="33"/>
            <w:vAlign w:val="center"/>
            <w:hideMark/>
          </w:tcPr>
          <w:p w:rsidR="00032805" w:rsidRPr="00032805" w:rsidRDefault="00032805" w:rsidP="00032805">
            <w:pPr>
              <w:tabs>
                <w:tab w:val="left" w:pos="435"/>
              </w:tabs>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C. Financial account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-5</w:t>
            </w:r>
            <w:r>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515,9</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-1 323,6</w:t>
            </w:r>
          </w:p>
        </w:tc>
        <w:tc>
          <w:tcPr>
            <w:tcW w:w="82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-1 546,1</w:t>
            </w:r>
          </w:p>
        </w:tc>
        <w:tc>
          <w:tcPr>
            <w:tcW w:w="87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431,0</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-3 077,2</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-5</w:t>
            </w:r>
            <w:r>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921,6</w:t>
            </w:r>
          </w:p>
        </w:tc>
        <w:tc>
          <w:tcPr>
            <w:tcW w:w="92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-844,6</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-2 121,1</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-1 501,4</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-1 454,5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w:t>
            </w:r>
            <w:r>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918,3</w:t>
            </w:r>
          </w:p>
        </w:tc>
        <w:tc>
          <w:tcPr>
            <w:tcW w:w="853"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-1 018,0</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874,6</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2 061,7</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Direct investment: assets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11,3</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9,3</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0,7</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0,7</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2,6</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0,8</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3,3</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Direct investment: liabilities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728,2</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244,6</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448,3</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367,4</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667,9</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275,5</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437,3</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888,8</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545,2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404,2</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713,6</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311,8</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584,2</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817,6</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Portfolio investment: assets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lastRenderedPageBreak/>
              <w:t>Equity and investment fund shares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Debt securities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Portfolio investment: liabilities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389,6</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1,4</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11,2</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-3,9</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1 380,8</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000,5</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12,3</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372,2</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910,7</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705,3</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28,6</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6,7</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0,2</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21,7</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Equity and investment fund shares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32,5</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9,6</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2,7</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15,8</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20,7</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0,7</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3,8</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11,7</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16,3</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11,8</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9,7</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Debt securities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357,1</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-8,2</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8,5</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-8,2</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1 365,0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979,8</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11,6</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368,4</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899,0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700,8</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12,3</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-11,6</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12,0</w:t>
            </w:r>
          </w:p>
        </w:tc>
      </w:tr>
      <w:tr w:rsidR="00032805" w:rsidRPr="00032805" w:rsidTr="004A7179">
        <w:trPr>
          <w:trHeight w:val="454"/>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Financial derivatives (other than reserves)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6,4</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0,3</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1,7</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3,2</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12,7</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3,2</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3,5</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3,1</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8,7</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2,8</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2,9</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3,0</w:t>
            </w:r>
          </w:p>
        </w:tc>
      </w:tr>
      <w:tr w:rsidR="00032805" w:rsidRPr="00032805" w:rsidTr="004A7179">
        <w:trPr>
          <w:trHeight w:val="454"/>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Financial derivatives: assets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454"/>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Financial derivatives: liabilities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-6,4</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-0,3</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-1,7</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-3,2</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-12,7</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-3,2</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-3,5</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-3,1</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-8,7</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-2,8</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-2,9</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-3,0</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Other investment: assets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265,5</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601,0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427,6</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2 301,5</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1 935,4</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255,5</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355,4</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626,8</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1 877,6</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1 395,8</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050,8</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-413,1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4 217,1</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6 246,7</w:t>
            </w:r>
          </w:p>
        </w:tc>
      </w:tr>
      <w:tr w:rsidR="00032805" w:rsidRPr="00032805" w:rsidTr="004A7179">
        <w:trPr>
          <w:trHeight w:val="454"/>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Other equity instruments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0,3</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0,3</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Debt instruments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265,2</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601,0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427,3</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2 301,5</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1 935,4</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254,9</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354,8</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626,8</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1 877,6</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1 395,8</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050,8</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-413,1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4 217,1</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6 246,7</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284" w:firstLineChars="12" w:firstLine="19"/>
              <w:rPr>
                <w:rFonts w:asciiTheme="minorHAnsi" w:hAnsiTheme="minorHAnsi" w:cstheme="minorHAnsi"/>
                <w:color w:val="000000"/>
                <w:sz w:val="16"/>
                <w:szCs w:val="16"/>
              </w:rPr>
            </w:pPr>
            <w:r w:rsidRPr="00032805">
              <w:rPr>
                <w:rFonts w:asciiTheme="minorHAnsi" w:hAnsiTheme="minorHAnsi" w:cstheme="minorHAnsi"/>
                <w:color w:val="000000"/>
                <w:sz w:val="16"/>
                <w:szCs w:val="16"/>
              </w:rPr>
              <w:t>Central bank</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454"/>
        </w:trPr>
        <w:tc>
          <w:tcPr>
            <w:tcW w:w="3118" w:type="dxa"/>
            <w:shd w:val="clear" w:color="auto" w:fill="auto"/>
            <w:vAlign w:val="center"/>
            <w:hideMark/>
          </w:tcPr>
          <w:p w:rsidR="00032805" w:rsidRPr="00032805" w:rsidRDefault="00032805" w:rsidP="00032805">
            <w:pPr>
              <w:tabs>
                <w:tab w:val="left" w:pos="435"/>
              </w:tabs>
              <w:ind w:left="284"/>
              <w:rPr>
                <w:rFonts w:asciiTheme="minorHAnsi" w:hAnsiTheme="minorHAnsi" w:cstheme="minorHAnsi"/>
                <w:color w:val="000000"/>
                <w:sz w:val="16"/>
                <w:szCs w:val="16"/>
              </w:rPr>
            </w:pPr>
            <w:r w:rsidRPr="00032805">
              <w:rPr>
                <w:rFonts w:asciiTheme="minorHAnsi" w:hAnsiTheme="minorHAnsi" w:cstheme="minorHAnsi"/>
                <w:color w:val="000000"/>
                <w:sz w:val="16"/>
                <w:szCs w:val="16"/>
              </w:rPr>
              <w:t>Deposit-taking corporations (except the central bank)</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620,2</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79,8</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-194,7</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-246,7</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981,8</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222,9</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-117,6</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-209,9</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247,1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303,3</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391,0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-34,2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1 530,7</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1 894,5</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284"/>
              <w:rPr>
                <w:rFonts w:asciiTheme="minorHAnsi" w:hAnsiTheme="minorHAnsi" w:cstheme="minorHAnsi"/>
                <w:color w:val="000000"/>
                <w:sz w:val="16"/>
                <w:szCs w:val="16"/>
              </w:rPr>
            </w:pPr>
            <w:r w:rsidRPr="00032805">
              <w:rPr>
                <w:rFonts w:asciiTheme="minorHAnsi" w:hAnsiTheme="minorHAnsi" w:cstheme="minorHAnsi"/>
                <w:color w:val="000000"/>
                <w:sz w:val="16"/>
                <w:szCs w:val="16"/>
              </w:rPr>
              <w:t>General government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-21,8</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-5,5</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-5,1</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-20,2</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-5,7</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-4,5</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-15,3</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-4,7</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-4,5</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284"/>
              <w:rPr>
                <w:rFonts w:asciiTheme="minorHAnsi" w:hAnsiTheme="minorHAnsi" w:cstheme="minorHAnsi"/>
                <w:color w:val="000000"/>
                <w:sz w:val="16"/>
                <w:szCs w:val="16"/>
              </w:rPr>
            </w:pPr>
            <w:r w:rsidRPr="00032805">
              <w:rPr>
                <w:rFonts w:asciiTheme="minorHAnsi" w:hAnsiTheme="minorHAnsi" w:cstheme="minorHAnsi"/>
                <w:color w:val="000000"/>
                <w:sz w:val="16"/>
                <w:szCs w:val="16"/>
              </w:rPr>
              <w:t>Other sectors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666,7</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526,7</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627,0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2 554,3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958,7</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052,2</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478,0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841,2</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1 634,5</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1 098,5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675,0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-372,8</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2 691,1</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4 356,8</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426"/>
              <w:rPr>
                <w:rFonts w:asciiTheme="minorHAnsi" w:hAnsiTheme="minorHAnsi" w:cstheme="minorHAnsi"/>
                <w:color w:val="000000"/>
                <w:sz w:val="16"/>
                <w:szCs w:val="16"/>
              </w:rPr>
            </w:pPr>
            <w:r w:rsidRPr="00032805">
              <w:rPr>
                <w:rFonts w:asciiTheme="minorHAnsi" w:hAnsiTheme="minorHAnsi" w:cstheme="minorHAnsi"/>
                <w:color w:val="000000"/>
                <w:sz w:val="16"/>
                <w:szCs w:val="16"/>
              </w:rPr>
              <w:t>Other financial corporations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454"/>
        </w:trPr>
        <w:tc>
          <w:tcPr>
            <w:tcW w:w="3118" w:type="dxa"/>
            <w:shd w:val="clear" w:color="auto" w:fill="auto"/>
            <w:vAlign w:val="center"/>
            <w:hideMark/>
          </w:tcPr>
          <w:p w:rsidR="00032805" w:rsidRPr="00032805" w:rsidRDefault="00032805" w:rsidP="00032805">
            <w:pPr>
              <w:tabs>
                <w:tab w:val="left" w:pos="435"/>
              </w:tabs>
              <w:ind w:left="426"/>
              <w:rPr>
                <w:rFonts w:asciiTheme="minorHAnsi" w:hAnsiTheme="minorHAnsi" w:cstheme="minorHAnsi"/>
                <w:color w:val="000000"/>
                <w:sz w:val="16"/>
                <w:szCs w:val="16"/>
              </w:rPr>
            </w:pPr>
            <w:r w:rsidRPr="00032805">
              <w:rPr>
                <w:rFonts w:asciiTheme="minorHAnsi" w:hAnsiTheme="minorHAnsi" w:cstheme="minorHAnsi"/>
                <w:color w:val="000000"/>
                <w:sz w:val="16"/>
                <w:szCs w:val="16"/>
              </w:rPr>
              <w:t>Nonfinancial corporations, households, and NPISHs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667,3</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527,3</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627,0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2 554,3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958,7</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052,2</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478,0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841,2</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1 634,5</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1 098,5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675,0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-372,8</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2 691,1</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4 356,8</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rPr>
                <w:rFonts w:asciiTheme="minorHAnsi" w:hAnsiTheme="minorHAnsi" w:cstheme="minorHAnsi"/>
                <w:color w:val="000000"/>
                <w:sz w:val="16"/>
                <w:szCs w:val="16"/>
              </w:rPr>
            </w:pPr>
            <w:r w:rsidRPr="00032805">
              <w:rPr>
                <w:rFonts w:asciiTheme="minorHAnsi" w:hAnsiTheme="minorHAnsi" w:cstheme="minorHAnsi"/>
                <w:color w:val="000000"/>
                <w:sz w:val="16"/>
                <w:szCs w:val="16"/>
              </w:rPr>
              <w:t>Other investment: liabilities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681,2</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1 688,2</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1 516,6</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1 508,7</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2 967,7</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916,5</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754,2</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1 490,4</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1 927,2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1 744,6</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402,4</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291,3</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2 761,7</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3 349,4</w:t>
            </w:r>
          </w:p>
        </w:tc>
      </w:tr>
      <w:tr w:rsidR="00032805" w:rsidRPr="00032805" w:rsidTr="004A7179">
        <w:trPr>
          <w:trHeight w:val="454"/>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Other equity</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SDR allocation</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-0,4</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-0,2</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-0,2</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749,4</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749,4</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2,8</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0,3</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0,8</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1,7</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Debt instruments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681,6</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1 688,4</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1 516,8</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1 508,7</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2 967,7</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167,1</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754,2</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1 490,4</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1 177,8</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1 744,6</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399,6</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291,0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2 760,9</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3 347,7</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284"/>
              <w:rPr>
                <w:rFonts w:asciiTheme="minorHAnsi" w:hAnsiTheme="minorHAnsi" w:cstheme="minorHAnsi"/>
                <w:color w:val="000000"/>
                <w:sz w:val="16"/>
                <w:szCs w:val="16"/>
              </w:rPr>
            </w:pPr>
            <w:r w:rsidRPr="00032805">
              <w:rPr>
                <w:rFonts w:asciiTheme="minorHAnsi" w:hAnsiTheme="minorHAnsi" w:cstheme="minorHAnsi"/>
                <w:color w:val="000000"/>
                <w:sz w:val="16"/>
                <w:szCs w:val="16"/>
              </w:rPr>
              <w:lastRenderedPageBreak/>
              <w:t>Central bank</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r w:rsidR="00032805" w:rsidRPr="00032805" w:rsidTr="004A7179">
        <w:trPr>
          <w:trHeight w:val="454"/>
        </w:trPr>
        <w:tc>
          <w:tcPr>
            <w:tcW w:w="3118" w:type="dxa"/>
            <w:shd w:val="clear" w:color="auto" w:fill="auto"/>
            <w:vAlign w:val="center"/>
            <w:hideMark/>
          </w:tcPr>
          <w:p w:rsidR="00032805" w:rsidRPr="00032805" w:rsidRDefault="00032805" w:rsidP="00032805">
            <w:pPr>
              <w:tabs>
                <w:tab w:val="left" w:pos="435"/>
              </w:tabs>
              <w:ind w:left="284"/>
              <w:rPr>
                <w:rFonts w:asciiTheme="minorHAnsi" w:hAnsiTheme="minorHAnsi" w:cstheme="minorHAnsi"/>
                <w:color w:val="000000"/>
                <w:sz w:val="16"/>
                <w:szCs w:val="16"/>
              </w:rPr>
            </w:pPr>
            <w:r w:rsidRPr="00032805">
              <w:rPr>
                <w:rFonts w:asciiTheme="minorHAnsi" w:hAnsiTheme="minorHAnsi" w:cstheme="minorHAnsi"/>
                <w:color w:val="000000"/>
                <w:sz w:val="16"/>
                <w:szCs w:val="16"/>
              </w:rPr>
              <w:t>Deposit-taking corporations (except the entral bank)</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743,1</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789,1</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779,3</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400,2</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774,5</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344,3</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506,9</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181,3</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152,6</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503,5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142,4</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-124,3</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1 567,3</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1 699,4</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284"/>
              <w:rPr>
                <w:rFonts w:asciiTheme="minorHAnsi" w:hAnsiTheme="minorHAnsi" w:cstheme="minorHAnsi"/>
                <w:color w:val="000000"/>
                <w:sz w:val="16"/>
                <w:szCs w:val="16"/>
              </w:rPr>
            </w:pPr>
            <w:r w:rsidRPr="00032805">
              <w:rPr>
                <w:rFonts w:asciiTheme="minorHAnsi" w:hAnsiTheme="minorHAnsi" w:cstheme="minorHAnsi"/>
                <w:color w:val="000000"/>
                <w:sz w:val="16"/>
                <w:szCs w:val="16"/>
              </w:rPr>
              <w:t>General government</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919,0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167,1</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427,9</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892,5</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1 431,4</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404,1</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51,0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416,6</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107,2</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829,3</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669,8</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163,4</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174,9</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331,5</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284"/>
              <w:rPr>
                <w:rFonts w:asciiTheme="minorHAnsi" w:hAnsiTheme="minorHAnsi" w:cstheme="minorHAnsi"/>
                <w:color w:val="000000"/>
                <w:sz w:val="16"/>
                <w:szCs w:val="16"/>
              </w:rPr>
            </w:pPr>
            <w:r w:rsidRPr="00032805">
              <w:rPr>
                <w:rFonts w:asciiTheme="minorHAnsi" w:hAnsiTheme="minorHAnsi" w:cstheme="minorHAnsi"/>
                <w:color w:val="000000"/>
                <w:sz w:val="16"/>
                <w:szCs w:val="16"/>
              </w:rPr>
              <w:t>Other sectors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019,5</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732,2</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309,6</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215,9</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761,8</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418,6</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196,3</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892,6</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918,1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411,7</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587,4</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251,9</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1 018,6</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1 316,9</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Chars="177" w:left="425"/>
              <w:rPr>
                <w:rFonts w:asciiTheme="minorHAnsi" w:hAnsiTheme="minorHAnsi" w:cstheme="minorHAnsi"/>
                <w:color w:val="000000"/>
                <w:sz w:val="16"/>
                <w:szCs w:val="16"/>
              </w:rPr>
            </w:pPr>
            <w:r w:rsidRPr="00032805">
              <w:rPr>
                <w:rFonts w:asciiTheme="minorHAnsi" w:hAnsiTheme="minorHAnsi" w:cstheme="minorHAnsi"/>
                <w:color w:val="000000"/>
                <w:sz w:val="16"/>
                <w:szCs w:val="16"/>
              </w:rPr>
              <w:t>Other financial corporations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1,8</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0,9</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1,4</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-1,7</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30,8</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2,6</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14,0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14,2</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21,2</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19,7</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-2,6</w:t>
            </w:r>
          </w:p>
        </w:tc>
      </w:tr>
      <w:tr w:rsidR="00032805" w:rsidRPr="00032805" w:rsidTr="004A7179">
        <w:trPr>
          <w:trHeight w:val="340"/>
        </w:trPr>
        <w:tc>
          <w:tcPr>
            <w:tcW w:w="3118" w:type="dxa"/>
            <w:shd w:val="clear" w:color="auto" w:fill="auto"/>
            <w:vAlign w:val="center"/>
            <w:hideMark/>
          </w:tcPr>
          <w:p w:rsidR="00032805" w:rsidRPr="00032805" w:rsidRDefault="00032805" w:rsidP="00032805">
            <w:pPr>
              <w:tabs>
                <w:tab w:val="left" w:pos="435"/>
              </w:tabs>
              <w:ind w:leftChars="177" w:left="425"/>
              <w:rPr>
                <w:rFonts w:asciiTheme="minorHAnsi" w:hAnsiTheme="minorHAnsi" w:cstheme="minorHAnsi"/>
                <w:color w:val="000000"/>
                <w:sz w:val="16"/>
                <w:szCs w:val="16"/>
              </w:rPr>
            </w:pPr>
            <w:r w:rsidRPr="00032805">
              <w:rPr>
                <w:rFonts w:asciiTheme="minorHAnsi" w:hAnsiTheme="minorHAnsi" w:cstheme="minorHAnsi"/>
                <w:color w:val="000000"/>
                <w:sz w:val="16"/>
                <w:szCs w:val="16"/>
              </w:rPr>
              <w:t>Nonfinancial corporations, households, and PISHs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017,7</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731,3</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308,2</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214,8</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763,4</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387,8</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193,6</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892,6</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904,1</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397,5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566,2</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247,9</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998,9</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1 319,5</w:t>
            </w:r>
          </w:p>
        </w:tc>
      </w:tr>
      <w:tr w:rsidR="00032805" w:rsidRPr="00032805" w:rsidTr="004A7179">
        <w:trPr>
          <w:trHeight w:val="397"/>
        </w:trPr>
        <w:tc>
          <w:tcPr>
            <w:tcW w:w="3118" w:type="dxa"/>
            <w:shd w:val="clear" w:color="auto" w:fill="FFF2CC" w:themeFill="accent4" w:themeFillTint="33"/>
            <w:vAlign w:val="center"/>
            <w:hideMark/>
          </w:tcPr>
          <w:p w:rsidR="00032805" w:rsidRPr="00032805" w:rsidRDefault="00032805" w:rsidP="00032805">
            <w:pPr>
              <w:tabs>
                <w:tab w:val="left" w:pos="435"/>
              </w:tabs>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D. Net Errors and Omissions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w:t>
            </w:r>
            <w:r w:rsidRPr="003314AF">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137,0</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-442,8</w:t>
            </w:r>
          </w:p>
        </w:tc>
        <w:tc>
          <w:tcPr>
            <w:tcW w:w="82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-885,2</w:t>
            </w:r>
          </w:p>
        </w:tc>
        <w:tc>
          <w:tcPr>
            <w:tcW w:w="87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767,7</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-576,7</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w:t>
            </w:r>
            <w:r>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600,4</w:t>
            </w:r>
          </w:p>
        </w:tc>
        <w:tc>
          <w:tcPr>
            <w:tcW w:w="92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-8,7</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-427,8</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-474,7</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-689,1</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285,4</w:t>
            </w:r>
          </w:p>
        </w:tc>
        <w:tc>
          <w:tcPr>
            <w:tcW w:w="853"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96,2</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515,1</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-325,9</w:t>
            </w:r>
          </w:p>
        </w:tc>
      </w:tr>
      <w:tr w:rsidR="00032805" w:rsidRPr="00032805" w:rsidTr="004A7179">
        <w:trPr>
          <w:trHeight w:val="397"/>
        </w:trPr>
        <w:tc>
          <w:tcPr>
            <w:tcW w:w="3118" w:type="dxa"/>
            <w:shd w:val="clear" w:color="auto" w:fill="FFF2CC" w:themeFill="accent4" w:themeFillTint="33"/>
            <w:vAlign w:val="center"/>
            <w:hideMark/>
          </w:tcPr>
          <w:p w:rsidR="00032805" w:rsidRPr="00032805" w:rsidRDefault="00032805" w:rsidP="00032805">
            <w:pPr>
              <w:tabs>
                <w:tab w:val="left" w:pos="435"/>
              </w:tabs>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E. Overall Balance</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w:t>
            </w:r>
            <w:r w:rsidRPr="003314AF">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396,6</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-0,7</w:t>
            </w:r>
          </w:p>
        </w:tc>
        <w:tc>
          <w:tcPr>
            <w:tcW w:w="82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349,1</w:t>
            </w:r>
          </w:p>
        </w:tc>
        <w:tc>
          <w:tcPr>
            <w:tcW w:w="87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-1 972,9</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227,8</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466,4</w:t>
            </w:r>
          </w:p>
        </w:tc>
        <w:tc>
          <w:tcPr>
            <w:tcW w:w="92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1 288,4</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-506,7</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817,3</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-1 132,5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w:t>
            </w:r>
            <w:r>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426,9</w:t>
            </w:r>
          </w:p>
        </w:tc>
        <w:tc>
          <w:tcPr>
            <w:tcW w:w="853"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-94,4</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-190,6</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1 711,8</w:t>
            </w:r>
          </w:p>
        </w:tc>
      </w:tr>
      <w:tr w:rsidR="00032805" w:rsidRPr="00032805" w:rsidTr="004A7179">
        <w:trPr>
          <w:trHeight w:val="397"/>
        </w:trPr>
        <w:tc>
          <w:tcPr>
            <w:tcW w:w="3118" w:type="dxa"/>
            <w:shd w:val="clear" w:color="auto" w:fill="FFF2CC" w:themeFill="accent4" w:themeFillTint="33"/>
            <w:vAlign w:val="center"/>
            <w:hideMark/>
          </w:tcPr>
          <w:p w:rsidR="00032805" w:rsidRPr="00032805" w:rsidRDefault="00032805" w:rsidP="00032805">
            <w:pPr>
              <w:tabs>
                <w:tab w:val="left" w:pos="435"/>
              </w:tabs>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F. Reserves and Related Items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w:t>
            </w:r>
            <w:r w:rsidRPr="003314AF">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396,6</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0,7</w:t>
            </w:r>
          </w:p>
        </w:tc>
        <w:tc>
          <w:tcPr>
            <w:tcW w:w="82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-349,1</w:t>
            </w:r>
          </w:p>
        </w:tc>
        <w:tc>
          <w:tcPr>
            <w:tcW w:w="87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1 972,9</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-227,8</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-466,4</w:t>
            </w:r>
          </w:p>
        </w:tc>
        <w:tc>
          <w:tcPr>
            <w:tcW w:w="92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-1 288,4</w:t>
            </w:r>
          </w:p>
        </w:tc>
        <w:tc>
          <w:tcPr>
            <w:tcW w:w="85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506,7</w:t>
            </w:r>
          </w:p>
        </w:tc>
        <w:tc>
          <w:tcPr>
            <w:tcW w:w="851"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-817,3</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1 132,5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w:t>
            </w:r>
            <w:r>
              <w:rPr>
                <w:rFonts w:asciiTheme="minorHAnsi" w:hAnsiTheme="minorHAnsi" w:cstheme="minorHAnsi"/>
                <w:b/>
                <w:color w:val="000000"/>
                <w:sz w:val="16"/>
                <w:szCs w:val="16"/>
                <w:lang w:val="uz-Cyrl-UZ"/>
              </w:rPr>
              <w:t xml:space="preserve"> </w:t>
            </w:r>
            <w:r w:rsidRPr="003314AF">
              <w:rPr>
                <w:rFonts w:asciiTheme="minorHAnsi" w:hAnsiTheme="minorHAnsi" w:cstheme="minorHAnsi"/>
                <w:b/>
                <w:color w:val="000000"/>
                <w:sz w:val="16"/>
                <w:szCs w:val="16"/>
              </w:rPr>
              <w:t>426,9</w:t>
            </w:r>
          </w:p>
        </w:tc>
        <w:tc>
          <w:tcPr>
            <w:tcW w:w="853"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94,4</w:t>
            </w:r>
          </w:p>
        </w:tc>
        <w:tc>
          <w:tcPr>
            <w:tcW w:w="852"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190,6</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b/>
                <w:color w:val="000000"/>
                <w:sz w:val="16"/>
                <w:szCs w:val="16"/>
              </w:rPr>
            </w:pPr>
            <w:r w:rsidRPr="003314AF">
              <w:rPr>
                <w:rFonts w:asciiTheme="minorHAnsi" w:hAnsiTheme="minorHAnsi" w:cstheme="minorHAnsi"/>
                <w:b/>
                <w:color w:val="000000"/>
                <w:sz w:val="16"/>
                <w:szCs w:val="16"/>
              </w:rPr>
              <w:t>-1 711,8</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Reserve assets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771,4</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0,7</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25,5</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1 973,0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-227,8</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-466,4</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-1 288,4</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506,7</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-817,3</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1 132,5</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w:t>
            </w:r>
            <w:r>
              <w:rPr>
                <w:rFonts w:asciiTheme="minorHAnsi" w:hAnsiTheme="minorHAnsi" w:cstheme="minorHAnsi"/>
                <w:color w:val="000000"/>
                <w:sz w:val="16"/>
                <w:szCs w:val="16"/>
                <w:lang w:val="uz-Cyrl-UZ"/>
              </w:rPr>
              <w:t xml:space="preserve"> </w:t>
            </w:r>
            <w:r w:rsidRPr="003314AF">
              <w:rPr>
                <w:rFonts w:asciiTheme="minorHAnsi" w:hAnsiTheme="minorHAnsi" w:cstheme="minorHAnsi"/>
                <w:color w:val="000000"/>
                <w:sz w:val="16"/>
                <w:szCs w:val="16"/>
              </w:rPr>
              <w:t>426,2</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94,4</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190,8</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-1 711,4</w:t>
            </w:r>
          </w:p>
        </w:tc>
      </w:tr>
      <w:tr w:rsidR="00032805" w:rsidRPr="00032805" w:rsidTr="004A7179">
        <w:trPr>
          <w:trHeight w:val="283"/>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sz w:val="16"/>
                <w:szCs w:val="16"/>
              </w:rPr>
            </w:pPr>
            <w:r w:rsidRPr="00032805">
              <w:rPr>
                <w:rFonts w:asciiTheme="minorHAnsi" w:hAnsiTheme="minorHAnsi" w:cstheme="minorHAnsi"/>
                <w:sz w:val="16"/>
                <w:szCs w:val="16"/>
              </w:rPr>
              <w:t>Net credits from the IMF (other than reserves)</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374,8</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374,6</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0,1</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0,6</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0,2</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0,4</w:t>
            </w:r>
          </w:p>
        </w:tc>
      </w:tr>
      <w:tr w:rsidR="00032805" w:rsidRPr="00032805" w:rsidTr="004A7179">
        <w:trPr>
          <w:trHeight w:val="397"/>
        </w:trPr>
        <w:tc>
          <w:tcPr>
            <w:tcW w:w="3118" w:type="dxa"/>
            <w:shd w:val="clear" w:color="auto" w:fill="auto"/>
            <w:vAlign w:val="center"/>
            <w:hideMark/>
          </w:tcPr>
          <w:p w:rsidR="00032805" w:rsidRPr="00032805" w:rsidRDefault="00032805" w:rsidP="00032805">
            <w:pPr>
              <w:tabs>
                <w:tab w:val="left" w:pos="435"/>
              </w:tabs>
              <w:ind w:left="142"/>
              <w:rPr>
                <w:rFonts w:asciiTheme="minorHAnsi" w:hAnsiTheme="minorHAnsi" w:cstheme="minorHAnsi"/>
                <w:color w:val="000000"/>
                <w:sz w:val="16"/>
                <w:szCs w:val="16"/>
              </w:rPr>
            </w:pPr>
            <w:r w:rsidRPr="00032805">
              <w:rPr>
                <w:rFonts w:asciiTheme="minorHAnsi" w:hAnsiTheme="minorHAnsi" w:cstheme="minorHAnsi"/>
                <w:color w:val="000000"/>
                <w:sz w:val="16"/>
                <w:szCs w:val="16"/>
              </w:rPr>
              <w:t>Exceptional financing</w:t>
            </w:r>
          </w:p>
        </w:tc>
        <w:tc>
          <w:tcPr>
            <w:tcW w:w="849"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shd w:val="clear" w:color="auto" w:fill="auto"/>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2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7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780"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92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0"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1"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36" w:type="dxa"/>
            <w:shd w:val="clear" w:color="auto" w:fill="FFF2CC" w:themeFill="accent4" w:themeFillTint="33"/>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3"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52"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c>
          <w:tcPr>
            <w:tcW w:w="849" w:type="dxa"/>
            <w:vAlign w:val="center"/>
          </w:tcPr>
          <w:p w:rsidR="00032805" w:rsidRPr="003314AF" w:rsidRDefault="00032805" w:rsidP="00032805">
            <w:pPr>
              <w:tabs>
                <w:tab w:val="left" w:pos="7797"/>
              </w:tabs>
              <w:jc w:val="center"/>
              <w:rPr>
                <w:rFonts w:asciiTheme="minorHAnsi" w:hAnsiTheme="minorHAnsi" w:cstheme="minorHAnsi"/>
                <w:color w:val="000000"/>
                <w:sz w:val="16"/>
                <w:szCs w:val="16"/>
              </w:rPr>
            </w:pPr>
            <w:r w:rsidRPr="003314AF">
              <w:rPr>
                <w:rFonts w:asciiTheme="minorHAnsi" w:hAnsiTheme="minorHAnsi" w:cstheme="minorHAnsi"/>
                <w:color w:val="000000"/>
                <w:sz w:val="16"/>
                <w:szCs w:val="16"/>
              </w:rPr>
              <w:t>0,0</w:t>
            </w:r>
          </w:p>
        </w:tc>
      </w:tr>
    </w:tbl>
    <w:p w:rsidR="00213598" w:rsidRPr="00E57F2D" w:rsidRDefault="00213598" w:rsidP="00944397">
      <w:pPr>
        <w:ind w:right="-598"/>
        <w:rPr>
          <w:rFonts w:asciiTheme="minorHAnsi" w:hAnsiTheme="minorHAnsi" w:cstheme="minorHAnsi"/>
          <w:i/>
          <w:color w:val="000000"/>
          <w:sz w:val="18"/>
          <w:szCs w:val="18"/>
        </w:rPr>
      </w:pPr>
    </w:p>
    <w:p w:rsidR="00B8089B" w:rsidRPr="00E57F2D" w:rsidRDefault="00B8089B" w:rsidP="008F0D47">
      <w:pPr>
        <w:ind w:firstLine="284"/>
        <w:jc w:val="both"/>
        <w:rPr>
          <w:rFonts w:asciiTheme="minorHAnsi" w:hAnsiTheme="minorHAnsi" w:cstheme="minorHAnsi"/>
          <w:i/>
          <w:sz w:val="20"/>
          <w:szCs w:val="20"/>
        </w:rPr>
      </w:pPr>
      <w:r w:rsidRPr="00E57F2D">
        <w:rPr>
          <w:rFonts w:asciiTheme="minorHAnsi" w:hAnsiTheme="minorHAnsi" w:cstheme="minorHAnsi"/>
          <w:i/>
          <w:color w:val="000000"/>
          <w:sz w:val="20"/>
          <w:szCs w:val="20"/>
        </w:rPr>
        <w:t xml:space="preserve">This statistic report uses </w:t>
      </w:r>
      <w:r w:rsidR="00D60B5E" w:rsidRPr="00E57F2D">
        <w:rPr>
          <w:rFonts w:asciiTheme="minorHAnsi" w:hAnsiTheme="minorHAnsi" w:cstheme="minorHAnsi"/>
          <w:i/>
          <w:color w:val="000000"/>
          <w:sz w:val="20"/>
          <w:szCs w:val="20"/>
        </w:rPr>
        <w:t>analytic</w:t>
      </w:r>
      <w:r w:rsidRPr="00E57F2D">
        <w:rPr>
          <w:rFonts w:asciiTheme="minorHAnsi" w:hAnsiTheme="minorHAnsi" w:cstheme="minorHAnsi"/>
          <w:i/>
          <w:color w:val="000000"/>
          <w:sz w:val="20"/>
          <w:szCs w:val="20"/>
        </w:rPr>
        <w:t xml:space="preserve"> presentation, described in the 6th edition of the Balance of Payments Manual (BPM6).</w:t>
      </w:r>
    </w:p>
    <w:p w:rsidR="00BC15C8" w:rsidRPr="00E57F2D" w:rsidRDefault="000F2DF8" w:rsidP="00032805">
      <w:pPr>
        <w:ind w:right="-457"/>
        <w:jc w:val="right"/>
        <w:rPr>
          <w:rFonts w:asciiTheme="minorHAnsi" w:hAnsiTheme="minorHAnsi" w:cstheme="minorHAnsi"/>
          <w:i/>
        </w:rPr>
      </w:pPr>
      <w:r w:rsidRPr="00E57F2D">
        <w:rPr>
          <w:rFonts w:asciiTheme="minorHAnsi" w:hAnsiTheme="minorHAnsi" w:cstheme="minorHAnsi"/>
          <w:highlight w:val="yellow"/>
        </w:rPr>
        <w:br w:type="page"/>
      </w:r>
      <w:r w:rsidR="00BC15C8" w:rsidRPr="00E57F2D">
        <w:rPr>
          <w:rFonts w:asciiTheme="minorHAnsi" w:hAnsiTheme="minorHAnsi" w:cstheme="minorHAnsi"/>
          <w:i/>
        </w:rPr>
        <w:lastRenderedPageBreak/>
        <w:t>Addenda 2</w:t>
      </w:r>
    </w:p>
    <w:p w:rsidR="00BC15C8" w:rsidRPr="00032805" w:rsidRDefault="00BC15C8" w:rsidP="00032805">
      <w:pPr>
        <w:pStyle w:val="1"/>
        <w:ind w:left="0" w:right="-457"/>
        <w:jc w:val="center"/>
        <w:rPr>
          <w:rFonts w:asciiTheme="minorHAnsi" w:hAnsiTheme="minorHAnsi" w:cstheme="minorHAnsi"/>
          <w:szCs w:val="26"/>
          <w:lang w:val="en-US"/>
        </w:rPr>
      </w:pPr>
      <w:bookmarkStart w:id="2" w:name="_Toc123153689"/>
      <w:r w:rsidRPr="00032805">
        <w:rPr>
          <w:rFonts w:asciiTheme="minorHAnsi" w:hAnsiTheme="minorHAnsi" w:cstheme="minorHAnsi"/>
          <w:bCs w:val="0"/>
          <w:color w:val="000000"/>
          <w:szCs w:val="26"/>
          <w:lang w:val="en-US"/>
        </w:rPr>
        <w:t xml:space="preserve">INTERNATIONAL INVESTMENT POSITION </w:t>
      </w:r>
      <w:r w:rsidR="00C557C1" w:rsidRPr="00032805">
        <w:rPr>
          <w:rFonts w:asciiTheme="minorHAnsi" w:hAnsiTheme="minorHAnsi" w:cstheme="minorHAnsi"/>
          <w:bCs w:val="0"/>
          <w:color w:val="000000"/>
          <w:szCs w:val="26"/>
          <w:lang w:val="en-US"/>
        </w:rPr>
        <w:t>FOR</w:t>
      </w:r>
      <w:r w:rsidR="003611D2" w:rsidRPr="00032805">
        <w:rPr>
          <w:rFonts w:asciiTheme="minorHAnsi" w:hAnsiTheme="minorHAnsi" w:cstheme="minorHAnsi"/>
          <w:bCs w:val="0"/>
          <w:color w:val="000000"/>
          <w:szCs w:val="26"/>
          <w:lang w:val="en-US"/>
        </w:rPr>
        <w:t xml:space="preserve"> </w:t>
      </w:r>
      <w:r w:rsidR="002F2E16" w:rsidRPr="00032805">
        <w:rPr>
          <w:rFonts w:asciiTheme="minorHAnsi" w:hAnsiTheme="minorHAnsi" w:cstheme="minorHAnsi"/>
          <w:bCs w:val="0"/>
          <w:color w:val="000000"/>
          <w:szCs w:val="26"/>
          <w:lang w:val="en-US"/>
        </w:rPr>
        <w:t>2020-2021</w:t>
      </w:r>
      <w:r w:rsidR="00E774C9" w:rsidRPr="00032805">
        <w:rPr>
          <w:rFonts w:asciiTheme="minorHAnsi" w:hAnsiTheme="minorHAnsi" w:cstheme="minorHAnsi"/>
          <w:bCs w:val="0"/>
          <w:color w:val="000000"/>
          <w:szCs w:val="26"/>
          <w:lang w:val="en-US"/>
        </w:rPr>
        <w:t xml:space="preserve"> AND </w:t>
      </w:r>
      <w:r w:rsidR="00254B42" w:rsidRPr="00032805">
        <w:rPr>
          <w:rFonts w:asciiTheme="minorHAnsi" w:hAnsiTheme="minorHAnsi" w:cstheme="minorHAnsi"/>
          <w:bCs w:val="0"/>
          <w:color w:val="000000"/>
          <w:szCs w:val="26"/>
          <w:lang w:val="en-US"/>
        </w:rPr>
        <w:t>9 MONTHS</w:t>
      </w:r>
      <w:r w:rsidR="00E774C9" w:rsidRPr="00032805">
        <w:rPr>
          <w:rFonts w:asciiTheme="minorHAnsi" w:hAnsiTheme="minorHAnsi" w:cstheme="minorHAnsi"/>
          <w:bCs w:val="0"/>
          <w:color w:val="000000"/>
          <w:szCs w:val="26"/>
          <w:lang w:val="en-US"/>
        </w:rPr>
        <w:t xml:space="preserve"> OF 2022</w:t>
      </w:r>
      <w:bookmarkEnd w:id="2"/>
    </w:p>
    <w:p w:rsidR="00B61289" w:rsidRPr="00E57F2D" w:rsidRDefault="004A50A8" w:rsidP="00032805">
      <w:pPr>
        <w:ind w:right="-457"/>
        <w:jc w:val="right"/>
        <w:rPr>
          <w:rFonts w:asciiTheme="minorHAnsi" w:hAnsiTheme="minorHAnsi" w:cstheme="minorHAnsi"/>
          <w:i/>
          <w:color w:val="000000"/>
          <w:sz w:val="20"/>
          <w:szCs w:val="20"/>
        </w:rPr>
      </w:pPr>
      <w:r w:rsidRPr="00E57F2D">
        <w:rPr>
          <w:rFonts w:asciiTheme="minorHAnsi" w:hAnsiTheme="minorHAnsi" w:cstheme="minorHAnsi"/>
          <w:i/>
          <w:color w:val="000000"/>
          <w:sz w:val="20"/>
          <w:szCs w:val="20"/>
        </w:rPr>
        <w:t>(mln. USD)</w:t>
      </w:r>
    </w:p>
    <w:tbl>
      <w:tblPr>
        <w:tblW w:w="15322" w:type="dxa"/>
        <w:tblInd w:w="-147"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ayout w:type="fixed"/>
        <w:tblLook w:val="04A0" w:firstRow="1" w:lastRow="0" w:firstColumn="1" w:lastColumn="0" w:noHBand="0" w:noVBand="1"/>
      </w:tblPr>
      <w:tblGrid>
        <w:gridCol w:w="4395"/>
        <w:gridCol w:w="993"/>
        <w:gridCol w:w="992"/>
        <w:gridCol w:w="992"/>
        <w:gridCol w:w="992"/>
        <w:gridCol w:w="993"/>
        <w:gridCol w:w="992"/>
        <w:gridCol w:w="993"/>
        <w:gridCol w:w="993"/>
        <w:gridCol w:w="992"/>
        <w:gridCol w:w="991"/>
        <w:gridCol w:w="992"/>
        <w:gridCol w:w="12"/>
      </w:tblGrid>
      <w:tr w:rsidR="000F0127" w:rsidRPr="00032805" w:rsidTr="008F0D47">
        <w:trPr>
          <w:trHeight w:val="326"/>
          <w:tblHeader/>
        </w:trPr>
        <w:tc>
          <w:tcPr>
            <w:tcW w:w="4395" w:type="dxa"/>
            <w:vMerge w:val="restart"/>
            <w:shd w:val="clear" w:color="auto" w:fill="auto"/>
            <w:vAlign w:val="center"/>
            <w:hideMark/>
          </w:tcPr>
          <w:p w:rsidR="000F0127" w:rsidRPr="00032805" w:rsidRDefault="000F0127" w:rsidP="00E7093B">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Indicators</w:t>
            </w:r>
          </w:p>
        </w:tc>
        <w:tc>
          <w:tcPr>
            <w:tcW w:w="3969" w:type="dxa"/>
            <w:gridSpan w:val="4"/>
            <w:shd w:val="clear" w:color="auto" w:fill="auto"/>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2020</w:t>
            </w:r>
          </w:p>
        </w:tc>
        <w:tc>
          <w:tcPr>
            <w:tcW w:w="3971" w:type="dxa"/>
            <w:gridSpan w:val="4"/>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2021</w:t>
            </w:r>
          </w:p>
        </w:tc>
        <w:tc>
          <w:tcPr>
            <w:tcW w:w="2987" w:type="dxa"/>
            <w:gridSpan w:val="4"/>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2022</w:t>
            </w:r>
          </w:p>
        </w:tc>
      </w:tr>
      <w:tr w:rsidR="000F0127" w:rsidRPr="00032805" w:rsidTr="008F0D47">
        <w:trPr>
          <w:gridAfter w:val="1"/>
          <w:wAfter w:w="12" w:type="dxa"/>
          <w:trHeight w:val="325"/>
          <w:tblHeader/>
        </w:trPr>
        <w:tc>
          <w:tcPr>
            <w:tcW w:w="4395" w:type="dxa"/>
            <w:vMerge/>
            <w:shd w:val="clear" w:color="auto" w:fill="auto"/>
            <w:vAlign w:val="center"/>
          </w:tcPr>
          <w:p w:rsidR="000F0127" w:rsidRPr="00032805" w:rsidRDefault="000F0127" w:rsidP="00E774C9">
            <w:pPr>
              <w:jc w:val="center"/>
              <w:rPr>
                <w:rFonts w:asciiTheme="minorHAnsi" w:hAnsiTheme="minorHAnsi" w:cstheme="minorHAnsi"/>
                <w:bCs/>
                <w:color w:val="000000"/>
                <w:sz w:val="18"/>
                <w:szCs w:val="18"/>
              </w:rPr>
            </w:pPr>
          </w:p>
        </w:tc>
        <w:tc>
          <w:tcPr>
            <w:tcW w:w="993" w:type="dxa"/>
            <w:shd w:val="clear" w:color="auto" w:fill="auto"/>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1Q</w:t>
            </w:r>
          </w:p>
        </w:tc>
        <w:tc>
          <w:tcPr>
            <w:tcW w:w="992" w:type="dxa"/>
            <w:shd w:val="clear" w:color="auto" w:fill="auto"/>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2Q</w:t>
            </w:r>
          </w:p>
        </w:tc>
        <w:tc>
          <w:tcPr>
            <w:tcW w:w="992" w:type="dxa"/>
            <w:shd w:val="clear" w:color="auto" w:fill="auto"/>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3Q</w:t>
            </w:r>
          </w:p>
        </w:tc>
        <w:tc>
          <w:tcPr>
            <w:tcW w:w="992" w:type="dxa"/>
            <w:shd w:val="clear" w:color="auto" w:fill="auto"/>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4Q</w:t>
            </w:r>
          </w:p>
        </w:tc>
        <w:tc>
          <w:tcPr>
            <w:tcW w:w="993" w:type="dxa"/>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1Q</w:t>
            </w:r>
          </w:p>
        </w:tc>
        <w:tc>
          <w:tcPr>
            <w:tcW w:w="992" w:type="dxa"/>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2Q</w:t>
            </w:r>
          </w:p>
        </w:tc>
        <w:tc>
          <w:tcPr>
            <w:tcW w:w="993" w:type="dxa"/>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3Q</w:t>
            </w:r>
          </w:p>
        </w:tc>
        <w:tc>
          <w:tcPr>
            <w:tcW w:w="993" w:type="dxa"/>
            <w:vAlign w:val="center"/>
          </w:tcPr>
          <w:p w:rsidR="000F0127" w:rsidRPr="00032805" w:rsidRDefault="000F0127"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4Q</w:t>
            </w:r>
          </w:p>
        </w:tc>
        <w:tc>
          <w:tcPr>
            <w:tcW w:w="992" w:type="dxa"/>
            <w:vAlign w:val="center"/>
          </w:tcPr>
          <w:p w:rsidR="000F0127" w:rsidRPr="00032805" w:rsidRDefault="000F0127" w:rsidP="00E774C9">
            <w:pPr>
              <w:jc w:val="center"/>
              <w:rPr>
                <w:rFonts w:asciiTheme="minorHAnsi" w:hAnsiTheme="minorHAnsi" w:cstheme="minorHAnsi"/>
                <w:bCs/>
                <w:color w:val="000000"/>
                <w:sz w:val="18"/>
                <w:szCs w:val="18"/>
              </w:rPr>
            </w:pPr>
            <w:r w:rsidRPr="00032805">
              <w:rPr>
                <w:rFonts w:asciiTheme="minorHAnsi" w:hAnsiTheme="minorHAnsi" w:cstheme="minorHAnsi"/>
                <w:b/>
                <w:color w:val="000000"/>
                <w:sz w:val="18"/>
                <w:szCs w:val="18"/>
              </w:rPr>
              <w:t>1Q</w:t>
            </w:r>
          </w:p>
        </w:tc>
        <w:tc>
          <w:tcPr>
            <w:tcW w:w="991" w:type="dxa"/>
            <w:vAlign w:val="center"/>
          </w:tcPr>
          <w:p w:rsidR="000F0127" w:rsidRPr="00032805" w:rsidRDefault="000F0127" w:rsidP="00E774C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2Q</w:t>
            </w:r>
          </w:p>
        </w:tc>
        <w:tc>
          <w:tcPr>
            <w:tcW w:w="992" w:type="dxa"/>
          </w:tcPr>
          <w:p w:rsidR="000F0127" w:rsidRPr="00032805" w:rsidRDefault="000F0127" w:rsidP="00E774C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3Q</w:t>
            </w:r>
          </w:p>
        </w:tc>
      </w:tr>
      <w:tr w:rsidR="004A7179" w:rsidRPr="00032805" w:rsidTr="004A7179">
        <w:trPr>
          <w:gridAfter w:val="1"/>
          <w:wAfter w:w="12" w:type="dxa"/>
          <w:trHeight w:val="283"/>
        </w:trPr>
        <w:tc>
          <w:tcPr>
            <w:tcW w:w="4395" w:type="dxa"/>
            <w:shd w:val="clear" w:color="auto" w:fill="FFD966" w:themeFill="accent4" w:themeFillTint="99"/>
            <w:vAlign w:val="center"/>
            <w:hideMark/>
          </w:tcPr>
          <w:p w:rsidR="004A7179" w:rsidRPr="00032805" w:rsidRDefault="004A7179" w:rsidP="004A7179">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Assets</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56 561,7</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59 068,9</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62 511,8</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65 917,9</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64 036,1</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66 147,2</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68 288,7</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70 401,1</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70 010,0</w:t>
            </w:r>
          </w:p>
        </w:tc>
        <w:tc>
          <w:tcPr>
            <w:tcW w:w="991" w:type="dxa"/>
            <w:shd w:val="clear" w:color="auto" w:fill="FFD966" w:themeFill="accent4" w:themeFillTint="99"/>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74 751,5</w:t>
            </w:r>
          </w:p>
        </w:tc>
        <w:tc>
          <w:tcPr>
            <w:tcW w:w="992" w:type="dxa"/>
            <w:shd w:val="clear" w:color="auto" w:fill="FFD966" w:themeFill="accent4" w:themeFillTint="99"/>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78 863,0</w:t>
            </w:r>
          </w:p>
        </w:tc>
      </w:tr>
      <w:tr w:rsidR="004A7179" w:rsidRPr="00032805" w:rsidTr="008F0D47">
        <w:trPr>
          <w:gridAfter w:val="1"/>
          <w:wAfter w:w="12" w:type="dxa"/>
          <w:trHeight w:val="283"/>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 xml:space="preserve">Direct investments </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192,9</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194,8</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194,3</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195,4</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195,8</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196,9</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197,4</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198,1</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198,9</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205,0</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204,1</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Equity instruments and investment fund shares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29,1</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30,1</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35,5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34,0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of direct investor in direct investment enterprises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29,1</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30,1</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35,5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34,0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of direct investment enterprises in direct investor  (reverse investment)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between fellow enterprises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Debt instruments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163,8</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164,4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165,1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165,7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166,3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166,9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167,5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168,3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168,9</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169,5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170,1</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of direct investor in direct investment enterprises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of direct investment enterprises in  direct investor  (reverse investment)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between fellow enterprises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161,1</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161,7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162,3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162,9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163,6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164,2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164,8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165,5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166,1</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166,8</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167,4</w:t>
            </w:r>
          </w:p>
        </w:tc>
      </w:tr>
      <w:tr w:rsidR="004A7179" w:rsidRPr="00032805" w:rsidTr="008F0D47">
        <w:trPr>
          <w:gridAfter w:val="1"/>
          <w:wAfter w:w="12" w:type="dxa"/>
          <w:trHeight w:val="283"/>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Portfolio investments</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2,6</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2,6</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25"/>
              <w:rPr>
                <w:rFonts w:asciiTheme="minorHAnsi" w:hAnsiTheme="minorHAnsi" w:cstheme="minorHAnsi"/>
                <w:color w:val="000000"/>
                <w:sz w:val="18"/>
                <w:szCs w:val="18"/>
              </w:rPr>
            </w:pPr>
            <w:r w:rsidRPr="00032805">
              <w:rPr>
                <w:rFonts w:asciiTheme="minorHAnsi" w:hAnsiTheme="minorHAnsi" w:cstheme="minorHAnsi"/>
                <w:color w:val="000000"/>
                <w:sz w:val="18"/>
                <w:szCs w:val="18"/>
              </w:rPr>
              <w:t>Equity instruments and investment fund shares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Deposit enterprises, excluding the 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General government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sectors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309"/>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financial institutions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 xml:space="preserve">Debt securities </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Deposit enterprises, excluding the 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General government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sectors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283"/>
        </w:trPr>
        <w:tc>
          <w:tcPr>
            <w:tcW w:w="4395" w:type="dxa"/>
            <w:shd w:val="clear" w:color="auto" w:fill="auto"/>
            <w:vAlign w:val="center"/>
            <w:hideMark/>
          </w:tcPr>
          <w:p w:rsidR="004A7179" w:rsidRPr="00032805" w:rsidRDefault="004A7179" w:rsidP="004A7179">
            <w:pPr>
              <w:ind w:left="309"/>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financial institutions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0"/>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lastRenderedPageBreak/>
              <w:t xml:space="preserve">Financial derivatives (other than reserves) and employee stock options </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0,0</w:t>
            </w:r>
          </w:p>
        </w:tc>
      </w:tr>
      <w:tr w:rsidR="004A7179" w:rsidRPr="00032805" w:rsidTr="008F0D47">
        <w:trPr>
          <w:gridAfter w:val="1"/>
          <w:wAfter w:w="12" w:type="dxa"/>
          <w:trHeight w:val="227"/>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 xml:space="preserve">Other investments </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26 106,1</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26 539,9</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28 854,7</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30 816,0</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31 161,8</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31 799,5</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33 674,4</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35 061,4</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34 653,1</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38 960,3</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45 160,3</w:t>
            </w:r>
          </w:p>
        </w:tc>
      </w:tr>
      <w:tr w:rsidR="004A7179" w:rsidRPr="00032805" w:rsidTr="004A7179">
        <w:trPr>
          <w:gridAfter w:val="1"/>
          <w:wAfter w:w="12" w:type="dxa"/>
          <w:trHeight w:val="340"/>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 xml:space="preserve">Other equity instruments </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0,3</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0,6</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w:t>
            </w:r>
          </w:p>
        </w:tc>
      </w:tr>
      <w:tr w:rsidR="004A7179" w:rsidRPr="00032805" w:rsidTr="004A7179">
        <w:trPr>
          <w:gridAfter w:val="1"/>
          <w:wAfter w:w="12" w:type="dxa"/>
          <w:trHeight w:val="340"/>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Debt instruments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26 105,8</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26 539,3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28 854,1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30 815,4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31 160,6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31 798,3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33 673,2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35 060,1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34 651,9</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38 959,1</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45 159,1</w:t>
            </w:r>
          </w:p>
        </w:tc>
      </w:tr>
      <w:tr w:rsidR="004A7179" w:rsidRPr="00032805" w:rsidTr="004A7179">
        <w:trPr>
          <w:gridAfter w:val="1"/>
          <w:wAfter w:w="12" w:type="dxa"/>
          <w:trHeight w:val="340"/>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4A7179">
        <w:trPr>
          <w:gridAfter w:val="1"/>
          <w:wAfter w:w="12" w:type="dxa"/>
          <w:trHeight w:val="340"/>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Deposit enterprises, excluding the 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2 170,7</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1 976,6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1 738,4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2 738,3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2 606,4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2 402,2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2 643,7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2 933,4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2 900,0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4 512,4</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6 358,7</w:t>
            </w:r>
          </w:p>
        </w:tc>
      </w:tr>
      <w:tr w:rsidR="004A7179" w:rsidRPr="00032805" w:rsidTr="004A7179">
        <w:trPr>
          <w:gridAfter w:val="1"/>
          <w:wAfter w:w="12" w:type="dxa"/>
          <w:trHeight w:val="340"/>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General government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2,1</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4,2</w:t>
            </w:r>
          </w:p>
        </w:tc>
      </w:tr>
      <w:tr w:rsidR="004A7179" w:rsidRPr="00032805" w:rsidTr="004A7179">
        <w:trPr>
          <w:gridAfter w:val="1"/>
          <w:wAfter w:w="12" w:type="dxa"/>
          <w:trHeight w:val="340"/>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sectors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23 933,0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24 560,6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27 114,5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28 074,0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28 551,5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29 393,1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31 026,8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32 123,5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31 749,2</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34 443,1</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38 796,2</w:t>
            </w:r>
          </w:p>
        </w:tc>
      </w:tr>
      <w:tr w:rsidR="004A7179" w:rsidRPr="00032805" w:rsidTr="004A7179">
        <w:trPr>
          <w:gridAfter w:val="1"/>
          <w:wAfter w:w="12" w:type="dxa"/>
          <w:trHeight w:val="340"/>
        </w:trPr>
        <w:tc>
          <w:tcPr>
            <w:tcW w:w="4395" w:type="dxa"/>
            <w:shd w:val="clear" w:color="auto" w:fill="auto"/>
            <w:vAlign w:val="center"/>
            <w:hideMark/>
          </w:tcPr>
          <w:p w:rsidR="004A7179" w:rsidRPr="00032805" w:rsidRDefault="004A7179" w:rsidP="004A7179">
            <w:pPr>
              <w:ind w:left="309"/>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financial institutions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 xml:space="preserve">Reserve assets </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30 260,3</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32 331,7</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33 460,2</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34 904,0</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32 676,0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34 148,3</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34 414,3</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35 139,2</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35 155,5</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35 583,5</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33 496,1</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 xml:space="preserve">Monetary gold </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17 449,6</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19 482,3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18 599,8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20 216,7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19 283,2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20 230,8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21 344,6</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20 949,7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20 883,6</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21 221,1</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20 977,0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Special drawing rights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363,2</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364,9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372,8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383,3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377,2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379,6</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1 119,3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1 111,9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1 098,2</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1 054,8</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1 016,8</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 xml:space="preserve">Reserve position in IMF </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reserve assets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12 447,5</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12 484,5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14 487,6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14 303,9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13 015,5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13 537,8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11 950,4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13 077,6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13 173,7</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13 307,5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11 502,3</w:t>
            </w:r>
          </w:p>
        </w:tc>
      </w:tr>
      <w:tr w:rsidR="004A7179" w:rsidRPr="00032805" w:rsidTr="00032805">
        <w:trPr>
          <w:gridAfter w:val="1"/>
          <w:wAfter w:w="12" w:type="dxa"/>
          <w:trHeight w:val="283"/>
        </w:trPr>
        <w:tc>
          <w:tcPr>
            <w:tcW w:w="4395" w:type="dxa"/>
            <w:shd w:val="clear" w:color="auto" w:fill="FFD966" w:themeFill="accent4" w:themeFillTint="99"/>
            <w:vAlign w:val="center"/>
            <w:hideMark/>
          </w:tcPr>
          <w:p w:rsidR="004A7179" w:rsidRPr="00032805" w:rsidRDefault="004A7179" w:rsidP="004A7179">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Liabilities</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36 054,7</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38 191,6</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40 375,6</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45 627,2</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45 584,3</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48 404,8</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51 427,2</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53 548,9</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52 984,8</w:t>
            </w:r>
          </w:p>
        </w:tc>
        <w:tc>
          <w:tcPr>
            <w:tcW w:w="991" w:type="dxa"/>
            <w:shd w:val="clear" w:color="auto" w:fill="FFD966" w:themeFill="accent4" w:themeFillTint="99"/>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56 159,0</w:t>
            </w:r>
          </w:p>
        </w:tc>
        <w:tc>
          <w:tcPr>
            <w:tcW w:w="992" w:type="dxa"/>
            <w:shd w:val="clear" w:color="auto" w:fill="FFD966" w:themeFill="accent4" w:themeFillTint="99"/>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59 293,5</w:t>
            </w:r>
          </w:p>
        </w:tc>
      </w:tr>
      <w:tr w:rsidR="004A7179" w:rsidRPr="00032805" w:rsidTr="008F0D47">
        <w:trPr>
          <w:gridAfter w:val="1"/>
          <w:wAfter w:w="12" w:type="dxa"/>
          <w:trHeight w:val="283"/>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 xml:space="preserve">Direct investments </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9 021,0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9 313,4</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9 733,2</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10 288,1</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9 962,5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10 790,6</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11 211,2</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11 528,3</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11 383,9</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12 506,0</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13 074,8</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Equity instruments and investment fund shares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8 072,8</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8 327,2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8 717,3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9 247,1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8 876,7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9 565,0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9 867,8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10 054,6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9 618,4</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10 395,5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10 992,7</w:t>
            </w:r>
          </w:p>
        </w:tc>
      </w:tr>
      <w:tr w:rsidR="004A7179" w:rsidRPr="00032805" w:rsidTr="008F0D47">
        <w:trPr>
          <w:gridAfter w:val="1"/>
          <w:wAfter w:w="12" w:type="dxa"/>
          <w:trHeight w:val="20"/>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of direct investor in direct investment enterprises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8 072,8</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8 327,2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8 717,3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9 247,1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8 876,7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9 565,0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9 867,8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10 054,6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9 618,4</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10 395,5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10 992,7</w:t>
            </w:r>
          </w:p>
        </w:tc>
      </w:tr>
      <w:tr w:rsidR="004A7179" w:rsidRPr="00032805" w:rsidTr="008F0D47">
        <w:trPr>
          <w:gridAfter w:val="1"/>
          <w:wAfter w:w="12" w:type="dxa"/>
          <w:trHeight w:val="20"/>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of direct investment enterprises in direct investor  (reverse investment)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between fellow enterprises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Debt instruments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948,2</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986,2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1 015,9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1 041,0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1 085,8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1 225,6</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1 343,3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1 473,7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1 765,5</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2 110,5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2 082,1</w:t>
            </w:r>
          </w:p>
        </w:tc>
      </w:tr>
      <w:tr w:rsidR="004A7179" w:rsidRPr="00032805" w:rsidTr="008F0D47">
        <w:trPr>
          <w:gridAfter w:val="1"/>
          <w:wAfter w:w="12" w:type="dxa"/>
          <w:trHeight w:val="20"/>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of direct investor in direct investment enterprises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873,2</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906,4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927,9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980,1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1 012,7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1 142,8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1 207,0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1 356,8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1 614,4</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1 900,6</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1 873,2</w:t>
            </w:r>
          </w:p>
        </w:tc>
      </w:tr>
      <w:tr w:rsidR="004A7179" w:rsidRPr="00032805" w:rsidTr="008F0D47">
        <w:trPr>
          <w:gridAfter w:val="1"/>
          <w:wAfter w:w="12" w:type="dxa"/>
          <w:trHeight w:val="20"/>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of direct investment enterprises in direct investor  (reverse investment)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Investments between fellow enterprises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75,0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79,8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88,0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60,8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73,2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82,7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136,3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116,9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151,1</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209,9</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208,9</w:t>
            </w:r>
          </w:p>
        </w:tc>
      </w:tr>
      <w:tr w:rsidR="004A7179" w:rsidRPr="00032805" w:rsidTr="008F0D47">
        <w:trPr>
          <w:gridAfter w:val="1"/>
          <w:wAfter w:w="12" w:type="dxa"/>
          <w:trHeight w:val="283"/>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Portfolio investments</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1 332,3</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1 450,5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1 469,0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2 934,3</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2 841,2</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3 264,9</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4 099,6</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4 719,7</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4 298,2</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4 038,1</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3 952,9</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Equity instruments and investment fund shares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51,7</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52,6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53,6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67,4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61,3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65,8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75,5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82,8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118,9</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108,8</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119,3</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lastRenderedPageBreak/>
              <w:t>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Deposit enterprises, excluding the 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20,3</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21,0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22,3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22,3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33,0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35,9</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41,0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43,4</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General government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sectors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31,4</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32,2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32,5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45,1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39,0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40,3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42,5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46,4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83,0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67,7</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75,9</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309"/>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financial institutions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0,9</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0,7</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0,7</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 xml:space="preserve">Debt securities </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1 280,6</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1 398,0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1 415,4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2 866,9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2 779,9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3 199,0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4 024,2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4 636,9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4 179,3</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3 929,3</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3 833,6</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Deposit enterprises, excluding the 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280,5</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303,9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320,7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937,5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945,0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1 034,0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1 035,2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993,2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886,8</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896,9</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881,6</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General government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1 000,0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1 094,1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1 094,7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1 929,4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1 834,9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1 861,2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2 684,8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2 669,2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2 438,5</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2 220,9</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2 163,9</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sectors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303,9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304,2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974,5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854,0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811,5</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788,1</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309"/>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financial institutions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0"/>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 xml:space="preserve">Financial derivatives (other than reserves) and employee stock options </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8,4</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12,7</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17,4</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15,6</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13,7</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12,3</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11,5</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8,2</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6,1</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2,4</w:t>
            </w:r>
          </w:p>
        </w:tc>
      </w:tr>
      <w:tr w:rsidR="004A7179" w:rsidRPr="00032805" w:rsidTr="008F0D47">
        <w:trPr>
          <w:gridAfter w:val="1"/>
          <w:wAfter w:w="12" w:type="dxa"/>
          <w:trHeight w:val="283"/>
        </w:trPr>
        <w:tc>
          <w:tcPr>
            <w:tcW w:w="4395" w:type="dxa"/>
            <w:shd w:val="clear" w:color="auto" w:fill="FFF2CC" w:themeFill="accent4" w:themeFillTint="33"/>
            <w:vAlign w:val="center"/>
            <w:hideMark/>
          </w:tcPr>
          <w:p w:rsidR="004A7179" w:rsidRPr="00032805" w:rsidRDefault="004A7179" w:rsidP="004A7179">
            <w:pP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 xml:space="preserve">Other investments </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25 698,0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27 419,3</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29 160,8</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32 387,4</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32 765,0</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34 335,6</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36 104,1</w:t>
            </w:r>
          </w:p>
        </w:tc>
        <w:tc>
          <w:tcPr>
            <w:tcW w:w="993"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37 289,4</w:t>
            </w:r>
          </w:p>
        </w:tc>
        <w:tc>
          <w:tcPr>
            <w:tcW w:w="992" w:type="dxa"/>
            <w:shd w:val="clear" w:color="auto" w:fill="FFF2CC" w:themeFill="accent4" w:themeFillTint="33"/>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37 294,6</w:t>
            </w:r>
          </w:p>
        </w:tc>
        <w:tc>
          <w:tcPr>
            <w:tcW w:w="991"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39 608,8</w:t>
            </w:r>
          </w:p>
        </w:tc>
        <w:tc>
          <w:tcPr>
            <w:tcW w:w="992" w:type="dxa"/>
            <w:shd w:val="clear" w:color="auto" w:fill="FFF2CC" w:themeFill="accent4" w:themeFillTint="33"/>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42 263,3</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 xml:space="preserve">Other equity instruments </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Special drawing rights (Net incurrence of liabilities)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358,9</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361,6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369,9</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378,6</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372,5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374,9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1 114,6</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1 107,3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1 094,0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1 058,1</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1 015,3</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debt instruments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25 339,0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27 057,7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28 790,8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32 008,9</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32 392,5</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33 960,7</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34 989,5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36 182,1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36 200,6</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38 550,8</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41 248,0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0,0</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Deposit enterprises, excluding the Central Bank</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3 567,4</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4 354,1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4 830,6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5 713,6</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6 108,8</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6 325,4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6 418,8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6 770,3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6 568,0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8 066,4</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9 525,5</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General government</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10 788,2</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11 610,3</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12 625,1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14 211,8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14 070,1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14 538,1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14 577,1</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15 290,6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15 303,0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15 217,1</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15 211,9</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167"/>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sectors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10 983,4</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11 093,4</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11 335,1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12 083,5</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12 213,6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13 097,2</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13 993,6</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14 121,2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14 329,6</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15 267,4</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16 510,6</w:t>
            </w:r>
          </w:p>
        </w:tc>
      </w:tr>
      <w:tr w:rsidR="004A7179" w:rsidRPr="00032805" w:rsidTr="008F0D47">
        <w:trPr>
          <w:gridAfter w:val="1"/>
          <w:wAfter w:w="12" w:type="dxa"/>
          <w:trHeight w:val="283"/>
        </w:trPr>
        <w:tc>
          <w:tcPr>
            <w:tcW w:w="4395" w:type="dxa"/>
            <w:shd w:val="clear" w:color="auto" w:fill="auto"/>
            <w:vAlign w:val="center"/>
            <w:hideMark/>
          </w:tcPr>
          <w:p w:rsidR="004A7179" w:rsidRPr="00032805" w:rsidRDefault="004A7179" w:rsidP="004A7179">
            <w:pPr>
              <w:ind w:left="309"/>
              <w:rPr>
                <w:rFonts w:asciiTheme="minorHAnsi" w:hAnsiTheme="minorHAnsi" w:cstheme="minorHAnsi"/>
                <w:color w:val="000000"/>
                <w:sz w:val="18"/>
                <w:szCs w:val="18"/>
              </w:rPr>
            </w:pPr>
            <w:r w:rsidRPr="00032805">
              <w:rPr>
                <w:rFonts w:asciiTheme="minorHAnsi" w:hAnsiTheme="minorHAnsi" w:cstheme="minorHAnsi"/>
                <w:color w:val="000000"/>
                <w:sz w:val="18"/>
                <w:szCs w:val="18"/>
              </w:rPr>
              <w:t>Other financial institutions</w:t>
            </w:r>
          </w:p>
        </w:tc>
        <w:tc>
          <w:tcPr>
            <w:tcW w:w="993"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26,1</w:t>
            </w:r>
          </w:p>
        </w:tc>
        <w:tc>
          <w:tcPr>
            <w:tcW w:w="992" w:type="dxa"/>
            <w:shd w:val="clear" w:color="auto" w:fill="auto"/>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27,6</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29,2</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28,3</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30,1</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30,4</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43,8</w:t>
            </w:r>
          </w:p>
        </w:tc>
        <w:tc>
          <w:tcPr>
            <w:tcW w:w="993"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71,7</w:t>
            </w:r>
          </w:p>
        </w:tc>
        <w:tc>
          <w:tcPr>
            <w:tcW w:w="992" w:type="dxa"/>
            <w:vAlign w:val="center"/>
          </w:tcPr>
          <w:p w:rsidR="004A7179" w:rsidRPr="00032805" w:rsidRDefault="004A7179" w:rsidP="004A7179">
            <w:pPr>
              <w:tabs>
                <w:tab w:val="left" w:pos="7797"/>
              </w:tabs>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74,0</w:t>
            </w:r>
          </w:p>
        </w:tc>
        <w:tc>
          <w:tcPr>
            <w:tcW w:w="991"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94,6</w:t>
            </w:r>
          </w:p>
        </w:tc>
        <w:tc>
          <w:tcPr>
            <w:tcW w:w="992" w:type="dxa"/>
            <w:vAlign w:val="center"/>
          </w:tcPr>
          <w:p w:rsidR="004A7179" w:rsidRPr="00032805" w:rsidRDefault="004A7179" w:rsidP="004A7179">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93,3</w:t>
            </w:r>
          </w:p>
        </w:tc>
      </w:tr>
      <w:tr w:rsidR="004A7179" w:rsidRPr="00032805" w:rsidTr="00032805">
        <w:trPr>
          <w:gridAfter w:val="1"/>
          <w:wAfter w:w="12" w:type="dxa"/>
          <w:trHeight w:val="283"/>
        </w:trPr>
        <w:tc>
          <w:tcPr>
            <w:tcW w:w="4395" w:type="dxa"/>
            <w:shd w:val="clear" w:color="auto" w:fill="FFD966" w:themeFill="accent4" w:themeFillTint="99"/>
            <w:vAlign w:val="center"/>
            <w:hideMark/>
          </w:tcPr>
          <w:p w:rsidR="004A7179" w:rsidRPr="00032805" w:rsidRDefault="004A7179" w:rsidP="004A7179">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Net international investment position</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20 507,0</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20 877,3</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22 136,1</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20 290,7</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18 451,8</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17 742,3</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16 861,5</w:t>
            </w:r>
          </w:p>
        </w:tc>
        <w:tc>
          <w:tcPr>
            <w:tcW w:w="993"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16 852,2</w:t>
            </w:r>
          </w:p>
        </w:tc>
        <w:tc>
          <w:tcPr>
            <w:tcW w:w="992" w:type="dxa"/>
            <w:shd w:val="clear" w:color="auto" w:fill="FFD966" w:themeFill="accent4" w:themeFillTint="99"/>
            <w:vAlign w:val="center"/>
          </w:tcPr>
          <w:p w:rsidR="004A7179" w:rsidRPr="00032805" w:rsidRDefault="004A7179" w:rsidP="004A717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17 025,2</w:t>
            </w:r>
          </w:p>
        </w:tc>
        <w:tc>
          <w:tcPr>
            <w:tcW w:w="991" w:type="dxa"/>
            <w:shd w:val="clear" w:color="auto" w:fill="FFD966" w:themeFill="accent4" w:themeFillTint="99"/>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18 593,1</w:t>
            </w:r>
          </w:p>
        </w:tc>
        <w:tc>
          <w:tcPr>
            <w:tcW w:w="992" w:type="dxa"/>
            <w:shd w:val="clear" w:color="auto" w:fill="FFD966" w:themeFill="accent4" w:themeFillTint="99"/>
            <w:vAlign w:val="center"/>
          </w:tcPr>
          <w:p w:rsidR="004A7179" w:rsidRPr="00032805" w:rsidRDefault="004A7179" w:rsidP="004A7179">
            <w:pPr>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19 571,4</w:t>
            </w:r>
          </w:p>
        </w:tc>
      </w:tr>
    </w:tbl>
    <w:p w:rsidR="003611D2" w:rsidRPr="00E57F2D" w:rsidRDefault="003611D2" w:rsidP="00043E99">
      <w:pPr>
        <w:spacing w:line="192" w:lineRule="auto"/>
        <w:ind w:right="-172"/>
        <w:jc w:val="right"/>
        <w:rPr>
          <w:rFonts w:asciiTheme="minorHAnsi" w:hAnsiTheme="minorHAnsi" w:cstheme="minorHAnsi"/>
        </w:rPr>
      </w:pPr>
    </w:p>
    <w:p w:rsidR="003611D2" w:rsidRPr="00E57F2D" w:rsidRDefault="003611D2">
      <w:pPr>
        <w:rPr>
          <w:rFonts w:asciiTheme="minorHAnsi" w:hAnsiTheme="minorHAnsi" w:cstheme="minorHAnsi"/>
        </w:rPr>
      </w:pPr>
      <w:r w:rsidRPr="00E57F2D">
        <w:rPr>
          <w:rFonts w:asciiTheme="minorHAnsi" w:hAnsiTheme="minorHAnsi" w:cstheme="minorHAnsi"/>
        </w:rPr>
        <w:br w:type="page"/>
      </w:r>
    </w:p>
    <w:p w:rsidR="00043E99" w:rsidRPr="00E57F2D" w:rsidRDefault="00B152E4" w:rsidP="008F0D47">
      <w:pPr>
        <w:spacing w:line="192" w:lineRule="auto"/>
        <w:ind w:right="-173"/>
        <w:jc w:val="right"/>
        <w:rPr>
          <w:rFonts w:asciiTheme="minorHAnsi" w:hAnsiTheme="minorHAnsi" w:cstheme="minorHAnsi"/>
          <w:i/>
          <w:sz w:val="22"/>
          <w:szCs w:val="22"/>
        </w:rPr>
      </w:pPr>
      <w:r w:rsidRPr="00E57F2D">
        <w:rPr>
          <w:rFonts w:asciiTheme="minorHAnsi" w:hAnsiTheme="minorHAnsi" w:cstheme="minorHAnsi"/>
          <w:i/>
        </w:rPr>
        <w:lastRenderedPageBreak/>
        <w:t>Addenda 3</w:t>
      </w:r>
    </w:p>
    <w:p w:rsidR="00043E99" w:rsidRPr="00032805" w:rsidRDefault="0005497F" w:rsidP="00043E99">
      <w:pPr>
        <w:pStyle w:val="1"/>
        <w:spacing w:line="192" w:lineRule="auto"/>
        <w:ind w:left="0"/>
        <w:jc w:val="center"/>
        <w:rPr>
          <w:rFonts w:asciiTheme="minorHAnsi" w:hAnsiTheme="minorHAnsi" w:cstheme="minorHAnsi"/>
          <w:bCs w:val="0"/>
          <w:color w:val="000000"/>
          <w:szCs w:val="26"/>
          <w:lang w:val="en-US"/>
        </w:rPr>
      </w:pPr>
      <w:bookmarkStart w:id="3" w:name="_Toc66796567"/>
      <w:bookmarkStart w:id="4" w:name="_Toc123153690"/>
      <w:r w:rsidRPr="00032805">
        <w:rPr>
          <w:rFonts w:asciiTheme="minorHAnsi" w:hAnsiTheme="minorHAnsi" w:cstheme="minorHAnsi"/>
          <w:bCs w:val="0"/>
          <w:color w:val="000000"/>
          <w:szCs w:val="26"/>
          <w:lang w:val="en-US"/>
        </w:rPr>
        <w:t>GROSS EXTERNAL DEBT</w:t>
      </w:r>
      <w:r w:rsidR="00043E99" w:rsidRPr="00032805">
        <w:rPr>
          <w:rFonts w:asciiTheme="minorHAnsi" w:hAnsiTheme="minorHAnsi" w:cstheme="minorHAnsi"/>
          <w:bCs w:val="0"/>
          <w:color w:val="000000"/>
          <w:szCs w:val="26"/>
          <w:lang w:val="en-US"/>
        </w:rPr>
        <w:t xml:space="preserve"> </w:t>
      </w:r>
      <w:bookmarkEnd w:id="3"/>
      <w:r w:rsidR="00C557C1" w:rsidRPr="00032805">
        <w:rPr>
          <w:rFonts w:asciiTheme="minorHAnsi" w:hAnsiTheme="minorHAnsi" w:cstheme="minorHAnsi"/>
          <w:bCs w:val="0"/>
          <w:color w:val="000000"/>
          <w:szCs w:val="26"/>
          <w:lang w:val="en-US"/>
        </w:rPr>
        <w:t>FOR</w:t>
      </w:r>
      <w:r w:rsidR="003611D2" w:rsidRPr="00032805">
        <w:rPr>
          <w:rFonts w:asciiTheme="minorHAnsi" w:hAnsiTheme="minorHAnsi" w:cstheme="minorHAnsi"/>
          <w:bCs w:val="0"/>
          <w:color w:val="000000"/>
          <w:szCs w:val="26"/>
          <w:lang w:val="en-US"/>
        </w:rPr>
        <w:t xml:space="preserve"> 20</w:t>
      </w:r>
      <w:r w:rsidR="00FC23F0" w:rsidRPr="00032805">
        <w:rPr>
          <w:rFonts w:asciiTheme="minorHAnsi" w:hAnsiTheme="minorHAnsi" w:cstheme="minorHAnsi"/>
          <w:bCs w:val="0"/>
          <w:color w:val="000000"/>
          <w:szCs w:val="26"/>
          <w:lang w:val="en-US"/>
        </w:rPr>
        <w:t>20</w:t>
      </w:r>
      <w:r w:rsidR="00373C81" w:rsidRPr="00032805">
        <w:rPr>
          <w:rFonts w:asciiTheme="minorHAnsi" w:hAnsiTheme="minorHAnsi" w:cstheme="minorHAnsi"/>
          <w:bCs w:val="0"/>
          <w:color w:val="000000"/>
          <w:szCs w:val="26"/>
          <w:lang w:val="en-US"/>
        </w:rPr>
        <w:t>-</w:t>
      </w:r>
      <w:r w:rsidR="003611D2" w:rsidRPr="00032805">
        <w:rPr>
          <w:rFonts w:asciiTheme="minorHAnsi" w:hAnsiTheme="minorHAnsi" w:cstheme="minorHAnsi"/>
          <w:bCs w:val="0"/>
          <w:color w:val="000000"/>
          <w:szCs w:val="26"/>
          <w:lang w:val="en-US"/>
        </w:rPr>
        <w:t>202</w:t>
      </w:r>
      <w:r w:rsidR="00D33153" w:rsidRPr="00032805">
        <w:rPr>
          <w:rFonts w:asciiTheme="minorHAnsi" w:hAnsiTheme="minorHAnsi" w:cstheme="minorHAnsi"/>
          <w:bCs w:val="0"/>
          <w:color w:val="000000"/>
          <w:szCs w:val="26"/>
          <w:lang w:val="en-US"/>
        </w:rPr>
        <w:t>1</w:t>
      </w:r>
      <w:r w:rsidR="00FC23F0" w:rsidRPr="00032805">
        <w:rPr>
          <w:rFonts w:asciiTheme="minorHAnsi" w:hAnsiTheme="minorHAnsi" w:cstheme="minorHAnsi"/>
          <w:bCs w:val="0"/>
          <w:color w:val="000000"/>
          <w:szCs w:val="26"/>
          <w:lang w:val="en-US"/>
        </w:rPr>
        <w:t xml:space="preserve"> AND </w:t>
      </w:r>
      <w:r w:rsidR="000B435E" w:rsidRPr="00032805">
        <w:rPr>
          <w:rFonts w:asciiTheme="minorHAnsi" w:hAnsiTheme="minorHAnsi" w:cstheme="minorHAnsi"/>
          <w:bCs w:val="0"/>
          <w:color w:val="000000"/>
          <w:szCs w:val="26"/>
          <w:lang w:val="en-US"/>
        </w:rPr>
        <w:t>9 MONTHS</w:t>
      </w:r>
      <w:r w:rsidR="00FC23F0" w:rsidRPr="00032805">
        <w:rPr>
          <w:rFonts w:asciiTheme="minorHAnsi" w:hAnsiTheme="minorHAnsi" w:cstheme="minorHAnsi"/>
          <w:bCs w:val="0"/>
          <w:color w:val="000000"/>
          <w:szCs w:val="26"/>
          <w:lang w:val="en-US"/>
        </w:rPr>
        <w:t xml:space="preserve"> OF 2022</w:t>
      </w:r>
      <w:r w:rsidR="00373C81" w:rsidRPr="00032805">
        <w:rPr>
          <w:rStyle w:val="a9"/>
          <w:rFonts w:asciiTheme="minorHAnsi" w:hAnsiTheme="minorHAnsi" w:cstheme="minorHAnsi"/>
          <w:bCs w:val="0"/>
          <w:color w:val="000000"/>
          <w:szCs w:val="26"/>
          <w:lang w:val="en-US"/>
        </w:rPr>
        <w:footnoteReference w:id="1"/>
      </w:r>
      <w:bookmarkEnd w:id="4"/>
    </w:p>
    <w:p w:rsidR="00043E99" w:rsidRPr="00E57F2D" w:rsidRDefault="00043E99" w:rsidP="008F0D47">
      <w:pPr>
        <w:ind w:right="-173"/>
        <w:jc w:val="right"/>
        <w:rPr>
          <w:rFonts w:asciiTheme="minorHAnsi" w:hAnsiTheme="minorHAnsi" w:cstheme="minorHAnsi"/>
          <w:sz w:val="18"/>
          <w:szCs w:val="18"/>
          <w:lang w:eastAsia="x-none"/>
        </w:rPr>
      </w:pPr>
      <w:r w:rsidRPr="00E57F2D">
        <w:rPr>
          <w:rFonts w:asciiTheme="minorHAnsi" w:hAnsiTheme="minorHAnsi" w:cstheme="minorHAnsi"/>
          <w:i/>
          <w:color w:val="000000"/>
          <w:sz w:val="18"/>
          <w:szCs w:val="18"/>
        </w:rPr>
        <w:t>(</w:t>
      </w:r>
      <w:r w:rsidR="00B152E4" w:rsidRPr="00E57F2D">
        <w:rPr>
          <w:rFonts w:asciiTheme="minorHAnsi" w:hAnsiTheme="minorHAnsi" w:cstheme="minorHAnsi"/>
          <w:i/>
          <w:color w:val="000000"/>
          <w:sz w:val="18"/>
          <w:szCs w:val="18"/>
        </w:rPr>
        <w:t>mln</w:t>
      </w:r>
      <w:r w:rsidRPr="00E57F2D">
        <w:rPr>
          <w:rFonts w:asciiTheme="minorHAnsi" w:hAnsiTheme="minorHAnsi" w:cstheme="minorHAnsi"/>
          <w:i/>
          <w:color w:val="000000"/>
          <w:sz w:val="18"/>
          <w:szCs w:val="18"/>
        </w:rPr>
        <w:t xml:space="preserve">. </w:t>
      </w:r>
      <w:r w:rsidR="00B152E4" w:rsidRPr="00E57F2D">
        <w:rPr>
          <w:rFonts w:asciiTheme="minorHAnsi" w:hAnsiTheme="minorHAnsi" w:cstheme="minorHAnsi"/>
          <w:i/>
          <w:color w:val="000000"/>
          <w:sz w:val="18"/>
          <w:szCs w:val="18"/>
        </w:rPr>
        <w:t>USD</w:t>
      </w:r>
      <w:r w:rsidRPr="00E57F2D">
        <w:rPr>
          <w:rFonts w:asciiTheme="minorHAnsi" w:hAnsiTheme="minorHAnsi" w:cstheme="minorHAnsi"/>
          <w:i/>
          <w:color w:val="000000"/>
          <w:sz w:val="18"/>
          <w:szCs w:val="18"/>
        </w:rPr>
        <w:t>.)</w:t>
      </w:r>
    </w:p>
    <w:tbl>
      <w:tblPr>
        <w:tblW w:w="15310" w:type="dxa"/>
        <w:tblInd w:w="-289"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ayout w:type="fixed"/>
        <w:tblLook w:val="04A0" w:firstRow="1" w:lastRow="0" w:firstColumn="1" w:lastColumn="0" w:noHBand="0" w:noVBand="1"/>
      </w:tblPr>
      <w:tblGrid>
        <w:gridCol w:w="4395"/>
        <w:gridCol w:w="992"/>
        <w:gridCol w:w="992"/>
        <w:gridCol w:w="992"/>
        <w:gridCol w:w="993"/>
        <w:gridCol w:w="9"/>
        <w:gridCol w:w="983"/>
        <w:gridCol w:w="992"/>
        <w:gridCol w:w="992"/>
        <w:gridCol w:w="993"/>
        <w:gridCol w:w="992"/>
        <w:gridCol w:w="992"/>
        <w:gridCol w:w="993"/>
      </w:tblGrid>
      <w:tr w:rsidR="0084463F" w:rsidRPr="002A2FD0" w:rsidTr="00032805">
        <w:trPr>
          <w:trHeight w:val="243"/>
          <w:tblHeader/>
        </w:trPr>
        <w:tc>
          <w:tcPr>
            <w:tcW w:w="4395" w:type="dxa"/>
            <w:vMerge w:val="restart"/>
            <w:shd w:val="clear" w:color="auto" w:fill="auto"/>
            <w:vAlign w:val="center"/>
            <w:hideMark/>
          </w:tcPr>
          <w:p w:rsidR="0084463F" w:rsidRPr="00032805" w:rsidRDefault="0084463F" w:rsidP="00E774C9">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Indicators</w:t>
            </w:r>
          </w:p>
        </w:tc>
        <w:tc>
          <w:tcPr>
            <w:tcW w:w="3978" w:type="dxa"/>
            <w:gridSpan w:val="5"/>
            <w:shd w:val="clear" w:color="auto" w:fill="auto"/>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 xml:space="preserve">2020 </w:t>
            </w:r>
          </w:p>
        </w:tc>
        <w:tc>
          <w:tcPr>
            <w:tcW w:w="3960" w:type="dxa"/>
            <w:gridSpan w:val="4"/>
            <w:vAlign w:val="center"/>
          </w:tcPr>
          <w:p w:rsidR="0084463F" w:rsidRPr="00032805" w:rsidRDefault="0084463F" w:rsidP="00E774C9">
            <w:pPr>
              <w:tabs>
                <w:tab w:val="left" w:pos="7797"/>
              </w:tabs>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rPr>
              <w:t>2021</w:t>
            </w:r>
          </w:p>
        </w:tc>
        <w:tc>
          <w:tcPr>
            <w:tcW w:w="2977" w:type="dxa"/>
            <w:gridSpan w:val="3"/>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2022</w:t>
            </w:r>
          </w:p>
        </w:tc>
      </w:tr>
      <w:tr w:rsidR="0084463F" w:rsidRPr="002A2FD0" w:rsidTr="00032805">
        <w:trPr>
          <w:trHeight w:val="243"/>
          <w:tblHeader/>
        </w:trPr>
        <w:tc>
          <w:tcPr>
            <w:tcW w:w="4395" w:type="dxa"/>
            <w:vMerge/>
            <w:shd w:val="clear" w:color="auto" w:fill="auto"/>
            <w:vAlign w:val="center"/>
          </w:tcPr>
          <w:p w:rsidR="0084463F" w:rsidRPr="00032805" w:rsidRDefault="0084463F" w:rsidP="00E774C9">
            <w:pPr>
              <w:jc w:val="center"/>
              <w:rPr>
                <w:rFonts w:asciiTheme="minorHAnsi" w:hAnsiTheme="minorHAnsi" w:cstheme="minorHAnsi"/>
                <w:bCs/>
                <w:color w:val="000000"/>
                <w:sz w:val="18"/>
                <w:szCs w:val="18"/>
              </w:rPr>
            </w:pPr>
          </w:p>
        </w:tc>
        <w:tc>
          <w:tcPr>
            <w:tcW w:w="992" w:type="dxa"/>
            <w:shd w:val="clear" w:color="auto" w:fill="auto"/>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1Q</w:t>
            </w:r>
          </w:p>
        </w:tc>
        <w:tc>
          <w:tcPr>
            <w:tcW w:w="992" w:type="dxa"/>
            <w:shd w:val="clear" w:color="auto" w:fill="auto"/>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2Q</w:t>
            </w:r>
          </w:p>
        </w:tc>
        <w:tc>
          <w:tcPr>
            <w:tcW w:w="992" w:type="dxa"/>
            <w:shd w:val="clear" w:color="auto" w:fill="auto"/>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3Q</w:t>
            </w:r>
          </w:p>
        </w:tc>
        <w:tc>
          <w:tcPr>
            <w:tcW w:w="993" w:type="dxa"/>
            <w:shd w:val="clear" w:color="auto" w:fill="auto"/>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4Q</w:t>
            </w:r>
          </w:p>
        </w:tc>
        <w:tc>
          <w:tcPr>
            <w:tcW w:w="992" w:type="dxa"/>
            <w:gridSpan w:val="2"/>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1Q</w:t>
            </w:r>
          </w:p>
        </w:tc>
        <w:tc>
          <w:tcPr>
            <w:tcW w:w="992" w:type="dxa"/>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2Q</w:t>
            </w:r>
          </w:p>
        </w:tc>
        <w:tc>
          <w:tcPr>
            <w:tcW w:w="992" w:type="dxa"/>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3Q</w:t>
            </w:r>
          </w:p>
        </w:tc>
        <w:tc>
          <w:tcPr>
            <w:tcW w:w="993" w:type="dxa"/>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4Q</w:t>
            </w:r>
          </w:p>
        </w:tc>
        <w:tc>
          <w:tcPr>
            <w:tcW w:w="992" w:type="dxa"/>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1Q</w:t>
            </w:r>
          </w:p>
        </w:tc>
        <w:tc>
          <w:tcPr>
            <w:tcW w:w="992" w:type="dxa"/>
            <w:vAlign w:val="center"/>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2Q</w:t>
            </w:r>
          </w:p>
        </w:tc>
        <w:tc>
          <w:tcPr>
            <w:tcW w:w="993" w:type="dxa"/>
          </w:tcPr>
          <w:p w:rsidR="0084463F" w:rsidRPr="00032805" w:rsidRDefault="0084463F" w:rsidP="00E774C9">
            <w:pPr>
              <w:tabs>
                <w:tab w:val="left" w:pos="7797"/>
              </w:tabs>
              <w:jc w:val="center"/>
              <w:rPr>
                <w:rFonts w:asciiTheme="minorHAnsi" w:hAnsiTheme="minorHAnsi" w:cstheme="minorHAnsi"/>
                <w:b/>
                <w:color w:val="000000"/>
                <w:sz w:val="18"/>
                <w:szCs w:val="18"/>
              </w:rPr>
            </w:pPr>
            <w:r w:rsidRPr="00032805">
              <w:rPr>
                <w:rFonts w:asciiTheme="minorHAnsi" w:hAnsiTheme="minorHAnsi" w:cstheme="minorHAnsi"/>
                <w:b/>
                <w:color w:val="000000"/>
                <w:sz w:val="18"/>
                <w:szCs w:val="18"/>
              </w:rPr>
              <w:t>3Q</w:t>
            </w:r>
          </w:p>
        </w:tc>
      </w:tr>
      <w:tr w:rsidR="0084463F" w:rsidRPr="002A2FD0" w:rsidTr="00032805">
        <w:trPr>
          <w:trHeight w:val="302"/>
        </w:trPr>
        <w:tc>
          <w:tcPr>
            <w:tcW w:w="4395" w:type="dxa"/>
            <w:shd w:val="clear" w:color="auto" w:fill="FFD966" w:themeFill="accent4" w:themeFillTint="99"/>
            <w:vAlign w:val="center"/>
            <w:hideMark/>
          </w:tcPr>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Gross external debt</w:t>
            </w:r>
          </w:p>
        </w:tc>
        <w:tc>
          <w:tcPr>
            <w:tcW w:w="992" w:type="dxa"/>
            <w:shd w:val="clear" w:color="auto" w:fill="FFD966" w:themeFill="accent4" w:themeFillTint="99"/>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27 926,7</w:t>
            </w:r>
          </w:p>
        </w:tc>
        <w:tc>
          <w:tcPr>
            <w:tcW w:w="992" w:type="dxa"/>
            <w:shd w:val="clear" w:color="auto" w:fill="FFD966" w:themeFill="accent4" w:themeFillTint="99"/>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29 803,4</w:t>
            </w:r>
          </w:p>
        </w:tc>
        <w:tc>
          <w:tcPr>
            <w:tcW w:w="992" w:type="dxa"/>
            <w:shd w:val="clear" w:color="auto" w:fill="FFD966" w:themeFill="accent4" w:themeFillTint="99"/>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31 592,1</w:t>
            </w:r>
          </w:p>
        </w:tc>
        <w:tc>
          <w:tcPr>
            <w:tcW w:w="993" w:type="dxa"/>
            <w:shd w:val="clear" w:color="auto" w:fill="FFD966" w:themeFill="accent4" w:themeFillTint="99"/>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36 295,3</w:t>
            </w:r>
          </w:p>
        </w:tc>
        <w:tc>
          <w:tcPr>
            <w:tcW w:w="992" w:type="dxa"/>
            <w:gridSpan w:val="2"/>
            <w:shd w:val="clear" w:color="auto" w:fill="FFD966" w:themeFill="accent4" w:themeFillTint="99"/>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36 630,7</w:t>
            </w:r>
          </w:p>
        </w:tc>
        <w:tc>
          <w:tcPr>
            <w:tcW w:w="992" w:type="dxa"/>
            <w:shd w:val="clear" w:color="auto" w:fill="FFD966" w:themeFill="accent4" w:themeFillTint="99"/>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38 760,2</w:t>
            </w:r>
          </w:p>
        </w:tc>
        <w:tc>
          <w:tcPr>
            <w:tcW w:w="992" w:type="dxa"/>
            <w:shd w:val="clear" w:color="auto" w:fill="FFD966" w:themeFill="accent4" w:themeFillTint="99"/>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41 471,6</w:t>
            </w:r>
          </w:p>
        </w:tc>
        <w:tc>
          <w:tcPr>
            <w:tcW w:w="993" w:type="dxa"/>
            <w:shd w:val="clear" w:color="auto" w:fill="FFD966" w:themeFill="accent4" w:themeFillTint="99"/>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43 400,1</w:t>
            </w:r>
          </w:p>
        </w:tc>
        <w:tc>
          <w:tcPr>
            <w:tcW w:w="992" w:type="dxa"/>
            <w:shd w:val="clear" w:color="auto" w:fill="FFD966" w:themeFill="accent4" w:themeFillTint="99"/>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43 239,3</w:t>
            </w:r>
          </w:p>
        </w:tc>
        <w:tc>
          <w:tcPr>
            <w:tcW w:w="992" w:type="dxa"/>
            <w:shd w:val="clear" w:color="auto" w:fill="FFD966" w:themeFill="accent4" w:themeFillTint="99"/>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45 648,6</w:t>
            </w:r>
          </w:p>
        </w:tc>
        <w:tc>
          <w:tcPr>
            <w:tcW w:w="993" w:type="dxa"/>
            <w:shd w:val="clear" w:color="auto" w:fill="FFD966" w:themeFill="accent4" w:themeFillTint="99"/>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48 179,0</w:t>
            </w:r>
          </w:p>
        </w:tc>
      </w:tr>
      <w:tr w:rsidR="0084463F" w:rsidRPr="002A2FD0" w:rsidTr="00032805">
        <w:trPr>
          <w:trHeight w:val="266"/>
        </w:trPr>
        <w:tc>
          <w:tcPr>
            <w:tcW w:w="4395" w:type="dxa"/>
            <w:shd w:val="clear" w:color="auto" w:fill="auto"/>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Short term</w:t>
            </w:r>
          </w:p>
        </w:tc>
        <w:tc>
          <w:tcPr>
            <w:tcW w:w="992" w:type="dxa"/>
            <w:shd w:val="clear" w:color="auto" w:fill="auto"/>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1 613,3</w:t>
            </w:r>
          </w:p>
        </w:tc>
        <w:tc>
          <w:tcPr>
            <w:tcW w:w="992"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1 637,7</w:t>
            </w:r>
          </w:p>
        </w:tc>
        <w:tc>
          <w:tcPr>
            <w:tcW w:w="992"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1 809,0</w:t>
            </w:r>
          </w:p>
        </w:tc>
        <w:tc>
          <w:tcPr>
            <w:tcW w:w="993"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2 504,9</w:t>
            </w:r>
          </w:p>
        </w:tc>
        <w:tc>
          <w:tcPr>
            <w:tcW w:w="992" w:type="dxa"/>
            <w:gridSpan w:val="2"/>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2 714,2</w:t>
            </w:r>
          </w:p>
        </w:tc>
        <w:tc>
          <w:tcPr>
            <w:tcW w:w="992"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2 862,0</w:t>
            </w:r>
          </w:p>
        </w:tc>
        <w:tc>
          <w:tcPr>
            <w:tcW w:w="992" w:type="dxa"/>
            <w:shd w:val="clear" w:color="auto" w:fill="auto"/>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3 722,3</w:t>
            </w:r>
          </w:p>
        </w:tc>
        <w:tc>
          <w:tcPr>
            <w:tcW w:w="993"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3 648,6</w:t>
            </w:r>
          </w:p>
        </w:tc>
        <w:tc>
          <w:tcPr>
            <w:tcW w:w="992" w:type="dxa"/>
            <w:vAlign w:val="center"/>
          </w:tcPr>
          <w:p w:rsidR="0084463F" w:rsidRPr="00032805" w:rsidRDefault="0084463F" w:rsidP="0084463F">
            <w:pPr>
              <w:ind w:left="-6"/>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3 835,0</w:t>
            </w:r>
          </w:p>
        </w:tc>
        <w:tc>
          <w:tcPr>
            <w:tcW w:w="992" w:type="dxa"/>
            <w:vAlign w:val="center"/>
          </w:tcPr>
          <w:p w:rsidR="0084463F" w:rsidRPr="00032805" w:rsidRDefault="0084463F" w:rsidP="0084463F">
            <w:pPr>
              <w:ind w:left="-6"/>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4 550,4</w:t>
            </w:r>
          </w:p>
        </w:tc>
        <w:tc>
          <w:tcPr>
            <w:tcW w:w="993" w:type="dxa"/>
            <w:vAlign w:val="center"/>
          </w:tcPr>
          <w:p w:rsidR="0084463F" w:rsidRPr="00032805" w:rsidRDefault="0084463F" w:rsidP="0084463F">
            <w:pPr>
              <w:ind w:left="-6"/>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5 569,6</w:t>
            </w:r>
          </w:p>
        </w:tc>
      </w:tr>
      <w:tr w:rsidR="0084463F" w:rsidRPr="002A2FD0" w:rsidTr="00032805">
        <w:trPr>
          <w:trHeight w:val="266"/>
        </w:trPr>
        <w:tc>
          <w:tcPr>
            <w:tcW w:w="4395" w:type="dxa"/>
            <w:shd w:val="clear" w:color="auto" w:fill="auto"/>
            <w:vAlign w:val="center"/>
            <w:hideMark/>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Long term</w:t>
            </w:r>
          </w:p>
        </w:tc>
        <w:tc>
          <w:tcPr>
            <w:tcW w:w="992" w:type="dxa"/>
            <w:shd w:val="clear" w:color="auto" w:fill="auto"/>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26 313,4</w:t>
            </w:r>
          </w:p>
        </w:tc>
        <w:tc>
          <w:tcPr>
            <w:tcW w:w="992"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28 165,7</w:t>
            </w:r>
          </w:p>
        </w:tc>
        <w:tc>
          <w:tcPr>
            <w:tcW w:w="992"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29 783,1</w:t>
            </w:r>
          </w:p>
        </w:tc>
        <w:tc>
          <w:tcPr>
            <w:tcW w:w="993"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33 790,4</w:t>
            </w:r>
          </w:p>
        </w:tc>
        <w:tc>
          <w:tcPr>
            <w:tcW w:w="992" w:type="dxa"/>
            <w:gridSpan w:val="2"/>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33 916,5</w:t>
            </w:r>
          </w:p>
        </w:tc>
        <w:tc>
          <w:tcPr>
            <w:tcW w:w="992"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35 898,3</w:t>
            </w:r>
          </w:p>
        </w:tc>
        <w:tc>
          <w:tcPr>
            <w:tcW w:w="992" w:type="dxa"/>
            <w:shd w:val="clear" w:color="auto" w:fill="auto"/>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37 749,3</w:t>
            </w:r>
          </w:p>
        </w:tc>
        <w:tc>
          <w:tcPr>
            <w:tcW w:w="993" w:type="dxa"/>
            <w:vAlign w:val="center"/>
          </w:tcPr>
          <w:p w:rsidR="0084463F" w:rsidRPr="00032805" w:rsidRDefault="0084463F" w:rsidP="0084463F">
            <w:pPr>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39 751,4</w:t>
            </w:r>
          </w:p>
        </w:tc>
        <w:tc>
          <w:tcPr>
            <w:tcW w:w="992" w:type="dxa"/>
            <w:vAlign w:val="center"/>
          </w:tcPr>
          <w:p w:rsidR="0084463F" w:rsidRPr="00032805" w:rsidRDefault="0084463F" w:rsidP="0084463F">
            <w:pPr>
              <w:ind w:left="-6"/>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39 404,3</w:t>
            </w:r>
          </w:p>
        </w:tc>
        <w:tc>
          <w:tcPr>
            <w:tcW w:w="992" w:type="dxa"/>
            <w:vAlign w:val="center"/>
          </w:tcPr>
          <w:p w:rsidR="0084463F" w:rsidRPr="00032805" w:rsidRDefault="0084463F" w:rsidP="0084463F">
            <w:pPr>
              <w:ind w:left="-6"/>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41 098,3</w:t>
            </w:r>
          </w:p>
        </w:tc>
        <w:tc>
          <w:tcPr>
            <w:tcW w:w="993" w:type="dxa"/>
            <w:vAlign w:val="center"/>
          </w:tcPr>
          <w:p w:rsidR="0084463F" w:rsidRPr="00032805" w:rsidRDefault="0084463F" w:rsidP="0084463F">
            <w:pPr>
              <w:ind w:left="-6"/>
              <w:jc w:val="center"/>
              <w:rPr>
                <w:rFonts w:asciiTheme="minorHAnsi" w:hAnsiTheme="minorHAnsi" w:cstheme="minorHAnsi"/>
                <w:i/>
                <w:color w:val="000000"/>
                <w:sz w:val="18"/>
                <w:szCs w:val="18"/>
                <w:lang w:val="uz-Cyrl-UZ"/>
              </w:rPr>
            </w:pPr>
            <w:r w:rsidRPr="00032805">
              <w:rPr>
                <w:rFonts w:asciiTheme="minorHAnsi" w:hAnsiTheme="minorHAnsi" w:cstheme="minorHAnsi"/>
                <w:i/>
                <w:color w:val="000000"/>
                <w:sz w:val="18"/>
                <w:szCs w:val="18"/>
                <w:lang w:val="uz-Cyrl-UZ"/>
              </w:rPr>
              <w:t>42 609,4</w:t>
            </w:r>
          </w:p>
        </w:tc>
      </w:tr>
      <w:tr w:rsidR="0084463F" w:rsidRPr="002A2FD0" w:rsidTr="00032805">
        <w:trPr>
          <w:trHeight w:val="287"/>
        </w:trPr>
        <w:tc>
          <w:tcPr>
            <w:tcW w:w="4395" w:type="dxa"/>
            <w:shd w:val="clear" w:color="auto" w:fill="FFF2CC" w:themeFill="accent4" w:themeFillTint="33"/>
            <w:vAlign w:val="center"/>
            <w:hideMark/>
          </w:tcPr>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Central Bank</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358,9</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361,6</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369,9</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378,6</w:t>
            </w:r>
          </w:p>
        </w:tc>
        <w:tc>
          <w:tcPr>
            <w:tcW w:w="992" w:type="dxa"/>
            <w:gridSpan w:val="2"/>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372,5</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374,9</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1 114,6</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1 107,3</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1 094,0</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1 058,1</w:t>
            </w:r>
          </w:p>
        </w:tc>
        <w:tc>
          <w:tcPr>
            <w:tcW w:w="993"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1 015,3</w:t>
            </w:r>
          </w:p>
        </w:tc>
      </w:tr>
      <w:tr w:rsidR="0084463F" w:rsidRPr="002A2FD0" w:rsidTr="00032805">
        <w:trPr>
          <w:trHeight w:val="266"/>
        </w:trPr>
        <w:tc>
          <w:tcPr>
            <w:tcW w:w="4395" w:type="dxa"/>
            <w:shd w:val="clear" w:color="auto" w:fill="FFFBEF"/>
            <w:vAlign w:val="center"/>
            <w:hideMark/>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Short term</w:t>
            </w:r>
          </w:p>
        </w:tc>
        <w:tc>
          <w:tcPr>
            <w:tcW w:w="992"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shd w:val="clear" w:color="auto" w:fill="FFFBEF"/>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Currency and deposits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Debt securities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Loans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84463F" w:rsidP="007C1ABE">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 xml:space="preserve">Trade credit and advances </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7C1ABE"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Other debt liabilities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FFFBEF"/>
            <w:vAlign w:val="center"/>
            <w:hideMark/>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Long-term</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358,9</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361,6</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369,9</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378,6</w:t>
            </w:r>
          </w:p>
        </w:tc>
        <w:tc>
          <w:tcPr>
            <w:tcW w:w="992" w:type="dxa"/>
            <w:gridSpan w:val="2"/>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372,5</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374,9</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1 114,6</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1 107,3</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1 094,0</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1 058,1</w:t>
            </w:r>
          </w:p>
        </w:tc>
        <w:tc>
          <w:tcPr>
            <w:tcW w:w="993"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1 015,3</w:t>
            </w:r>
          </w:p>
        </w:tc>
      </w:tr>
      <w:tr w:rsidR="0084463F" w:rsidRPr="002A2FD0" w:rsidTr="00032805">
        <w:trPr>
          <w:trHeight w:val="266"/>
        </w:trPr>
        <w:tc>
          <w:tcPr>
            <w:tcW w:w="4395" w:type="dxa"/>
            <w:shd w:val="clear" w:color="auto" w:fill="auto"/>
            <w:vAlign w:val="center"/>
          </w:tcPr>
          <w:p w:rsidR="0084463F" w:rsidRPr="00032805" w:rsidRDefault="0084463F" w:rsidP="0084463F">
            <w:pPr>
              <w:ind w:left="180"/>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Special drawing rights (SDRs), Allocation</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358,9</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361,6</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369,9</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378,6</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372,5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374,9</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1 114,6</w:t>
            </w:r>
          </w:p>
        </w:tc>
        <w:tc>
          <w:tcPr>
            <w:tcW w:w="993"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1 107,3</w:t>
            </w:r>
          </w:p>
        </w:tc>
        <w:tc>
          <w:tcPr>
            <w:tcW w:w="992" w:type="dxa"/>
            <w:shd w:val="clear" w:color="auto" w:fill="auto"/>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1 094,0</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1 058,1</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1 015,3</w:t>
            </w:r>
          </w:p>
        </w:tc>
      </w:tr>
      <w:tr w:rsidR="0084463F" w:rsidRPr="002A2FD0" w:rsidTr="00032805">
        <w:trPr>
          <w:trHeight w:val="266"/>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Currency and deposits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Debt securities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Loans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84463F" w:rsidP="007C1ABE">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 xml:space="preserve">Trade credit and advances </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266"/>
        </w:trPr>
        <w:tc>
          <w:tcPr>
            <w:tcW w:w="4395" w:type="dxa"/>
            <w:shd w:val="clear" w:color="auto" w:fill="auto"/>
            <w:vAlign w:val="center"/>
            <w:hideMark/>
          </w:tcPr>
          <w:p w:rsidR="0084463F" w:rsidRPr="00032805" w:rsidRDefault="007C1ABE"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Other debt liabilities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FFF2CC" w:themeFill="accent4" w:themeFillTint="33"/>
            <w:vAlign w:val="center"/>
            <w:hideMark/>
          </w:tcPr>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 Deposit-Taking Corporations, except the Central Bank</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3 847,9</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4 658,0</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5 151,3</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6 651,1</w:t>
            </w:r>
          </w:p>
        </w:tc>
        <w:tc>
          <w:tcPr>
            <w:tcW w:w="992" w:type="dxa"/>
            <w:gridSpan w:val="2"/>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7 053,8</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7 359,4</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7 453,9</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7 763,5</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7 454,8</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8 963,3</w:t>
            </w:r>
          </w:p>
        </w:tc>
        <w:tc>
          <w:tcPr>
            <w:tcW w:w="993"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10 407,1</w:t>
            </w:r>
          </w:p>
        </w:tc>
      </w:tr>
      <w:tr w:rsidR="0084463F" w:rsidRPr="002A2FD0" w:rsidTr="00032805">
        <w:trPr>
          <w:trHeight w:val="300"/>
        </w:trPr>
        <w:tc>
          <w:tcPr>
            <w:tcW w:w="4395" w:type="dxa"/>
            <w:shd w:val="clear" w:color="auto" w:fill="FFFBEF"/>
            <w:vAlign w:val="center"/>
            <w:hideMark/>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Short term</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760,5</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967,1</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987,7</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1 431,5</w:t>
            </w:r>
          </w:p>
        </w:tc>
        <w:tc>
          <w:tcPr>
            <w:tcW w:w="992" w:type="dxa"/>
            <w:gridSpan w:val="2"/>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1 471,5</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1 316,9</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1 402,4</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1 349,7</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1 146,7</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1 599,9</w:t>
            </w:r>
          </w:p>
        </w:tc>
        <w:tc>
          <w:tcPr>
            <w:tcW w:w="993"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2 026,5</w:t>
            </w:r>
          </w:p>
        </w:tc>
      </w:tr>
      <w:tr w:rsidR="0084463F" w:rsidRPr="002A2FD0" w:rsidTr="00032805">
        <w:trPr>
          <w:trHeight w:val="300"/>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Currency and deposits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130,9</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152,8</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189,1</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268,9</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249,6</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234,9</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267,9</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289,4</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341,4</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845,2</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1 334,5</w:t>
            </w:r>
          </w:p>
        </w:tc>
      </w:tr>
      <w:tr w:rsidR="0084463F" w:rsidRPr="002A2FD0" w:rsidTr="00032805">
        <w:trPr>
          <w:trHeight w:val="300"/>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Debt securities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Loans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629,6</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814,3</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798,6</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1 162,6</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1 221,9</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1 082,0</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1 134,5</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1 060,3</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805,3</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754,7</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692,0</w:t>
            </w:r>
          </w:p>
        </w:tc>
      </w:tr>
      <w:tr w:rsidR="0084463F" w:rsidRPr="002A2FD0" w:rsidTr="00032805">
        <w:trPr>
          <w:trHeight w:val="300"/>
        </w:trPr>
        <w:tc>
          <w:tcPr>
            <w:tcW w:w="4395" w:type="dxa"/>
            <w:shd w:val="clear" w:color="auto" w:fill="auto"/>
            <w:vAlign w:val="center"/>
            <w:hideMark/>
          </w:tcPr>
          <w:p w:rsidR="0084463F" w:rsidRPr="00032805" w:rsidRDefault="0084463F" w:rsidP="007C1ABE">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 xml:space="preserve">Trade credit and advances </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Other debt liabilities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FFFBEF"/>
            <w:vAlign w:val="center"/>
            <w:hideMark/>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Long-term</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3 087,5</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3 690,8</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4 163,6</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5 219,6</w:t>
            </w:r>
          </w:p>
        </w:tc>
        <w:tc>
          <w:tcPr>
            <w:tcW w:w="992" w:type="dxa"/>
            <w:gridSpan w:val="2"/>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5 582,3</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6 042,5</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6 051,6</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6 413,8</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6 308,1</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7 363,4</w:t>
            </w:r>
          </w:p>
        </w:tc>
        <w:tc>
          <w:tcPr>
            <w:tcW w:w="993"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8 380,6</w:t>
            </w:r>
          </w:p>
        </w:tc>
      </w:tr>
      <w:tr w:rsidR="0084463F" w:rsidRPr="002A2FD0" w:rsidTr="00032805">
        <w:trPr>
          <w:trHeight w:val="300"/>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lastRenderedPageBreak/>
              <w:t>Currency and deposits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55,4</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54,5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84,9</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104,3</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105,9</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132,6</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98,4</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180,4</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170,1</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1 247,6</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2 610,6</w:t>
            </w:r>
          </w:p>
        </w:tc>
      </w:tr>
      <w:tr w:rsidR="0084463F" w:rsidRPr="002A2FD0" w:rsidTr="00032805">
        <w:trPr>
          <w:trHeight w:val="300"/>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Debt securities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280,5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303,9</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320,7</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937,5</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945,0</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1 034,0</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1 035,2</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993,2</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886,8</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896,9</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881,6</w:t>
            </w:r>
          </w:p>
        </w:tc>
      </w:tr>
      <w:tr w:rsidR="0084463F" w:rsidRPr="002A2FD0" w:rsidTr="00032805">
        <w:trPr>
          <w:trHeight w:val="300"/>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Loans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2 751,5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3 332,4</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3 758,1</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4 177,8</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4 531,4</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4 876,0</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4 918,0</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5 240,2</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5 251,2</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5 218,9</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4 888,4</w:t>
            </w:r>
          </w:p>
        </w:tc>
      </w:tr>
      <w:tr w:rsidR="0084463F" w:rsidRPr="002A2FD0" w:rsidTr="00032805">
        <w:trPr>
          <w:trHeight w:val="300"/>
        </w:trPr>
        <w:tc>
          <w:tcPr>
            <w:tcW w:w="4395" w:type="dxa"/>
            <w:shd w:val="clear" w:color="auto" w:fill="auto"/>
            <w:vAlign w:val="center"/>
            <w:hideMark/>
          </w:tcPr>
          <w:p w:rsidR="0084463F" w:rsidRPr="00032805" w:rsidRDefault="0084463F" w:rsidP="007C1ABE">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 xml:space="preserve">Trade credit and advances </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auto"/>
            <w:vAlign w:val="center"/>
            <w:hideMark/>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Other debt liabilities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FFF2CC" w:themeFill="accent4" w:themeFillTint="33"/>
            <w:vAlign w:val="center"/>
          </w:tcPr>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 Other Sectors</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22 771,7</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23 797,7</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25 054,9</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28 224,7</w:t>
            </w:r>
          </w:p>
        </w:tc>
        <w:tc>
          <w:tcPr>
            <w:tcW w:w="992" w:type="dxa"/>
            <w:gridSpan w:val="2"/>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28 118,7</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29 800,4</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31 559,7</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33 055,6</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32 925,1</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33 516,8</w:t>
            </w:r>
          </w:p>
        </w:tc>
        <w:tc>
          <w:tcPr>
            <w:tcW w:w="993"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34 674,5</w:t>
            </w:r>
          </w:p>
        </w:tc>
      </w:tr>
      <w:tr w:rsidR="0084463F" w:rsidRPr="002A2FD0" w:rsidTr="00032805">
        <w:trPr>
          <w:trHeight w:val="300"/>
        </w:trPr>
        <w:tc>
          <w:tcPr>
            <w:tcW w:w="4395" w:type="dxa"/>
            <w:shd w:val="clear" w:color="auto" w:fill="FFFBEF"/>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Short term</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700,4</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518,6</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663,8</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936,5</w:t>
            </w:r>
          </w:p>
        </w:tc>
        <w:tc>
          <w:tcPr>
            <w:tcW w:w="992" w:type="dxa"/>
            <w:gridSpan w:val="2"/>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1 098,8</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1 366,3</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2 111,8</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2 199,0</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2 576,2</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2 737,8</w:t>
            </w:r>
          </w:p>
        </w:tc>
        <w:tc>
          <w:tcPr>
            <w:tcW w:w="993"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3 320,7</w:t>
            </w:r>
          </w:p>
        </w:tc>
      </w:tr>
      <w:tr w:rsidR="0084463F" w:rsidRPr="002A2FD0" w:rsidTr="00032805">
        <w:trPr>
          <w:trHeight w:val="30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Currency and deposits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Debt securities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Loans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109,4</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119,2</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128,8</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177,2</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255,0</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264,7</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697,8</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583,6</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690,6</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432,5</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563,7</w:t>
            </w:r>
          </w:p>
        </w:tc>
      </w:tr>
      <w:tr w:rsidR="0084463F" w:rsidRPr="002A2FD0" w:rsidTr="00032805">
        <w:trPr>
          <w:trHeight w:val="300"/>
        </w:trPr>
        <w:tc>
          <w:tcPr>
            <w:tcW w:w="4395" w:type="dxa"/>
            <w:shd w:val="clear" w:color="auto" w:fill="auto"/>
            <w:vAlign w:val="center"/>
          </w:tcPr>
          <w:p w:rsidR="0084463F" w:rsidRPr="00032805" w:rsidRDefault="0084463F" w:rsidP="007C1ABE">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 xml:space="preserve">Trade credit and advances </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591,0</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399,5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535,0</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759,3</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843,8</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1 101,6</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1 413,9</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1 615,4</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1 885,6</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2 305,4</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2 757,0</w:t>
            </w:r>
          </w:p>
        </w:tc>
      </w:tr>
      <w:tr w:rsidR="0084463F" w:rsidRPr="002A2FD0" w:rsidTr="00032805">
        <w:trPr>
          <w:trHeight w:val="30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Other debt liabilities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FFFBEF"/>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Long-term</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22 071,3</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23 279,1</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24 391,2</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27 288,1</w:t>
            </w:r>
          </w:p>
        </w:tc>
        <w:tc>
          <w:tcPr>
            <w:tcW w:w="992" w:type="dxa"/>
            <w:gridSpan w:val="2"/>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27 019,8</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28 434,1</w:t>
            </w:r>
          </w:p>
        </w:tc>
        <w:tc>
          <w:tcPr>
            <w:tcW w:w="992"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29 447,9</w:t>
            </w:r>
          </w:p>
        </w:tc>
        <w:tc>
          <w:tcPr>
            <w:tcW w:w="993" w:type="dxa"/>
            <w:shd w:val="clear" w:color="auto" w:fill="FFFBEF"/>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30 856,5</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30 348,9</w:t>
            </w:r>
          </w:p>
        </w:tc>
        <w:tc>
          <w:tcPr>
            <w:tcW w:w="992"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30 778,9</w:t>
            </w:r>
          </w:p>
        </w:tc>
        <w:tc>
          <w:tcPr>
            <w:tcW w:w="993" w:type="dxa"/>
            <w:shd w:val="clear" w:color="auto" w:fill="FFFBEF"/>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31 353,8</w:t>
            </w:r>
          </w:p>
        </w:tc>
      </w:tr>
      <w:tr w:rsidR="0084463F" w:rsidRPr="002A2FD0" w:rsidTr="00032805">
        <w:trPr>
          <w:trHeight w:val="30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Currency and deposits</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Debt securities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1 000,0</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1 094,1</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1 094,7</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1 929,4</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1 834,9</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2 165,1</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2 989,0</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3 643,7</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3 292,5</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3 032,4</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2 951,9</w:t>
            </w:r>
          </w:p>
        </w:tc>
      </w:tr>
      <w:tr w:rsidR="0084463F" w:rsidRPr="002A2FD0" w:rsidTr="00032805">
        <w:trPr>
          <w:trHeight w:val="30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Loans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20 050,8</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21 131,9</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22 253,4</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24 382,4</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24 255,7</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25 252,1</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25 412,2</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26 391,9</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26 206,5</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26 604,5</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27 248,5</w:t>
            </w:r>
          </w:p>
        </w:tc>
      </w:tr>
      <w:tr w:rsidR="0084463F" w:rsidRPr="002A2FD0" w:rsidTr="00032805">
        <w:trPr>
          <w:trHeight w:val="300"/>
        </w:trPr>
        <w:tc>
          <w:tcPr>
            <w:tcW w:w="4395" w:type="dxa"/>
            <w:shd w:val="clear" w:color="auto" w:fill="auto"/>
            <w:vAlign w:val="center"/>
          </w:tcPr>
          <w:p w:rsidR="0084463F" w:rsidRPr="00032805" w:rsidRDefault="0084463F" w:rsidP="007C1ABE">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 xml:space="preserve">Trade credit and advances </w:t>
            </w:r>
            <w:bookmarkStart w:id="5" w:name="_GoBack"/>
            <w:bookmarkEnd w:id="5"/>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0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Other debt liabilities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1 020,5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1 053,2</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1 043,0</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976,3</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929,3</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1 016,9</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1 046,8</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820,9</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849,9</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1 142,1</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1 153,4</w:t>
            </w:r>
          </w:p>
        </w:tc>
      </w:tr>
      <w:tr w:rsidR="0084463F" w:rsidRPr="002A2FD0" w:rsidTr="00032805">
        <w:trPr>
          <w:trHeight w:val="300"/>
        </w:trPr>
        <w:tc>
          <w:tcPr>
            <w:tcW w:w="4395" w:type="dxa"/>
            <w:shd w:val="clear" w:color="auto" w:fill="FFF2CC" w:themeFill="accent4" w:themeFillTint="33"/>
            <w:vAlign w:val="center"/>
          </w:tcPr>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3.1 Other financial corporations</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26,1</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27,6</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29,2</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28,3</w:t>
            </w:r>
          </w:p>
        </w:tc>
        <w:tc>
          <w:tcPr>
            <w:tcW w:w="992" w:type="dxa"/>
            <w:gridSpan w:val="2"/>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30,1</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30,4</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43,8</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71,7</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74,0</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94,6</w:t>
            </w:r>
          </w:p>
        </w:tc>
        <w:tc>
          <w:tcPr>
            <w:tcW w:w="993"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93,3</w:t>
            </w:r>
          </w:p>
        </w:tc>
      </w:tr>
      <w:tr w:rsidR="0084463F" w:rsidRPr="002A2FD0" w:rsidTr="00032805">
        <w:trPr>
          <w:trHeight w:val="300"/>
        </w:trPr>
        <w:tc>
          <w:tcPr>
            <w:tcW w:w="4395" w:type="dxa"/>
            <w:shd w:val="clear" w:color="auto" w:fill="auto"/>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Short term</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6,8</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7,0</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6,8</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6,9</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6,6</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6,6</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6,3</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7,6</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8,2</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11,9</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11,1</w:t>
            </w:r>
          </w:p>
        </w:tc>
      </w:tr>
      <w:tr w:rsidR="0084463F" w:rsidRPr="002A2FD0" w:rsidTr="00032805">
        <w:trPr>
          <w:trHeight w:val="300"/>
        </w:trPr>
        <w:tc>
          <w:tcPr>
            <w:tcW w:w="4395" w:type="dxa"/>
            <w:shd w:val="clear" w:color="auto" w:fill="auto"/>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Long-term</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19,2</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20,6</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22,3</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21,4</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23,5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23,9</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37,6</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64,2</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65,8</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82,7</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82,2</w:t>
            </w:r>
          </w:p>
        </w:tc>
      </w:tr>
      <w:tr w:rsidR="0084463F" w:rsidRPr="002A2FD0" w:rsidTr="00032805">
        <w:trPr>
          <w:trHeight w:val="454"/>
        </w:trPr>
        <w:tc>
          <w:tcPr>
            <w:tcW w:w="4395" w:type="dxa"/>
            <w:shd w:val="clear" w:color="auto" w:fill="FFF2CC" w:themeFill="accent4" w:themeFillTint="33"/>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
                <w:bCs/>
                <w:color w:val="000000"/>
                <w:sz w:val="18"/>
                <w:szCs w:val="18"/>
              </w:rPr>
              <w:t>3.1 Nonfinancial corporations, Households and NPISHs</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22 745,6</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23 770,1</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25 025,8</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28 196,3</w:t>
            </w:r>
          </w:p>
        </w:tc>
        <w:tc>
          <w:tcPr>
            <w:tcW w:w="992" w:type="dxa"/>
            <w:gridSpan w:val="2"/>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28 088,5</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29 770,0</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31 515,8</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32 983,8</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32 851,1</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33 422,1</w:t>
            </w:r>
          </w:p>
        </w:tc>
        <w:tc>
          <w:tcPr>
            <w:tcW w:w="993"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34 581,2</w:t>
            </w:r>
          </w:p>
        </w:tc>
      </w:tr>
      <w:tr w:rsidR="0084463F" w:rsidRPr="002A2FD0" w:rsidTr="00032805">
        <w:trPr>
          <w:trHeight w:val="283"/>
        </w:trPr>
        <w:tc>
          <w:tcPr>
            <w:tcW w:w="4395" w:type="dxa"/>
            <w:shd w:val="clear" w:color="auto" w:fill="auto"/>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Short term</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693,5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511,6</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656,9</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929,6</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1 092,2</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1 359,7</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2 105,5</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2 191,5</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2 568,0</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2 725,9</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3 309,6</w:t>
            </w:r>
          </w:p>
        </w:tc>
      </w:tr>
      <w:tr w:rsidR="0084463F" w:rsidRPr="002A2FD0" w:rsidTr="00032805">
        <w:trPr>
          <w:trHeight w:val="283"/>
        </w:trPr>
        <w:tc>
          <w:tcPr>
            <w:tcW w:w="4395" w:type="dxa"/>
            <w:shd w:val="clear" w:color="auto" w:fill="auto"/>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Long-term</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22 052,1</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23 258,5</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24 368,8</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27 266,7</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26 996,3</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28 410,2</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29 410,3</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30 792,4</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30 283,1</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30 696,2</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31 271,6</w:t>
            </w:r>
          </w:p>
        </w:tc>
      </w:tr>
      <w:tr w:rsidR="0084463F" w:rsidRPr="002A2FD0" w:rsidTr="00032805">
        <w:trPr>
          <w:trHeight w:val="340"/>
        </w:trPr>
        <w:tc>
          <w:tcPr>
            <w:tcW w:w="4395" w:type="dxa"/>
            <w:shd w:val="clear" w:color="auto" w:fill="FFF2CC" w:themeFill="accent4" w:themeFillTint="33"/>
            <w:vAlign w:val="center"/>
          </w:tcPr>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 xml:space="preserve">4. Direct Investment: </w:t>
            </w:r>
          </w:p>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Intercompany Lending</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948,2</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986,2</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1 015,9</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1 041,0</w:t>
            </w:r>
          </w:p>
        </w:tc>
        <w:tc>
          <w:tcPr>
            <w:tcW w:w="992" w:type="dxa"/>
            <w:gridSpan w:val="2"/>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1 085,8</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1 225,6</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1 343,3</w:t>
            </w: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1 473,7</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1 765,5</w:t>
            </w: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2 110,5</w:t>
            </w:r>
          </w:p>
        </w:tc>
        <w:tc>
          <w:tcPr>
            <w:tcW w:w="993"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2 082,1</w:t>
            </w:r>
          </w:p>
        </w:tc>
      </w:tr>
      <w:tr w:rsidR="0084463F" w:rsidRPr="002A2FD0" w:rsidTr="00032805">
        <w:trPr>
          <w:trHeight w:val="34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Debt liabilities of direct investment enterprises to direct investors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873,2</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906,4</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927,9</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980,1</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1 012,7</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1 142,8</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1 207,0</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1 356,8</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1 614,4</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1 900,6</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1 873,2</w:t>
            </w:r>
          </w:p>
        </w:tc>
      </w:tr>
      <w:tr w:rsidR="0084463F" w:rsidRPr="002A2FD0" w:rsidTr="00032805">
        <w:trPr>
          <w:trHeight w:val="34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 xml:space="preserve">Debt liabilities of direct investors to direct investment enterprises </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gridSpan w:val="2"/>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shd w:val="clear" w:color="auto" w:fill="auto"/>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2"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c>
          <w:tcPr>
            <w:tcW w:w="993" w:type="dxa"/>
            <w:vAlign w:val="center"/>
          </w:tcPr>
          <w:p w:rsidR="0084463F" w:rsidRPr="00032805" w:rsidRDefault="0084463F" w:rsidP="0084463F">
            <w:pPr>
              <w:jc w:val="center"/>
              <w:rPr>
                <w:rFonts w:asciiTheme="minorHAnsi" w:hAnsiTheme="minorHAnsi" w:cstheme="minorHAnsi"/>
                <w:sz w:val="18"/>
                <w:szCs w:val="18"/>
              </w:rPr>
            </w:pPr>
            <w:r w:rsidRPr="00032805">
              <w:rPr>
                <w:rFonts w:asciiTheme="minorHAnsi" w:hAnsiTheme="minorHAnsi" w:cstheme="minorHAnsi"/>
                <w:color w:val="000000"/>
                <w:sz w:val="18"/>
                <w:szCs w:val="18"/>
                <w:lang w:val="uz-Cyrl-UZ"/>
              </w:rPr>
              <w:t>0,0</w:t>
            </w:r>
          </w:p>
        </w:tc>
      </w:tr>
      <w:tr w:rsidR="0084463F" w:rsidRPr="002A2FD0" w:rsidTr="00032805">
        <w:trPr>
          <w:trHeight w:val="340"/>
        </w:trPr>
        <w:tc>
          <w:tcPr>
            <w:tcW w:w="4395" w:type="dxa"/>
            <w:shd w:val="clear" w:color="auto" w:fill="auto"/>
            <w:vAlign w:val="center"/>
          </w:tcPr>
          <w:p w:rsidR="0084463F" w:rsidRPr="00032805" w:rsidRDefault="0084463F" w:rsidP="0084463F">
            <w:pPr>
              <w:ind w:left="176"/>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lastRenderedPageBreak/>
              <w:t>Debt liabilities to fellow enterprises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75,0</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79,8</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88,0</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60,8</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73,2</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82,7</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136,3</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116,9</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151,1</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209,9</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208,9</w:t>
            </w:r>
          </w:p>
        </w:tc>
      </w:tr>
      <w:tr w:rsidR="0084463F" w:rsidRPr="002A2FD0" w:rsidTr="00032805">
        <w:trPr>
          <w:trHeight w:val="340"/>
        </w:trPr>
        <w:tc>
          <w:tcPr>
            <w:tcW w:w="4395" w:type="dxa"/>
            <w:shd w:val="clear" w:color="auto" w:fill="FFF2CC" w:themeFill="accent4" w:themeFillTint="33"/>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sz w:val="18"/>
                <w:szCs w:val="18"/>
              </w:rPr>
              <w:t>Memorandum Items:</w:t>
            </w: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color w:val="000000"/>
                <w:sz w:val="18"/>
                <w:szCs w:val="18"/>
              </w:rPr>
            </w:pP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color w:val="000000"/>
                <w:sz w:val="18"/>
                <w:szCs w:val="18"/>
              </w:rPr>
            </w:pP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color w:val="000000"/>
                <w:sz w:val="18"/>
                <w:szCs w:val="18"/>
              </w:rPr>
            </w:pP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color w:val="000000"/>
                <w:sz w:val="18"/>
                <w:szCs w:val="18"/>
              </w:rPr>
            </w:pPr>
          </w:p>
        </w:tc>
        <w:tc>
          <w:tcPr>
            <w:tcW w:w="992" w:type="dxa"/>
            <w:gridSpan w:val="2"/>
            <w:shd w:val="clear" w:color="auto" w:fill="FFF2CC" w:themeFill="accent4" w:themeFillTint="33"/>
            <w:vAlign w:val="center"/>
          </w:tcPr>
          <w:p w:rsidR="0084463F" w:rsidRPr="00032805" w:rsidRDefault="0084463F" w:rsidP="0084463F">
            <w:pPr>
              <w:jc w:val="center"/>
              <w:rPr>
                <w:rFonts w:asciiTheme="minorHAnsi" w:hAnsiTheme="minorHAnsi" w:cstheme="minorHAnsi"/>
                <w:color w:val="000000"/>
                <w:sz w:val="18"/>
                <w:szCs w:val="18"/>
              </w:rPr>
            </w:pP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color w:val="000000"/>
                <w:sz w:val="18"/>
                <w:szCs w:val="18"/>
              </w:rPr>
            </w:pPr>
          </w:p>
        </w:tc>
        <w:tc>
          <w:tcPr>
            <w:tcW w:w="992" w:type="dxa"/>
            <w:shd w:val="clear" w:color="auto" w:fill="FFF2CC" w:themeFill="accent4" w:themeFillTint="33"/>
            <w:vAlign w:val="center"/>
          </w:tcPr>
          <w:p w:rsidR="0084463F" w:rsidRPr="00032805" w:rsidRDefault="0084463F" w:rsidP="0084463F">
            <w:pPr>
              <w:jc w:val="center"/>
              <w:rPr>
                <w:rFonts w:asciiTheme="minorHAnsi" w:hAnsiTheme="minorHAnsi" w:cstheme="minorHAnsi"/>
                <w:color w:val="000000"/>
                <w:sz w:val="18"/>
                <w:szCs w:val="18"/>
              </w:rPr>
            </w:pPr>
          </w:p>
        </w:tc>
        <w:tc>
          <w:tcPr>
            <w:tcW w:w="993" w:type="dxa"/>
            <w:shd w:val="clear" w:color="auto" w:fill="FFF2CC" w:themeFill="accent4" w:themeFillTint="33"/>
            <w:vAlign w:val="center"/>
          </w:tcPr>
          <w:p w:rsidR="0084463F" w:rsidRPr="00032805" w:rsidRDefault="0084463F" w:rsidP="0084463F">
            <w:pPr>
              <w:jc w:val="center"/>
              <w:rPr>
                <w:rFonts w:asciiTheme="minorHAnsi" w:hAnsiTheme="minorHAnsi" w:cstheme="minorHAnsi"/>
                <w:color w:val="000000"/>
                <w:sz w:val="18"/>
                <w:szCs w:val="18"/>
              </w:rPr>
            </w:pP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color w:val="000000"/>
                <w:sz w:val="18"/>
                <w:szCs w:val="18"/>
                <w:lang w:val="uz-Cyrl-UZ"/>
              </w:rPr>
            </w:pPr>
          </w:p>
        </w:tc>
        <w:tc>
          <w:tcPr>
            <w:tcW w:w="992"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color w:val="000000"/>
                <w:sz w:val="18"/>
                <w:szCs w:val="18"/>
                <w:lang w:val="uz-Cyrl-UZ"/>
              </w:rPr>
            </w:pPr>
          </w:p>
        </w:tc>
        <w:tc>
          <w:tcPr>
            <w:tcW w:w="993" w:type="dxa"/>
            <w:shd w:val="clear" w:color="auto" w:fill="FFF2CC" w:themeFill="accent4" w:themeFillTint="33"/>
            <w:vAlign w:val="center"/>
          </w:tcPr>
          <w:p w:rsidR="0084463F" w:rsidRPr="00032805" w:rsidRDefault="0084463F" w:rsidP="0084463F">
            <w:pPr>
              <w:ind w:left="-6"/>
              <w:jc w:val="center"/>
              <w:rPr>
                <w:rFonts w:asciiTheme="minorHAnsi" w:hAnsiTheme="minorHAnsi" w:cstheme="minorHAnsi"/>
                <w:color w:val="000000"/>
                <w:sz w:val="18"/>
                <w:szCs w:val="18"/>
                <w:lang w:val="uz-Cyrl-UZ"/>
              </w:rPr>
            </w:pPr>
          </w:p>
        </w:tc>
      </w:tr>
      <w:tr w:rsidR="0084463F" w:rsidRPr="002A2FD0" w:rsidTr="00032805">
        <w:trPr>
          <w:trHeight w:val="340"/>
        </w:trPr>
        <w:tc>
          <w:tcPr>
            <w:tcW w:w="4395" w:type="dxa"/>
            <w:shd w:val="clear" w:color="auto" w:fill="FFFAEB"/>
            <w:vAlign w:val="center"/>
          </w:tcPr>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 xml:space="preserve">Debt Securities </w:t>
            </w:r>
          </w:p>
          <w:p w:rsidR="0084463F" w:rsidRPr="00032805" w:rsidRDefault="0084463F" w:rsidP="0084463F">
            <w:pP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(at nominal value)</w:t>
            </w:r>
          </w:p>
        </w:tc>
        <w:tc>
          <w:tcPr>
            <w:tcW w:w="992" w:type="dxa"/>
            <w:shd w:val="clear" w:color="auto" w:fill="FFFAEB"/>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1 311,3</w:t>
            </w:r>
          </w:p>
        </w:tc>
        <w:tc>
          <w:tcPr>
            <w:tcW w:w="992" w:type="dxa"/>
            <w:shd w:val="clear" w:color="auto" w:fill="FFFAEB"/>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1 319,7</w:t>
            </w:r>
          </w:p>
        </w:tc>
        <w:tc>
          <w:tcPr>
            <w:tcW w:w="992" w:type="dxa"/>
            <w:shd w:val="clear" w:color="auto" w:fill="FFFAEB"/>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1 311,3</w:t>
            </w:r>
          </w:p>
        </w:tc>
        <w:tc>
          <w:tcPr>
            <w:tcW w:w="993" w:type="dxa"/>
            <w:shd w:val="clear" w:color="auto" w:fill="FFFAEB"/>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2 675,0</w:t>
            </w:r>
          </w:p>
        </w:tc>
        <w:tc>
          <w:tcPr>
            <w:tcW w:w="992" w:type="dxa"/>
            <w:gridSpan w:val="2"/>
            <w:shd w:val="clear" w:color="auto" w:fill="FFFAEB"/>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2 686,3</w:t>
            </w:r>
          </w:p>
        </w:tc>
        <w:tc>
          <w:tcPr>
            <w:tcW w:w="992" w:type="dxa"/>
            <w:shd w:val="clear" w:color="auto" w:fill="FFFAEB"/>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3 051,4</w:t>
            </w:r>
          </w:p>
        </w:tc>
        <w:tc>
          <w:tcPr>
            <w:tcW w:w="992" w:type="dxa"/>
            <w:shd w:val="clear" w:color="auto" w:fill="FFFAEB"/>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3 947,3</w:t>
            </w:r>
          </w:p>
        </w:tc>
        <w:tc>
          <w:tcPr>
            <w:tcW w:w="993" w:type="dxa"/>
            <w:shd w:val="clear" w:color="auto" w:fill="FFFAEB"/>
            <w:vAlign w:val="center"/>
          </w:tcPr>
          <w:p w:rsidR="0084463F" w:rsidRPr="00032805" w:rsidRDefault="0084463F" w:rsidP="0084463F">
            <w:pPr>
              <w:jc w:val="center"/>
              <w:rPr>
                <w:rFonts w:asciiTheme="minorHAnsi" w:hAnsiTheme="minorHAnsi" w:cstheme="minorHAnsi"/>
                <w:b/>
                <w:bCs/>
                <w:color w:val="000000"/>
                <w:sz w:val="18"/>
                <w:szCs w:val="18"/>
              </w:rPr>
            </w:pPr>
            <w:r w:rsidRPr="00032805">
              <w:rPr>
                <w:rFonts w:asciiTheme="minorHAnsi" w:hAnsiTheme="minorHAnsi" w:cstheme="minorHAnsi"/>
                <w:b/>
                <w:bCs/>
                <w:color w:val="000000"/>
                <w:sz w:val="18"/>
                <w:szCs w:val="18"/>
              </w:rPr>
              <w:t>4 641,0</w:t>
            </w:r>
          </w:p>
        </w:tc>
        <w:tc>
          <w:tcPr>
            <w:tcW w:w="992" w:type="dxa"/>
            <w:shd w:val="clear" w:color="auto" w:fill="FFFAEB"/>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4 627,7</w:t>
            </w:r>
          </w:p>
        </w:tc>
        <w:tc>
          <w:tcPr>
            <w:tcW w:w="992" w:type="dxa"/>
            <w:shd w:val="clear" w:color="auto" w:fill="FFFAEB"/>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4 650,3</w:t>
            </w:r>
          </w:p>
        </w:tc>
        <w:tc>
          <w:tcPr>
            <w:tcW w:w="993" w:type="dxa"/>
            <w:shd w:val="clear" w:color="auto" w:fill="FFFAEB"/>
            <w:vAlign w:val="center"/>
          </w:tcPr>
          <w:p w:rsidR="0084463F" w:rsidRPr="00032805" w:rsidRDefault="0084463F" w:rsidP="0084463F">
            <w:pPr>
              <w:ind w:left="-6"/>
              <w:jc w:val="center"/>
              <w:rPr>
                <w:rFonts w:asciiTheme="minorHAnsi" w:hAnsiTheme="minorHAnsi" w:cstheme="minorHAnsi"/>
                <w:b/>
                <w:color w:val="000000"/>
                <w:sz w:val="18"/>
                <w:szCs w:val="18"/>
                <w:lang w:val="uz-Cyrl-UZ"/>
              </w:rPr>
            </w:pPr>
            <w:r w:rsidRPr="00032805">
              <w:rPr>
                <w:rFonts w:asciiTheme="minorHAnsi" w:hAnsiTheme="minorHAnsi" w:cstheme="minorHAnsi"/>
                <w:b/>
                <w:color w:val="000000"/>
                <w:sz w:val="18"/>
                <w:szCs w:val="18"/>
                <w:lang w:val="uz-Cyrl-UZ"/>
              </w:rPr>
              <w:t>4 644,7</w:t>
            </w:r>
          </w:p>
        </w:tc>
      </w:tr>
      <w:tr w:rsidR="0084463F" w:rsidRPr="002A2FD0" w:rsidTr="00032805">
        <w:trPr>
          <w:trHeight w:val="300"/>
        </w:trPr>
        <w:tc>
          <w:tcPr>
            <w:tcW w:w="4395" w:type="dxa"/>
            <w:shd w:val="clear" w:color="auto" w:fill="auto"/>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Deposit-taking corporations, except the central bank</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305,7</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301,4</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305,7</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906,1</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918,2</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982,6</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997,0</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981,0</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992,1</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980,8</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994,7</w:t>
            </w:r>
          </w:p>
        </w:tc>
      </w:tr>
      <w:tr w:rsidR="0084463F" w:rsidRPr="002A2FD0" w:rsidTr="00032805">
        <w:trPr>
          <w:trHeight w:val="300"/>
        </w:trPr>
        <w:tc>
          <w:tcPr>
            <w:tcW w:w="4395" w:type="dxa"/>
            <w:shd w:val="clear" w:color="auto" w:fill="auto"/>
            <w:vAlign w:val="center"/>
          </w:tcPr>
          <w:p w:rsidR="0084463F" w:rsidRPr="00032805" w:rsidRDefault="0084463F" w:rsidP="0084463F">
            <w:pPr>
              <w:rPr>
                <w:rFonts w:asciiTheme="minorHAnsi" w:hAnsiTheme="minorHAnsi" w:cstheme="minorHAnsi"/>
                <w:bCs/>
                <w:color w:val="000000"/>
                <w:sz w:val="18"/>
                <w:szCs w:val="18"/>
              </w:rPr>
            </w:pPr>
            <w:r w:rsidRPr="00032805">
              <w:rPr>
                <w:rFonts w:asciiTheme="minorHAnsi" w:hAnsiTheme="minorHAnsi" w:cstheme="minorHAnsi"/>
                <w:bCs/>
                <w:color w:val="000000"/>
                <w:sz w:val="18"/>
                <w:szCs w:val="18"/>
              </w:rPr>
              <w:t>Other sectors</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1 005,6</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1 018,3</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1 005,6</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1 768,9</w:t>
            </w:r>
          </w:p>
        </w:tc>
        <w:tc>
          <w:tcPr>
            <w:tcW w:w="992" w:type="dxa"/>
            <w:gridSpan w:val="2"/>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1 768,1</w:t>
            </w:r>
          </w:p>
        </w:tc>
        <w:tc>
          <w:tcPr>
            <w:tcW w:w="992"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2 068,8</w:t>
            </w:r>
          </w:p>
        </w:tc>
        <w:tc>
          <w:tcPr>
            <w:tcW w:w="992" w:type="dxa"/>
            <w:shd w:val="clear" w:color="auto" w:fill="auto"/>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2 950,3</w:t>
            </w:r>
          </w:p>
        </w:tc>
        <w:tc>
          <w:tcPr>
            <w:tcW w:w="993" w:type="dxa"/>
            <w:vAlign w:val="center"/>
          </w:tcPr>
          <w:p w:rsidR="0084463F" w:rsidRPr="00032805" w:rsidRDefault="0084463F" w:rsidP="0084463F">
            <w:pPr>
              <w:jc w:val="center"/>
              <w:rPr>
                <w:rFonts w:asciiTheme="minorHAnsi" w:hAnsiTheme="minorHAnsi" w:cstheme="minorHAnsi"/>
                <w:color w:val="000000"/>
                <w:sz w:val="18"/>
                <w:szCs w:val="18"/>
              </w:rPr>
            </w:pPr>
            <w:r w:rsidRPr="00032805">
              <w:rPr>
                <w:rFonts w:asciiTheme="minorHAnsi" w:hAnsiTheme="minorHAnsi" w:cstheme="minorHAnsi"/>
                <w:color w:val="000000"/>
                <w:sz w:val="18"/>
                <w:szCs w:val="18"/>
              </w:rPr>
              <w:t>3 660,0</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3 635,6</w:t>
            </w:r>
          </w:p>
        </w:tc>
        <w:tc>
          <w:tcPr>
            <w:tcW w:w="992"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3 669,5</w:t>
            </w:r>
          </w:p>
        </w:tc>
        <w:tc>
          <w:tcPr>
            <w:tcW w:w="993" w:type="dxa"/>
            <w:vAlign w:val="center"/>
          </w:tcPr>
          <w:p w:rsidR="0084463F" w:rsidRPr="00032805" w:rsidRDefault="0084463F" w:rsidP="0084463F">
            <w:pPr>
              <w:ind w:left="-6"/>
              <w:jc w:val="center"/>
              <w:rPr>
                <w:rFonts w:asciiTheme="minorHAnsi" w:hAnsiTheme="minorHAnsi" w:cstheme="minorHAnsi"/>
                <w:color w:val="000000"/>
                <w:sz w:val="18"/>
                <w:szCs w:val="18"/>
                <w:lang w:val="uz-Cyrl-UZ"/>
              </w:rPr>
            </w:pPr>
            <w:r w:rsidRPr="00032805">
              <w:rPr>
                <w:rFonts w:asciiTheme="minorHAnsi" w:hAnsiTheme="minorHAnsi" w:cstheme="minorHAnsi"/>
                <w:color w:val="000000"/>
                <w:sz w:val="18"/>
                <w:szCs w:val="18"/>
                <w:lang w:val="uz-Cyrl-UZ"/>
              </w:rPr>
              <w:t>3 650,0</w:t>
            </w:r>
          </w:p>
        </w:tc>
      </w:tr>
    </w:tbl>
    <w:p w:rsidR="00DB4D33" w:rsidRPr="00E57F2D" w:rsidRDefault="00DB4D33" w:rsidP="002219DE">
      <w:pPr>
        <w:rPr>
          <w:rFonts w:asciiTheme="minorHAnsi" w:hAnsiTheme="minorHAnsi" w:cstheme="minorHAnsi"/>
        </w:rPr>
        <w:sectPr w:rsidR="00DB4D33" w:rsidRPr="00E57F2D" w:rsidSect="007F7E43">
          <w:footerReference w:type="default" r:id="rId18"/>
          <w:footerReference w:type="first" r:id="rId19"/>
          <w:pgSz w:w="16838" w:h="11906" w:orient="landscape" w:code="9"/>
          <w:pgMar w:top="1134" w:right="1134" w:bottom="851" w:left="993" w:header="709" w:footer="709" w:gutter="0"/>
          <w:cols w:space="708"/>
          <w:titlePg/>
          <w:docGrid w:linePitch="360"/>
        </w:sectPr>
      </w:pPr>
    </w:p>
    <w:p w:rsidR="005C00C3" w:rsidRPr="00E57F2D" w:rsidRDefault="00B8089B" w:rsidP="00EA16B2">
      <w:pPr>
        <w:ind w:right="-172"/>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396671" w:rsidRPr="00E57F2D">
        <w:rPr>
          <w:rFonts w:asciiTheme="minorHAnsi" w:hAnsiTheme="minorHAnsi" w:cstheme="minorHAnsi"/>
          <w:i/>
          <w:sz w:val="22"/>
          <w:szCs w:val="22"/>
        </w:rPr>
        <w:t>4</w:t>
      </w:r>
    </w:p>
    <w:p w:rsidR="005C00C3" w:rsidRPr="00E57F2D" w:rsidRDefault="00B8089B" w:rsidP="008C63CF">
      <w:pPr>
        <w:pStyle w:val="1"/>
        <w:ind w:left="0"/>
        <w:jc w:val="center"/>
        <w:rPr>
          <w:rFonts w:asciiTheme="minorHAnsi" w:hAnsiTheme="minorHAnsi" w:cstheme="minorHAnsi"/>
          <w:sz w:val="24"/>
          <w:szCs w:val="24"/>
          <w:lang w:val="en-US"/>
        </w:rPr>
      </w:pPr>
      <w:bookmarkStart w:id="6" w:name="_Toc533669803"/>
      <w:bookmarkStart w:id="7" w:name="_Toc123153691"/>
      <w:r w:rsidRPr="00E57F2D">
        <w:rPr>
          <w:rFonts w:asciiTheme="minorHAnsi" w:hAnsiTheme="minorHAnsi" w:cstheme="minorHAnsi"/>
          <w:bCs w:val="0"/>
          <w:color w:val="000000"/>
          <w:sz w:val="26"/>
          <w:szCs w:val="26"/>
          <w:lang w:val="en-US"/>
        </w:rPr>
        <w:t xml:space="preserve">FOREIGN </w:t>
      </w:r>
      <w:r w:rsidR="00D30334" w:rsidRPr="00E57F2D">
        <w:rPr>
          <w:rFonts w:asciiTheme="minorHAnsi" w:hAnsiTheme="minorHAnsi" w:cstheme="minorHAnsi"/>
          <w:bCs w:val="0"/>
          <w:color w:val="000000"/>
          <w:sz w:val="26"/>
          <w:szCs w:val="26"/>
          <w:lang w:val="en-US"/>
        </w:rPr>
        <w:t xml:space="preserve">MERCHANDISE </w:t>
      </w:r>
      <w:r w:rsidRPr="00E57F2D">
        <w:rPr>
          <w:rFonts w:asciiTheme="minorHAnsi" w:hAnsiTheme="minorHAnsi" w:cstheme="minorHAnsi"/>
          <w:bCs w:val="0"/>
          <w:color w:val="000000"/>
          <w:sz w:val="26"/>
          <w:szCs w:val="26"/>
          <w:lang w:val="en-US"/>
        </w:rPr>
        <w:t xml:space="preserve">TRADE </w:t>
      </w:r>
      <w:bookmarkEnd w:id="6"/>
      <w:r w:rsidR="008C63CF" w:rsidRPr="00E57F2D">
        <w:rPr>
          <w:rFonts w:asciiTheme="minorHAnsi" w:hAnsiTheme="minorHAnsi" w:cstheme="minorHAnsi"/>
          <w:bCs w:val="0"/>
          <w:color w:val="000000"/>
          <w:sz w:val="26"/>
          <w:szCs w:val="26"/>
          <w:lang w:val="en-US"/>
        </w:rPr>
        <w:t>TURNOVER</w:t>
      </w:r>
      <w:r w:rsidR="008C63CF" w:rsidRPr="00E57F2D">
        <w:rPr>
          <w:rFonts w:asciiTheme="minorHAnsi" w:hAnsiTheme="minorHAnsi" w:cstheme="minorHAnsi"/>
          <w:sz w:val="24"/>
          <w:szCs w:val="24"/>
          <w:lang w:val="en-US"/>
        </w:rPr>
        <w:t xml:space="preserve"> </w:t>
      </w:r>
      <w:r w:rsidR="003611D2" w:rsidRPr="00E57F2D">
        <w:rPr>
          <w:rFonts w:asciiTheme="minorHAnsi" w:hAnsiTheme="minorHAnsi" w:cstheme="minorHAnsi"/>
          <w:bCs w:val="0"/>
          <w:color w:val="000000"/>
          <w:sz w:val="26"/>
          <w:szCs w:val="26"/>
          <w:lang w:val="en-US"/>
        </w:rPr>
        <w:t xml:space="preserve">IN </w:t>
      </w:r>
      <w:r w:rsidR="002F2E16">
        <w:rPr>
          <w:rFonts w:asciiTheme="minorHAnsi" w:hAnsiTheme="minorHAnsi" w:cstheme="minorHAnsi"/>
          <w:bCs w:val="0"/>
          <w:color w:val="000000"/>
          <w:sz w:val="26"/>
          <w:szCs w:val="26"/>
          <w:lang w:val="en-US"/>
        </w:rPr>
        <w:t>2020-2021</w:t>
      </w:r>
      <w:r w:rsidR="00DE5886" w:rsidRPr="00E57F2D">
        <w:rPr>
          <w:rFonts w:asciiTheme="minorHAnsi" w:hAnsiTheme="minorHAnsi" w:cstheme="minorHAnsi"/>
          <w:bCs w:val="0"/>
          <w:color w:val="000000"/>
          <w:sz w:val="26"/>
          <w:szCs w:val="26"/>
          <w:lang w:val="en-US"/>
        </w:rPr>
        <w:t xml:space="preserve"> AND </w:t>
      </w:r>
      <w:r w:rsidR="000B435E">
        <w:rPr>
          <w:rFonts w:asciiTheme="minorHAnsi" w:hAnsiTheme="minorHAnsi" w:cstheme="minorHAnsi"/>
          <w:bCs w:val="0"/>
          <w:color w:val="000000"/>
          <w:sz w:val="26"/>
          <w:szCs w:val="26"/>
          <w:lang w:val="en-US"/>
        </w:rPr>
        <w:t>9 MONTHS</w:t>
      </w:r>
      <w:r w:rsidR="00DE5886" w:rsidRPr="00E57F2D">
        <w:rPr>
          <w:rFonts w:asciiTheme="minorHAnsi" w:hAnsiTheme="minorHAnsi" w:cstheme="minorHAnsi"/>
          <w:bCs w:val="0"/>
          <w:color w:val="000000"/>
          <w:sz w:val="26"/>
          <w:szCs w:val="26"/>
          <w:lang w:val="en-US"/>
        </w:rPr>
        <w:t xml:space="preserve"> OF 2022.</w:t>
      </w:r>
      <w:bookmarkEnd w:id="7"/>
    </w:p>
    <w:p w:rsidR="000D43A7" w:rsidRPr="00E57F2D" w:rsidRDefault="00585EBB" w:rsidP="00EA16B2">
      <w:pPr>
        <w:ind w:right="-172"/>
        <w:jc w:val="right"/>
        <w:rPr>
          <w:rFonts w:asciiTheme="minorHAnsi" w:hAnsiTheme="minorHAnsi" w:cstheme="minorHAnsi"/>
          <w:i/>
          <w:sz w:val="20"/>
          <w:szCs w:val="20"/>
        </w:rPr>
      </w:pPr>
      <w:r w:rsidRPr="00E57F2D">
        <w:rPr>
          <w:rFonts w:asciiTheme="minorHAnsi" w:hAnsiTheme="minorHAnsi" w:cstheme="minorHAnsi"/>
          <w:i/>
          <w:sz w:val="20"/>
          <w:szCs w:val="20"/>
        </w:rPr>
        <w:t>(</w:t>
      </w:r>
      <w:r w:rsidR="00B8089B" w:rsidRPr="00E57F2D">
        <w:rPr>
          <w:rFonts w:asciiTheme="minorHAnsi" w:hAnsiTheme="minorHAnsi" w:cstheme="minorHAnsi"/>
          <w:i/>
          <w:sz w:val="20"/>
          <w:szCs w:val="20"/>
        </w:rPr>
        <w:t>mln</w:t>
      </w:r>
      <w:r w:rsidR="000D43A7" w:rsidRPr="00E57F2D">
        <w:rPr>
          <w:rFonts w:asciiTheme="minorHAnsi" w:hAnsiTheme="minorHAnsi" w:cstheme="minorHAnsi"/>
          <w:i/>
          <w:sz w:val="20"/>
          <w:szCs w:val="20"/>
        </w:rPr>
        <w:t>. </w:t>
      </w:r>
      <w:r w:rsidR="00B8089B" w:rsidRPr="00E57F2D">
        <w:rPr>
          <w:rFonts w:asciiTheme="minorHAnsi" w:hAnsiTheme="minorHAnsi" w:cstheme="minorHAnsi"/>
          <w:i/>
          <w:sz w:val="20"/>
          <w:szCs w:val="20"/>
        </w:rPr>
        <w:t>USD</w:t>
      </w:r>
      <w:r w:rsidRPr="00E57F2D">
        <w:rPr>
          <w:rFonts w:asciiTheme="minorHAnsi" w:hAnsiTheme="minorHAnsi" w:cstheme="minorHAnsi"/>
          <w:i/>
          <w:sz w:val="20"/>
          <w:szCs w:val="20"/>
        </w:rPr>
        <w:t>)</w:t>
      </w:r>
    </w:p>
    <w:tbl>
      <w:tblPr>
        <w:tblW w:w="15161" w:type="dxa"/>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ook w:val="04A0" w:firstRow="1" w:lastRow="0" w:firstColumn="1" w:lastColumn="0" w:noHBand="0" w:noVBand="1"/>
      </w:tblPr>
      <w:tblGrid>
        <w:gridCol w:w="2294"/>
        <w:gridCol w:w="857"/>
        <w:gridCol w:w="857"/>
        <w:gridCol w:w="857"/>
        <w:gridCol w:w="858"/>
        <w:gridCol w:w="858"/>
        <w:gridCol w:w="927"/>
        <w:gridCol w:w="789"/>
        <w:gridCol w:w="858"/>
        <w:gridCol w:w="858"/>
        <w:gridCol w:w="858"/>
        <w:gridCol w:w="858"/>
        <w:gridCol w:w="858"/>
        <w:gridCol w:w="858"/>
        <w:gridCol w:w="858"/>
        <w:gridCol w:w="858"/>
      </w:tblGrid>
      <w:tr w:rsidR="0084463F" w:rsidRPr="00032805" w:rsidTr="001F1462">
        <w:trPr>
          <w:trHeight w:val="307"/>
          <w:jc w:val="center"/>
        </w:trPr>
        <w:tc>
          <w:tcPr>
            <w:tcW w:w="2294" w:type="dxa"/>
            <w:vMerge w:val="restart"/>
            <w:shd w:val="clear" w:color="auto" w:fill="auto"/>
            <w:noWrap/>
            <w:vAlign w:val="center"/>
            <w:hideMark/>
          </w:tcPr>
          <w:p w:rsidR="0084463F" w:rsidRPr="00032805" w:rsidRDefault="0084463F"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 </w:t>
            </w:r>
          </w:p>
        </w:tc>
        <w:tc>
          <w:tcPr>
            <w:tcW w:w="857" w:type="dxa"/>
            <w:vMerge w:val="restart"/>
            <w:shd w:val="clear" w:color="auto" w:fill="auto"/>
            <w:vAlign w:val="center"/>
            <w:hideMark/>
          </w:tcPr>
          <w:p w:rsidR="0084463F" w:rsidRPr="00032805" w:rsidRDefault="0084463F" w:rsidP="00AF34BF">
            <w:pPr>
              <w:jc w:val="center"/>
              <w:rPr>
                <w:rFonts w:asciiTheme="minorHAnsi" w:hAnsiTheme="minorHAnsi" w:cstheme="minorHAnsi"/>
                <w:b/>
                <w:color w:val="000000"/>
                <w:sz w:val="16"/>
                <w:szCs w:val="16"/>
                <w:lang w:val="ru-RU"/>
              </w:rPr>
            </w:pPr>
            <w:r w:rsidRPr="00032805">
              <w:rPr>
                <w:rFonts w:asciiTheme="minorHAnsi" w:hAnsiTheme="minorHAnsi" w:cstheme="minorHAnsi"/>
                <w:b/>
                <w:color w:val="000000"/>
                <w:sz w:val="16"/>
                <w:szCs w:val="16"/>
                <w:lang w:val="ru-RU"/>
              </w:rPr>
              <w:t>2020</w:t>
            </w:r>
          </w:p>
        </w:tc>
        <w:tc>
          <w:tcPr>
            <w:tcW w:w="3430" w:type="dxa"/>
            <w:gridSpan w:val="4"/>
            <w:shd w:val="clear" w:color="auto" w:fill="auto"/>
            <w:vAlign w:val="center"/>
            <w:hideMark/>
          </w:tcPr>
          <w:p w:rsidR="0084463F" w:rsidRPr="00032805" w:rsidRDefault="0084463F" w:rsidP="00AF34BF">
            <w:pPr>
              <w:jc w:val="center"/>
              <w:rPr>
                <w:rFonts w:asciiTheme="minorHAnsi" w:hAnsiTheme="minorHAnsi" w:cstheme="minorHAnsi"/>
                <w:b/>
                <w:color w:val="000000"/>
                <w:sz w:val="16"/>
                <w:szCs w:val="16"/>
                <w:lang w:val="ru-RU"/>
              </w:rPr>
            </w:pPr>
            <w:r w:rsidRPr="00032805">
              <w:rPr>
                <w:rFonts w:asciiTheme="minorHAnsi" w:hAnsiTheme="minorHAnsi" w:cstheme="minorHAnsi"/>
                <w:b/>
                <w:color w:val="000000"/>
                <w:sz w:val="16"/>
                <w:szCs w:val="16"/>
                <w:lang w:val="ru-RU"/>
              </w:rPr>
              <w:t>2020</w:t>
            </w:r>
          </w:p>
        </w:tc>
        <w:tc>
          <w:tcPr>
            <w:tcW w:w="927" w:type="dxa"/>
            <w:vMerge w:val="restart"/>
            <w:shd w:val="clear" w:color="auto" w:fill="auto"/>
            <w:vAlign w:val="center"/>
            <w:hideMark/>
          </w:tcPr>
          <w:p w:rsidR="0084463F" w:rsidRPr="00032805" w:rsidRDefault="0084463F" w:rsidP="00AF34BF">
            <w:pPr>
              <w:jc w:val="center"/>
              <w:rPr>
                <w:rFonts w:asciiTheme="minorHAnsi" w:hAnsiTheme="minorHAnsi" w:cstheme="minorHAnsi"/>
                <w:b/>
                <w:color w:val="000000"/>
                <w:sz w:val="16"/>
                <w:szCs w:val="16"/>
                <w:lang w:val="ru-RU"/>
              </w:rPr>
            </w:pPr>
            <w:r w:rsidRPr="00032805">
              <w:rPr>
                <w:rFonts w:asciiTheme="minorHAnsi" w:hAnsiTheme="minorHAnsi" w:cstheme="minorHAnsi"/>
                <w:b/>
                <w:color w:val="000000"/>
                <w:sz w:val="16"/>
                <w:szCs w:val="16"/>
                <w:lang w:val="ru-RU"/>
              </w:rPr>
              <w:t>2021</w:t>
            </w:r>
          </w:p>
        </w:tc>
        <w:tc>
          <w:tcPr>
            <w:tcW w:w="3363" w:type="dxa"/>
            <w:gridSpan w:val="4"/>
            <w:shd w:val="clear" w:color="auto" w:fill="auto"/>
            <w:vAlign w:val="center"/>
            <w:hideMark/>
          </w:tcPr>
          <w:p w:rsidR="0084463F" w:rsidRPr="00032805" w:rsidRDefault="0084463F" w:rsidP="00AF34BF">
            <w:pPr>
              <w:jc w:val="center"/>
              <w:rPr>
                <w:rFonts w:asciiTheme="minorHAnsi" w:hAnsiTheme="minorHAnsi" w:cstheme="minorHAnsi"/>
                <w:b/>
                <w:color w:val="000000"/>
                <w:sz w:val="16"/>
                <w:szCs w:val="16"/>
                <w:lang w:val="ru-RU"/>
              </w:rPr>
            </w:pPr>
            <w:r w:rsidRPr="00032805">
              <w:rPr>
                <w:rFonts w:asciiTheme="minorHAnsi" w:hAnsiTheme="minorHAnsi" w:cstheme="minorHAnsi"/>
                <w:b/>
                <w:color w:val="000000"/>
                <w:sz w:val="16"/>
                <w:szCs w:val="16"/>
                <w:lang w:val="ru-RU"/>
              </w:rPr>
              <w:t>2021</w:t>
            </w:r>
          </w:p>
        </w:tc>
        <w:tc>
          <w:tcPr>
            <w:tcW w:w="858" w:type="dxa"/>
            <w:vMerge w:val="restart"/>
            <w:vAlign w:val="center"/>
          </w:tcPr>
          <w:p w:rsidR="0084463F" w:rsidRPr="00032805" w:rsidRDefault="0084463F" w:rsidP="008F0D47">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2022</w:t>
            </w:r>
          </w:p>
        </w:tc>
        <w:tc>
          <w:tcPr>
            <w:tcW w:w="2574" w:type="dxa"/>
            <w:gridSpan w:val="3"/>
            <w:shd w:val="clear" w:color="auto" w:fill="auto"/>
            <w:vAlign w:val="center"/>
            <w:hideMark/>
          </w:tcPr>
          <w:p w:rsidR="0084463F" w:rsidRPr="00032805" w:rsidRDefault="0084463F" w:rsidP="00373C81">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lang w:val="ru-RU"/>
              </w:rPr>
              <w:t>2022</w:t>
            </w:r>
          </w:p>
        </w:tc>
        <w:tc>
          <w:tcPr>
            <w:tcW w:w="858" w:type="dxa"/>
            <w:vMerge w:val="restart"/>
            <w:shd w:val="clear" w:color="auto" w:fill="auto"/>
            <w:vAlign w:val="center"/>
            <w:hideMark/>
          </w:tcPr>
          <w:p w:rsidR="0084463F" w:rsidRPr="00032805" w:rsidRDefault="0084463F" w:rsidP="004A7179">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2022/ 2021</w:t>
            </w:r>
          </w:p>
        </w:tc>
      </w:tr>
      <w:tr w:rsidR="0084463F" w:rsidRPr="00032805" w:rsidTr="001F1462">
        <w:trPr>
          <w:trHeight w:val="368"/>
          <w:jc w:val="center"/>
        </w:trPr>
        <w:tc>
          <w:tcPr>
            <w:tcW w:w="2294" w:type="dxa"/>
            <w:vMerge/>
            <w:vAlign w:val="center"/>
            <w:hideMark/>
          </w:tcPr>
          <w:p w:rsidR="0084463F" w:rsidRPr="00032805" w:rsidRDefault="0084463F" w:rsidP="00032805">
            <w:pPr>
              <w:rPr>
                <w:rFonts w:asciiTheme="minorHAnsi" w:hAnsiTheme="minorHAnsi" w:cstheme="minorHAnsi"/>
                <w:color w:val="000000"/>
                <w:sz w:val="16"/>
                <w:szCs w:val="16"/>
              </w:rPr>
            </w:pPr>
          </w:p>
        </w:tc>
        <w:tc>
          <w:tcPr>
            <w:tcW w:w="857" w:type="dxa"/>
            <w:vMerge/>
            <w:vAlign w:val="center"/>
            <w:hideMark/>
          </w:tcPr>
          <w:p w:rsidR="0084463F" w:rsidRPr="00032805" w:rsidRDefault="0084463F" w:rsidP="00AF34BF">
            <w:pPr>
              <w:rPr>
                <w:rFonts w:asciiTheme="minorHAnsi" w:hAnsiTheme="minorHAnsi" w:cstheme="minorHAnsi"/>
                <w:b/>
                <w:color w:val="000000"/>
                <w:sz w:val="16"/>
                <w:szCs w:val="16"/>
              </w:rPr>
            </w:pPr>
          </w:p>
        </w:tc>
        <w:tc>
          <w:tcPr>
            <w:tcW w:w="857"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1Q</w:t>
            </w:r>
          </w:p>
        </w:tc>
        <w:tc>
          <w:tcPr>
            <w:tcW w:w="857"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2Q</w:t>
            </w:r>
          </w:p>
        </w:tc>
        <w:tc>
          <w:tcPr>
            <w:tcW w:w="858"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3Q</w:t>
            </w:r>
          </w:p>
        </w:tc>
        <w:tc>
          <w:tcPr>
            <w:tcW w:w="858"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4Q</w:t>
            </w:r>
          </w:p>
        </w:tc>
        <w:tc>
          <w:tcPr>
            <w:tcW w:w="927" w:type="dxa"/>
            <w:vMerge/>
            <w:vAlign w:val="center"/>
            <w:hideMark/>
          </w:tcPr>
          <w:p w:rsidR="0084463F" w:rsidRPr="00032805" w:rsidRDefault="0084463F" w:rsidP="00032805">
            <w:pPr>
              <w:jc w:val="center"/>
              <w:rPr>
                <w:rFonts w:asciiTheme="minorHAnsi" w:hAnsiTheme="minorHAnsi" w:cstheme="minorHAnsi"/>
                <w:b/>
                <w:color w:val="000000"/>
                <w:sz w:val="16"/>
                <w:szCs w:val="16"/>
              </w:rPr>
            </w:pPr>
          </w:p>
        </w:tc>
        <w:tc>
          <w:tcPr>
            <w:tcW w:w="789"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1Q</w:t>
            </w:r>
          </w:p>
        </w:tc>
        <w:tc>
          <w:tcPr>
            <w:tcW w:w="858"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2Q</w:t>
            </w:r>
          </w:p>
        </w:tc>
        <w:tc>
          <w:tcPr>
            <w:tcW w:w="858"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3Q</w:t>
            </w:r>
          </w:p>
        </w:tc>
        <w:tc>
          <w:tcPr>
            <w:tcW w:w="858"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4Q</w:t>
            </w:r>
          </w:p>
        </w:tc>
        <w:tc>
          <w:tcPr>
            <w:tcW w:w="858" w:type="dxa"/>
            <w:vMerge/>
            <w:vAlign w:val="center"/>
          </w:tcPr>
          <w:p w:rsidR="0084463F" w:rsidRPr="00032805" w:rsidRDefault="0084463F" w:rsidP="00032805">
            <w:pPr>
              <w:jc w:val="center"/>
              <w:rPr>
                <w:rFonts w:asciiTheme="minorHAnsi" w:hAnsiTheme="minorHAnsi" w:cstheme="minorHAnsi"/>
                <w:b/>
                <w:color w:val="000000"/>
                <w:sz w:val="16"/>
                <w:szCs w:val="16"/>
              </w:rPr>
            </w:pPr>
          </w:p>
        </w:tc>
        <w:tc>
          <w:tcPr>
            <w:tcW w:w="858" w:type="dxa"/>
            <w:shd w:val="clear" w:color="auto" w:fill="auto"/>
            <w:noWrap/>
            <w:vAlign w:val="center"/>
            <w:hideMark/>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1Q</w:t>
            </w:r>
          </w:p>
        </w:tc>
        <w:tc>
          <w:tcPr>
            <w:tcW w:w="858" w:type="dxa"/>
            <w:vAlign w:val="center"/>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2Q</w:t>
            </w:r>
          </w:p>
        </w:tc>
        <w:tc>
          <w:tcPr>
            <w:tcW w:w="858" w:type="dxa"/>
            <w:vAlign w:val="center"/>
          </w:tcPr>
          <w:p w:rsidR="0084463F" w:rsidRPr="00032805" w:rsidRDefault="0084463F" w:rsidP="00032805">
            <w:pPr>
              <w:jc w:val="center"/>
              <w:rPr>
                <w:rFonts w:asciiTheme="minorHAnsi" w:hAnsiTheme="minorHAnsi" w:cstheme="minorHAnsi"/>
                <w:b/>
                <w:color w:val="000000"/>
                <w:sz w:val="16"/>
                <w:szCs w:val="16"/>
              </w:rPr>
            </w:pPr>
            <w:r w:rsidRPr="00032805">
              <w:rPr>
                <w:rFonts w:asciiTheme="minorHAnsi" w:hAnsiTheme="minorHAnsi" w:cstheme="minorHAnsi"/>
                <w:b/>
                <w:color w:val="000000"/>
                <w:sz w:val="16"/>
                <w:szCs w:val="16"/>
              </w:rPr>
              <w:t>3Q</w:t>
            </w:r>
          </w:p>
        </w:tc>
        <w:tc>
          <w:tcPr>
            <w:tcW w:w="858" w:type="dxa"/>
            <w:vMerge/>
            <w:vAlign w:val="center"/>
            <w:hideMark/>
          </w:tcPr>
          <w:p w:rsidR="0084463F" w:rsidRPr="00032805" w:rsidRDefault="0084463F" w:rsidP="00AF34BF">
            <w:pPr>
              <w:rPr>
                <w:rFonts w:asciiTheme="minorHAnsi" w:hAnsiTheme="minorHAnsi" w:cstheme="minorHAnsi"/>
                <w:color w:val="000000"/>
                <w:sz w:val="16"/>
                <w:szCs w:val="16"/>
              </w:rPr>
            </w:pPr>
          </w:p>
        </w:tc>
      </w:tr>
      <w:tr w:rsidR="00032805" w:rsidRPr="00032805" w:rsidTr="001F1462">
        <w:trPr>
          <w:trHeight w:val="337"/>
          <w:jc w:val="center"/>
        </w:trPr>
        <w:tc>
          <w:tcPr>
            <w:tcW w:w="2294" w:type="dxa"/>
            <w:shd w:val="clear" w:color="auto" w:fill="FFF2CC" w:themeFill="accent4" w:themeFillTint="33"/>
            <w:noWrap/>
            <w:vAlign w:val="center"/>
            <w:hideMark/>
          </w:tcPr>
          <w:p w:rsidR="00032805" w:rsidRPr="00032805" w:rsidRDefault="00032805" w:rsidP="00032805">
            <w:pPr>
              <w:ind w:right="-960" w:hanging="109"/>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Foreign trade turnover</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31 880,5</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6 900,6</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6 869,4</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10 614,4</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7 496,0</w:t>
            </w:r>
          </w:p>
        </w:tc>
        <w:tc>
          <w:tcPr>
            <w:tcW w:w="92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37 188,7</w:t>
            </w:r>
          </w:p>
        </w:tc>
        <w:tc>
          <w:tcPr>
            <w:tcW w:w="789"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6 686,0</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9 984,3</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8 431,0</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12 087,4</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31 887,6</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11 797,7</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9 563,2</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10 526,7</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27%</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Official trade</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33 299,8</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7 102,8</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7 223,1</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11 054,5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7 919,4</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38 596,4</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7 051,5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10 380,5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8 735,0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12 429,4</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32 817,4</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12 189,0</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9 812,4</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10 816,0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25%</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Shuttle trade</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89,0</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89,0</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182,8</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32,1</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43,1</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57,4</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50,2</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263,6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60,0</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90,1</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113,5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99%</w:t>
            </w:r>
          </w:p>
        </w:tc>
      </w:tr>
      <w:tr w:rsidR="00032805" w:rsidRPr="00032805" w:rsidTr="001F1462">
        <w:trPr>
          <w:trHeight w:val="205"/>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 </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r>
      <w:tr w:rsidR="00032805" w:rsidRPr="00032805" w:rsidTr="001F1462">
        <w:trPr>
          <w:trHeight w:val="337"/>
          <w:jc w:val="center"/>
        </w:trPr>
        <w:tc>
          <w:tcPr>
            <w:tcW w:w="2294" w:type="dxa"/>
            <w:shd w:val="clear" w:color="auto" w:fill="FFF2CC" w:themeFill="accent4" w:themeFillTint="33"/>
            <w:noWrap/>
            <w:vAlign w:val="center"/>
            <w:hideMark/>
          </w:tcPr>
          <w:p w:rsidR="00032805" w:rsidRPr="00032805" w:rsidRDefault="00032805" w:rsidP="00032805">
            <w:pPr>
              <w:ind w:hanging="109"/>
              <w:rPr>
                <w:rFonts w:asciiTheme="minorHAnsi" w:hAnsiTheme="minorHAnsi" w:cstheme="minorHAnsi"/>
                <w:b/>
                <w:bCs/>
                <w:color w:val="000000"/>
                <w:sz w:val="16"/>
                <w:szCs w:val="16"/>
                <w:lang w:val="ru-RU"/>
              </w:rPr>
            </w:pPr>
            <w:r w:rsidRPr="00032805">
              <w:rPr>
                <w:rFonts w:asciiTheme="minorHAnsi" w:hAnsiTheme="minorHAnsi" w:cstheme="minorHAnsi"/>
                <w:b/>
                <w:bCs/>
                <w:color w:val="000000"/>
                <w:sz w:val="16"/>
                <w:szCs w:val="16"/>
                <w:lang w:val="ru-RU"/>
              </w:rPr>
              <w:t>Exports</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12 832,2</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2 609,3</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2 579,2</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5 616,2</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2 027,5</w:t>
            </w:r>
          </w:p>
        </w:tc>
        <w:tc>
          <w:tcPr>
            <w:tcW w:w="92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14 142,3</w:t>
            </w:r>
          </w:p>
        </w:tc>
        <w:tc>
          <w:tcPr>
            <w:tcW w:w="789"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1 947,7</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4 025,3</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2 536,1</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5 633,1</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11 581,0</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5 199,4</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3 135,0</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3 246,5</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36%</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Exports FOB</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6 974,8</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1 565,4</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1 458,9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1 933,1</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2 017,4</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9 878,5</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1 924,1</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2 605,3</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2 490,8</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2 858,2</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8 448,6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2 188,9</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3 083,1</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3 176,5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20%</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Shuttle trade</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25,7</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25,7</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68,5</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14,0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17,0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19,3</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18,2</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79,7</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13,5</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25,6</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40,6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59%</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Goods at ports</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27,3</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12,2</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1,7</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3,2</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10,1</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85,6</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9,6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16,5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26,0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33,4</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81,8</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26,1</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26,2</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29,4</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57%</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Non-monetary gold</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5 804,4</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1 005,9</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1 118,7</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3 679,8</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0,0</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4 109,8</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1 386,5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2 723,3</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2 970,9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2 970,9</w:t>
            </w:r>
          </w:p>
        </w:tc>
        <w:tc>
          <w:tcPr>
            <w:tcW w:w="858" w:type="dxa"/>
            <w:vAlign w:val="center"/>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vAlign w:val="center"/>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114%</w:t>
            </w:r>
          </w:p>
        </w:tc>
      </w:tr>
      <w:tr w:rsidR="00032805" w:rsidRPr="00032805" w:rsidTr="001F1462">
        <w:trPr>
          <w:trHeight w:val="205"/>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 </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r>
      <w:tr w:rsidR="00032805" w:rsidRPr="00032805" w:rsidTr="001F1462">
        <w:trPr>
          <w:trHeight w:val="337"/>
          <w:jc w:val="center"/>
        </w:trPr>
        <w:tc>
          <w:tcPr>
            <w:tcW w:w="2294" w:type="dxa"/>
            <w:shd w:val="clear" w:color="auto" w:fill="FFF2CC" w:themeFill="accent4" w:themeFillTint="33"/>
            <w:noWrap/>
            <w:vAlign w:val="center"/>
            <w:hideMark/>
          </w:tcPr>
          <w:p w:rsidR="00032805" w:rsidRPr="00032805" w:rsidRDefault="00032805" w:rsidP="00032805">
            <w:pPr>
              <w:ind w:hanging="109"/>
              <w:rPr>
                <w:rFonts w:asciiTheme="minorHAnsi" w:hAnsiTheme="minorHAnsi" w:cstheme="minorHAnsi"/>
                <w:b/>
                <w:bCs/>
                <w:color w:val="000000"/>
                <w:sz w:val="16"/>
                <w:szCs w:val="16"/>
                <w:lang w:val="ru-RU"/>
              </w:rPr>
            </w:pPr>
            <w:r w:rsidRPr="00032805">
              <w:rPr>
                <w:rFonts w:asciiTheme="minorHAnsi" w:hAnsiTheme="minorHAnsi" w:cstheme="minorHAnsi"/>
                <w:b/>
                <w:bCs/>
                <w:color w:val="000000"/>
                <w:sz w:val="16"/>
                <w:szCs w:val="16"/>
                <w:lang w:val="ru-RU"/>
              </w:rPr>
              <w:t>Imports</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19 048,3</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4 291,4</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4 290,1</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4 998,3</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5 468,6</w:t>
            </w:r>
          </w:p>
        </w:tc>
        <w:tc>
          <w:tcPr>
            <w:tcW w:w="92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23 046,4</w:t>
            </w:r>
          </w:p>
        </w:tc>
        <w:tc>
          <w:tcPr>
            <w:tcW w:w="789"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4 738,3</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5 959,0</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5 894,8</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6 454,3</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20 306,6</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6 598,3</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6 428,2</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color w:val="000000"/>
                <w:sz w:val="16"/>
                <w:szCs w:val="16"/>
              </w:rPr>
            </w:pPr>
            <w:r w:rsidRPr="00032805">
              <w:rPr>
                <w:rFonts w:asciiTheme="minorHAnsi" w:hAnsiTheme="minorHAnsi" w:cstheme="minorHAnsi"/>
                <w:b/>
                <w:bCs/>
                <w:color w:val="000000"/>
                <w:sz w:val="16"/>
                <w:szCs w:val="16"/>
              </w:rPr>
              <w:t>7 280,2</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22%</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Imports CIF</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20 498,0</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4 529,5</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4 642,0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5 429,3</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5 897,3</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24 596,6</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5 125,8</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6 382,5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6 241,6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6 846,6</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21 394,3</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7 027,3</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6 728,4</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7 638,6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21%</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Shuttle trade</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63,3</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63,3</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114,3</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18,1</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26,1</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38,0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32,1</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183,9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46,5</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64,5</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72,9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124%</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Goods at ports</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34,8</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22,5</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2,2</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3,3</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6,9</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48,6</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3,8</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7,9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18,6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18,3</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97,6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19,8</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35,5</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42,4</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222%</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Freight</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-1 570,4</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-325,8</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-357,6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-446,7</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-440,4</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-1 724,7</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-410,9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-463,7</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-406,0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-444,0</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-1 372,9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-497,2</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-401,1</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-474,5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7%</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Non-monetary gold</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22,6</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1,9</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12,3</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4,8</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11,6</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6,2</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2,6</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1,3</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3,7</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1,9</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0,9</w:t>
            </w: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0,9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-65%</w:t>
            </w:r>
          </w:p>
        </w:tc>
      </w:tr>
      <w:tr w:rsidR="00032805" w:rsidRPr="00032805" w:rsidTr="001F1462">
        <w:trPr>
          <w:trHeight w:val="205"/>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 </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vAlign w:val="center"/>
          </w:tcPr>
          <w:p w:rsidR="00032805" w:rsidRPr="00032805" w:rsidRDefault="00032805" w:rsidP="00032805">
            <w:pPr>
              <w:jc w:val="center"/>
              <w:rPr>
                <w:rFonts w:asciiTheme="minorHAnsi" w:hAnsiTheme="minorHAnsi" w:cstheme="minorHAnsi"/>
                <w:color w:val="000000"/>
                <w:sz w:val="16"/>
                <w:szCs w:val="16"/>
              </w:rPr>
            </w:pP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p>
        </w:tc>
      </w:tr>
      <w:tr w:rsidR="00032805" w:rsidRPr="00032805" w:rsidTr="001F1462">
        <w:trPr>
          <w:trHeight w:val="337"/>
          <w:jc w:val="center"/>
        </w:trPr>
        <w:tc>
          <w:tcPr>
            <w:tcW w:w="2294" w:type="dxa"/>
            <w:shd w:val="clear" w:color="auto" w:fill="FFF2CC" w:themeFill="accent4" w:themeFillTint="33"/>
            <w:noWrap/>
            <w:vAlign w:val="center"/>
            <w:hideMark/>
          </w:tcPr>
          <w:p w:rsidR="00032805" w:rsidRPr="00032805" w:rsidRDefault="00032805" w:rsidP="00032805">
            <w:pPr>
              <w:ind w:hanging="109"/>
              <w:rPr>
                <w:rFonts w:asciiTheme="minorHAnsi" w:hAnsiTheme="minorHAnsi" w:cstheme="minorHAnsi"/>
                <w:b/>
                <w:bCs/>
                <w:color w:val="000000"/>
                <w:sz w:val="16"/>
                <w:szCs w:val="16"/>
                <w:lang w:val="ru-RU"/>
              </w:rPr>
            </w:pPr>
            <w:r w:rsidRPr="00032805">
              <w:rPr>
                <w:rFonts w:asciiTheme="minorHAnsi" w:hAnsiTheme="minorHAnsi" w:cstheme="minorHAnsi"/>
                <w:b/>
                <w:bCs/>
                <w:color w:val="000000"/>
                <w:sz w:val="16"/>
                <w:szCs w:val="16"/>
                <w:lang w:val="ru-RU"/>
              </w:rPr>
              <w:t>Balance</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-6 216,15</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-1 682,07</w:t>
            </w:r>
          </w:p>
        </w:tc>
        <w:tc>
          <w:tcPr>
            <w:tcW w:w="85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-1 710,88</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617,87</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-3 441,07</w:t>
            </w:r>
          </w:p>
        </w:tc>
        <w:tc>
          <w:tcPr>
            <w:tcW w:w="927"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-8 904,11</w:t>
            </w:r>
          </w:p>
        </w:tc>
        <w:tc>
          <w:tcPr>
            <w:tcW w:w="789"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-2 790,5</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-1 933,7</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-3 358,7</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-821,2</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-8 725,61</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-1 398,8</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-3 293,1</w:t>
            </w:r>
          </w:p>
        </w:tc>
        <w:tc>
          <w:tcPr>
            <w:tcW w:w="858" w:type="dxa"/>
            <w:shd w:val="clear" w:color="auto" w:fill="FFF2CC" w:themeFill="accent4" w:themeFillTint="33"/>
            <w:vAlign w:val="center"/>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-4 033,6</w:t>
            </w:r>
          </w:p>
        </w:tc>
        <w:tc>
          <w:tcPr>
            <w:tcW w:w="858" w:type="dxa"/>
            <w:shd w:val="clear" w:color="auto" w:fill="FFF2CC" w:themeFill="accent4" w:themeFillTint="33"/>
            <w:noWrap/>
            <w:vAlign w:val="center"/>
            <w:hideMark/>
          </w:tcPr>
          <w:p w:rsidR="00032805" w:rsidRPr="00032805" w:rsidRDefault="00032805" w:rsidP="00032805">
            <w:pPr>
              <w:jc w:val="center"/>
              <w:rPr>
                <w:rFonts w:asciiTheme="minorHAnsi" w:hAnsiTheme="minorHAnsi" w:cstheme="minorHAnsi"/>
                <w:b/>
                <w:bCs/>
                <w:sz w:val="16"/>
                <w:szCs w:val="16"/>
              </w:rPr>
            </w:pPr>
            <w:r w:rsidRPr="00032805">
              <w:rPr>
                <w:rFonts w:asciiTheme="minorHAnsi" w:hAnsiTheme="minorHAnsi" w:cstheme="minorHAnsi"/>
                <w:b/>
                <w:bCs/>
                <w:sz w:val="16"/>
                <w:szCs w:val="16"/>
              </w:rPr>
              <w:t>8%</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Official trade</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-7 741,37</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-1 959,99</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-2 068,00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171,30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-3 884,69</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color w:val="000000"/>
                <w:sz w:val="16"/>
                <w:szCs w:val="16"/>
              </w:rPr>
            </w:pPr>
            <w:r w:rsidRPr="00032805">
              <w:rPr>
                <w:rFonts w:asciiTheme="minorHAnsi" w:hAnsiTheme="minorHAnsi" w:cstheme="minorHAnsi"/>
                <w:color w:val="000000"/>
                <w:sz w:val="16"/>
                <w:szCs w:val="16"/>
              </w:rPr>
              <w:t>-10 619,96</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-3 203,3</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-2 396,8</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-3 753,4</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-1 266,4</w:t>
            </w:r>
          </w:p>
        </w:tc>
        <w:tc>
          <w:tcPr>
            <w:tcW w:w="858" w:type="dxa"/>
            <w:vAlign w:val="center"/>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-9 978,45</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-1 869,4</w:t>
            </w:r>
          </w:p>
        </w:tc>
        <w:tc>
          <w:tcPr>
            <w:tcW w:w="858" w:type="dxa"/>
            <w:vAlign w:val="center"/>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-3 646,1</w:t>
            </w:r>
          </w:p>
        </w:tc>
        <w:tc>
          <w:tcPr>
            <w:tcW w:w="858" w:type="dxa"/>
            <w:vAlign w:val="center"/>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-4 462,9</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7%</w:t>
            </w:r>
          </w:p>
        </w:tc>
      </w:tr>
      <w:tr w:rsidR="00032805" w:rsidRPr="00032805" w:rsidTr="001F1462">
        <w:trPr>
          <w:trHeight w:val="337"/>
          <w:jc w:val="center"/>
        </w:trPr>
        <w:tc>
          <w:tcPr>
            <w:tcW w:w="2294" w:type="dxa"/>
            <w:shd w:val="clear" w:color="auto" w:fill="auto"/>
            <w:noWrap/>
            <w:vAlign w:val="center"/>
            <w:hideMark/>
          </w:tcPr>
          <w:p w:rsidR="00032805" w:rsidRPr="00032805" w:rsidRDefault="00032805" w:rsidP="00032805">
            <w:pPr>
              <w:rPr>
                <w:rFonts w:asciiTheme="minorHAnsi" w:hAnsiTheme="minorHAnsi" w:cstheme="minorHAnsi"/>
                <w:color w:val="000000"/>
                <w:sz w:val="16"/>
                <w:szCs w:val="16"/>
                <w:lang w:val="ru-RU"/>
              </w:rPr>
            </w:pPr>
            <w:r w:rsidRPr="00032805">
              <w:rPr>
                <w:rFonts w:asciiTheme="minorHAnsi" w:hAnsiTheme="minorHAnsi" w:cstheme="minorHAnsi"/>
                <w:color w:val="000000"/>
                <w:sz w:val="16"/>
                <w:szCs w:val="16"/>
                <w:lang w:val="ru-RU"/>
              </w:rPr>
              <w:t>Shuttle trade</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-37,59</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-37,59</w:t>
            </w:r>
          </w:p>
        </w:tc>
        <w:tc>
          <w:tcPr>
            <w:tcW w:w="857"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sz w:val="16"/>
                <w:szCs w:val="16"/>
              </w:rPr>
            </w:pPr>
            <w:r w:rsidRPr="00032805">
              <w:rPr>
                <w:rFonts w:asciiTheme="minorHAnsi" w:hAnsiTheme="minorHAnsi" w:cstheme="minorHAnsi"/>
                <w:color w:val="000000"/>
                <w:sz w:val="16"/>
                <w:szCs w:val="16"/>
              </w:rPr>
              <w:t>0,0</w:t>
            </w:r>
          </w:p>
        </w:tc>
        <w:tc>
          <w:tcPr>
            <w:tcW w:w="927"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-45,86</w:t>
            </w:r>
          </w:p>
        </w:tc>
        <w:tc>
          <w:tcPr>
            <w:tcW w:w="789"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-4,1</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-9,2</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-18,7</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-13,9</w:t>
            </w:r>
          </w:p>
        </w:tc>
        <w:tc>
          <w:tcPr>
            <w:tcW w:w="858" w:type="dxa"/>
            <w:vAlign w:val="center"/>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-104,14</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-33,0</w:t>
            </w:r>
          </w:p>
        </w:tc>
        <w:tc>
          <w:tcPr>
            <w:tcW w:w="858" w:type="dxa"/>
            <w:vAlign w:val="center"/>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-38,9</w:t>
            </w:r>
          </w:p>
        </w:tc>
        <w:tc>
          <w:tcPr>
            <w:tcW w:w="858" w:type="dxa"/>
            <w:vAlign w:val="center"/>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-32,3</w:t>
            </w:r>
          </w:p>
        </w:tc>
        <w:tc>
          <w:tcPr>
            <w:tcW w:w="858" w:type="dxa"/>
            <w:shd w:val="clear" w:color="auto" w:fill="auto"/>
            <w:noWrap/>
            <w:vAlign w:val="center"/>
            <w:hideMark/>
          </w:tcPr>
          <w:p w:rsidR="00032805" w:rsidRPr="00032805" w:rsidRDefault="00032805" w:rsidP="00032805">
            <w:pPr>
              <w:jc w:val="center"/>
              <w:rPr>
                <w:rFonts w:asciiTheme="minorHAnsi" w:hAnsiTheme="minorHAnsi" w:cstheme="minorHAnsi"/>
                <w:iCs/>
                <w:color w:val="000000"/>
                <w:sz w:val="16"/>
                <w:szCs w:val="16"/>
              </w:rPr>
            </w:pPr>
            <w:r w:rsidRPr="00032805">
              <w:rPr>
                <w:rFonts w:asciiTheme="minorHAnsi" w:hAnsiTheme="minorHAnsi" w:cstheme="minorHAnsi"/>
                <w:iCs/>
                <w:color w:val="000000"/>
                <w:sz w:val="16"/>
                <w:szCs w:val="16"/>
              </w:rPr>
              <w:t>226%</w:t>
            </w:r>
          </w:p>
        </w:tc>
      </w:tr>
    </w:tbl>
    <w:p w:rsidR="008872D7" w:rsidRPr="00E57F2D" w:rsidRDefault="008872D7" w:rsidP="000A62A2">
      <w:pPr>
        <w:ind w:right="-31"/>
        <w:jc w:val="right"/>
        <w:rPr>
          <w:rFonts w:asciiTheme="minorHAnsi" w:hAnsiTheme="minorHAnsi" w:cstheme="minorHAnsi"/>
          <w:i/>
          <w:sz w:val="20"/>
          <w:szCs w:val="20"/>
          <w:lang w:val="ru-RU"/>
        </w:rPr>
      </w:pPr>
    </w:p>
    <w:p w:rsidR="00B52A6A" w:rsidRDefault="00B52A6A" w:rsidP="00D63DFB">
      <w:pPr>
        <w:spacing w:before="120"/>
        <w:ind w:right="-598"/>
        <w:jc w:val="right"/>
        <w:rPr>
          <w:rFonts w:asciiTheme="minorHAnsi" w:hAnsiTheme="minorHAnsi" w:cstheme="minorHAnsi"/>
          <w:i/>
          <w:sz w:val="22"/>
          <w:szCs w:val="22"/>
        </w:rPr>
      </w:pPr>
    </w:p>
    <w:p w:rsidR="00032805" w:rsidRPr="00E57F2D" w:rsidRDefault="00032805" w:rsidP="00D63DFB">
      <w:pPr>
        <w:spacing w:before="120"/>
        <w:ind w:right="-598"/>
        <w:jc w:val="right"/>
        <w:rPr>
          <w:rFonts w:asciiTheme="minorHAnsi" w:hAnsiTheme="minorHAnsi" w:cstheme="minorHAnsi"/>
          <w:i/>
          <w:sz w:val="22"/>
          <w:szCs w:val="22"/>
        </w:rPr>
      </w:pPr>
    </w:p>
    <w:p w:rsidR="009B676C" w:rsidRPr="00E57F2D" w:rsidRDefault="008634C9" w:rsidP="00EA16B2">
      <w:pPr>
        <w:spacing w:before="120"/>
        <w:ind w:right="-314"/>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B152E4" w:rsidRPr="00E57F2D">
        <w:rPr>
          <w:rFonts w:asciiTheme="minorHAnsi" w:hAnsiTheme="minorHAnsi" w:cstheme="minorHAnsi"/>
          <w:i/>
          <w:sz w:val="22"/>
          <w:szCs w:val="22"/>
        </w:rPr>
        <w:t>5</w:t>
      </w:r>
    </w:p>
    <w:p w:rsidR="009B676C" w:rsidRPr="00F55C00" w:rsidRDefault="008634C9" w:rsidP="00516292">
      <w:pPr>
        <w:pStyle w:val="1"/>
        <w:ind w:left="0"/>
        <w:jc w:val="center"/>
        <w:rPr>
          <w:rFonts w:asciiTheme="minorHAnsi" w:hAnsiTheme="minorHAnsi" w:cstheme="minorHAnsi"/>
          <w:szCs w:val="24"/>
          <w:lang w:val="en-US"/>
        </w:rPr>
      </w:pPr>
      <w:bookmarkStart w:id="8" w:name="_Toc123153692"/>
      <w:r w:rsidRPr="00F55C00">
        <w:rPr>
          <w:rFonts w:asciiTheme="minorHAnsi" w:hAnsiTheme="minorHAnsi" w:cstheme="minorHAnsi"/>
          <w:szCs w:val="24"/>
          <w:lang w:val="en-US"/>
        </w:rPr>
        <w:t>STRUCTURE OF MERCHANDISE EXPORTS AN</w:t>
      </w:r>
      <w:r w:rsidR="00864FA4" w:rsidRPr="00F55C00">
        <w:rPr>
          <w:rFonts w:asciiTheme="minorHAnsi" w:hAnsiTheme="minorHAnsi" w:cstheme="minorHAnsi"/>
          <w:szCs w:val="24"/>
          <w:lang w:val="en-US"/>
        </w:rPr>
        <w:t xml:space="preserve">D IMPORTS </w:t>
      </w:r>
      <w:r w:rsidR="002C79BE" w:rsidRPr="00F55C00">
        <w:rPr>
          <w:rFonts w:asciiTheme="minorHAnsi" w:hAnsiTheme="minorHAnsi" w:cstheme="minorHAnsi"/>
          <w:szCs w:val="24"/>
          <w:lang w:val="en-US"/>
        </w:rPr>
        <w:t xml:space="preserve">FOR </w:t>
      </w:r>
      <w:r w:rsidR="00373C81" w:rsidRPr="00F55C00">
        <w:rPr>
          <w:rFonts w:asciiTheme="minorHAnsi" w:hAnsiTheme="minorHAnsi" w:cstheme="minorHAnsi"/>
          <w:szCs w:val="24"/>
          <w:lang w:val="en-US"/>
        </w:rPr>
        <w:t xml:space="preserve">THE </w:t>
      </w:r>
      <w:r w:rsidR="000B435E" w:rsidRPr="00F55C00">
        <w:rPr>
          <w:rFonts w:asciiTheme="minorHAnsi" w:hAnsiTheme="minorHAnsi" w:cstheme="minorHAnsi"/>
          <w:szCs w:val="24"/>
          <w:lang w:val="en-US"/>
        </w:rPr>
        <w:t>9 MONTHS</w:t>
      </w:r>
      <w:r w:rsidR="00D37F2C" w:rsidRPr="00F55C00">
        <w:rPr>
          <w:rFonts w:asciiTheme="minorHAnsi" w:hAnsiTheme="minorHAnsi" w:cstheme="minorHAnsi"/>
          <w:szCs w:val="24"/>
          <w:lang w:val="en-US"/>
        </w:rPr>
        <w:t xml:space="preserve"> OF </w:t>
      </w:r>
      <w:r w:rsidR="00516292" w:rsidRPr="00F55C00">
        <w:rPr>
          <w:rFonts w:asciiTheme="minorHAnsi" w:hAnsiTheme="minorHAnsi" w:cstheme="minorHAnsi"/>
          <w:szCs w:val="24"/>
          <w:lang w:val="en-US"/>
        </w:rPr>
        <w:t>20</w:t>
      </w:r>
      <w:r w:rsidR="00172242" w:rsidRPr="00F55C00">
        <w:rPr>
          <w:rFonts w:asciiTheme="minorHAnsi" w:hAnsiTheme="minorHAnsi" w:cstheme="minorHAnsi"/>
          <w:szCs w:val="24"/>
          <w:lang w:val="en-US"/>
        </w:rPr>
        <w:t>2</w:t>
      </w:r>
      <w:r w:rsidR="00D37F2C" w:rsidRPr="00F55C00">
        <w:rPr>
          <w:rFonts w:asciiTheme="minorHAnsi" w:hAnsiTheme="minorHAnsi" w:cstheme="minorHAnsi"/>
          <w:szCs w:val="24"/>
          <w:lang w:val="en-US"/>
        </w:rPr>
        <w:t>1</w:t>
      </w:r>
      <w:r w:rsidR="00516292" w:rsidRPr="00F55C00">
        <w:rPr>
          <w:rFonts w:asciiTheme="minorHAnsi" w:hAnsiTheme="minorHAnsi" w:cstheme="minorHAnsi"/>
          <w:szCs w:val="24"/>
          <w:lang w:val="en-US"/>
        </w:rPr>
        <w:t xml:space="preserve"> </w:t>
      </w:r>
      <w:r w:rsidR="00B33C6E" w:rsidRPr="00F55C00">
        <w:rPr>
          <w:rFonts w:asciiTheme="minorHAnsi" w:hAnsiTheme="minorHAnsi" w:cstheme="minorHAnsi"/>
          <w:szCs w:val="24"/>
          <w:lang w:val="en-US"/>
        </w:rPr>
        <w:t>AND</w:t>
      </w:r>
      <w:r w:rsidR="00516292" w:rsidRPr="00F55C00">
        <w:rPr>
          <w:rFonts w:asciiTheme="minorHAnsi" w:hAnsiTheme="minorHAnsi" w:cstheme="minorHAnsi"/>
          <w:szCs w:val="24"/>
          <w:lang w:val="en-US"/>
        </w:rPr>
        <w:t xml:space="preserve"> 202</w:t>
      </w:r>
      <w:r w:rsidR="00D37F2C" w:rsidRPr="00F55C00">
        <w:rPr>
          <w:rFonts w:asciiTheme="minorHAnsi" w:hAnsiTheme="minorHAnsi" w:cstheme="minorHAnsi"/>
          <w:szCs w:val="24"/>
          <w:lang w:val="en-US"/>
        </w:rPr>
        <w:t>2</w:t>
      </w:r>
      <w:bookmarkEnd w:id="8"/>
    </w:p>
    <w:p w:rsidR="009B676C" w:rsidRPr="00E57F2D" w:rsidRDefault="00585EBB" w:rsidP="00EA16B2">
      <w:pPr>
        <w:tabs>
          <w:tab w:val="left" w:pos="1428"/>
        </w:tabs>
        <w:ind w:right="-314"/>
        <w:jc w:val="right"/>
        <w:rPr>
          <w:rFonts w:asciiTheme="minorHAnsi" w:hAnsiTheme="minorHAnsi" w:cstheme="minorHAnsi"/>
          <w:i/>
          <w:sz w:val="20"/>
          <w:szCs w:val="20"/>
        </w:rPr>
      </w:pPr>
      <w:r w:rsidRPr="00E57F2D">
        <w:rPr>
          <w:rFonts w:asciiTheme="minorHAnsi" w:hAnsiTheme="minorHAnsi" w:cstheme="minorHAnsi"/>
          <w:i/>
          <w:sz w:val="20"/>
          <w:szCs w:val="20"/>
        </w:rPr>
        <w:t>(</w:t>
      </w:r>
      <w:r w:rsidR="008634C9" w:rsidRPr="00E57F2D">
        <w:rPr>
          <w:rFonts w:asciiTheme="minorHAnsi" w:hAnsiTheme="minorHAnsi" w:cstheme="minorHAnsi"/>
          <w:i/>
          <w:sz w:val="20"/>
          <w:szCs w:val="20"/>
        </w:rPr>
        <w:t>mln</w:t>
      </w:r>
      <w:r w:rsidR="009B676C" w:rsidRPr="00E57F2D">
        <w:rPr>
          <w:rFonts w:asciiTheme="minorHAnsi" w:hAnsiTheme="minorHAnsi" w:cstheme="minorHAnsi"/>
          <w:i/>
          <w:sz w:val="20"/>
          <w:szCs w:val="20"/>
        </w:rPr>
        <w:t>.</w:t>
      </w:r>
      <w:r w:rsidR="008634C9" w:rsidRPr="00E57F2D">
        <w:rPr>
          <w:rFonts w:asciiTheme="minorHAnsi" w:hAnsiTheme="minorHAnsi" w:cstheme="minorHAnsi"/>
          <w:i/>
          <w:sz w:val="20"/>
          <w:szCs w:val="20"/>
        </w:rPr>
        <w:t xml:space="preserve"> USD</w:t>
      </w:r>
      <w:r w:rsidRPr="00E57F2D">
        <w:rPr>
          <w:rFonts w:asciiTheme="minorHAnsi" w:hAnsiTheme="minorHAnsi" w:cstheme="minorHAnsi"/>
          <w:i/>
          <w:sz w:val="20"/>
          <w:szCs w:val="20"/>
        </w:rPr>
        <w:t>)</w:t>
      </w:r>
    </w:p>
    <w:tbl>
      <w:tblPr>
        <w:tblW w:w="15168" w:type="dxa"/>
        <w:tblInd w:w="-147"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ook w:val="04A0" w:firstRow="1" w:lastRow="0" w:firstColumn="1" w:lastColumn="0" w:noHBand="0" w:noVBand="1"/>
      </w:tblPr>
      <w:tblGrid>
        <w:gridCol w:w="548"/>
        <w:gridCol w:w="3260"/>
        <w:gridCol w:w="850"/>
        <w:gridCol w:w="664"/>
        <w:gridCol w:w="896"/>
        <w:gridCol w:w="664"/>
        <w:gridCol w:w="1067"/>
        <w:gridCol w:w="664"/>
        <w:gridCol w:w="865"/>
        <w:gridCol w:w="8"/>
        <w:gridCol w:w="843"/>
        <w:gridCol w:w="709"/>
        <w:gridCol w:w="925"/>
        <w:gridCol w:w="664"/>
        <w:gridCol w:w="1067"/>
        <w:gridCol w:w="664"/>
        <w:gridCol w:w="932"/>
      </w:tblGrid>
      <w:tr w:rsidR="00F55C00" w:rsidRPr="00F55C00" w:rsidTr="00946FEF">
        <w:trPr>
          <w:trHeight w:val="540"/>
          <w:tblHeader/>
        </w:trPr>
        <w:tc>
          <w:tcPr>
            <w:tcW w:w="426" w:type="dxa"/>
            <w:vMerge w:val="restart"/>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p>
        </w:tc>
        <w:tc>
          <w:tcPr>
            <w:tcW w:w="3260" w:type="dxa"/>
            <w:vMerge w:val="restart"/>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Name of product groups</w:t>
            </w:r>
          </w:p>
        </w:tc>
        <w:tc>
          <w:tcPr>
            <w:tcW w:w="5678" w:type="dxa"/>
            <w:gridSpan w:val="8"/>
            <w:shd w:val="clear" w:color="auto" w:fill="FFF2CC" w:themeFill="accent4" w:themeFillTint="33"/>
            <w:noWrap/>
            <w:vAlign w:val="center"/>
            <w:hideMark/>
          </w:tcPr>
          <w:p w:rsidR="00F55C00" w:rsidRPr="00F55C00" w:rsidRDefault="00F55C00" w:rsidP="00F55C00">
            <w:pPr>
              <w:jc w:val="center"/>
              <w:rPr>
                <w:rFonts w:asciiTheme="minorHAnsi" w:hAnsiTheme="minorHAnsi" w:cstheme="minorHAnsi"/>
                <w:b/>
                <w:bCs/>
                <w:color w:val="000000"/>
                <w:sz w:val="18"/>
                <w:szCs w:val="18"/>
              </w:rPr>
            </w:pPr>
            <w:r w:rsidRPr="00F55C00">
              <w:rPr>
                <w:rFonts w:asciiTheme="minorHAnsi" w:hAnsiTheme="minorHAnsi" w:cstheme="minorHAnsi"/>
                <w:b/>
                <w:bCs/>
                <w:color w:val="000000"/>
                <w:sz w:val="18"/>
                <w:szCs w:val="18"/>
              </w:rPr>
              <w:t>for the 9 months of 2021</w:t>
            </w:r>
          </w:p>
        </w:tc>
        <w:tc>
          <w:tcPr>
            <w:tcW w:w="5804" w:type="dxa"/>
            <w:gridSpan w:val="7"/>
            <w:shd w:val="clear" w:color="auto" w:fill="FFF2CC" w:themeFill="accent4" w:themeFillTint="33"/>
            <w:noWrap/>
            <w:vAlign w:val="center"/>
            <w:hideMark/>
          </w:tcPr>
          <w:p w:rsidR="00F55C00" w:rsidRPr="00F55C00" w:rsidRDefault="00F55C00" w:rsidP="00F55C00">
            <w:pPr>
              <w:jc w:val="center"/>
              <w:rPr>
                <w:rFonts w:asciiTheme="minorHAnsi" w:hAnsiTheme="minorHAnsi" w:cstheme="minorHAnsi"/>
                <w:b/>
                <w:bCs/>
                <w:color w:val="000000"/>
                <w:sz w:val="18"/>
                <w:szCs w:val="18"/>
              </w:rPr>
            </w:pPr>
            <w:r w:rsidRPr="00F55C00">
              <w:rPr>
                <w:rFonts w:asciiTheme="minorHAnsi" w:hAnsiTheme="minorHAnsi" w:cstheme="minorHAnsi"/>
                <w:b/>
                <w:bCs/>
                <w:color w:val="000000"/>
                <w:sz w:val="18"/>
                <w:szCs w:val="18"/>
              </w:rPr>
              <w:t>for the 9 months of 2022</w:t>
            </w:r>
          </w:p>
        </w:tc>
      </w:tr>
      <w:tr w:rsidR="00F55C00" w:rsidRPr="00F55C00" w:rsidTr="00946FEF">
        <w:trPr>
          <w:trHeight w:val="607"/>
          <w:tblHeader/>
        </w:trPr>
        <w:tc>
          <w:tcPr>
            <w:tcW w:w="426" w:type="dxa"/>
            <w:vMerge/>
            <w:shd w:val="clear" w:color="auto" w:fill="FFF2CC" w:themeFill="accent4" w:themeFillTint="33"/>
            <w:vAlign w:val="center"/>
            <w:hideMark/>
          </w:tcPr>
          <w:p w:rsidR="00F55C00" w:rsidRPr="00F55C00" w:rsidRDefault="00F55C00" w:rsidP="00F55C00">
            <w:pPr>
              <w:rPr>
                <w:rFonts w:asciiTheme="minorHAnsi" w:hAnsiTheme="minorHAnsi" w:cstheme="minorHAnsi"/>
                <w:b/>
                <w:bCs/>
                <w:color w:val="000000"/>
                <w:sz w:val="18"/>
                <w:szCs w:val="18"/>
              </w:rPr>
            </w:pPr>
          </w:p>
        </w:tc>
        <w:tc>
          <w:tcPr>
            <w:tcW w:w="3260" w:type="dxa"/>
            <w:vMerge/>
            <w:shd w:val="clear" w:color="auto" w:fill="FFF2CC" w:themeFill="accent4" w:themeFillTint="33"/>
            <w:vAlign w:val="center"/>
            <w:hideMark/>
          </w:tcPr>
          <w:p w:rsidR="00F55C00" w:rsidRPr="00F55C00" w:rsidRDefault="00F55C00" w:rsidP="00F55C00">
            <w:pPr>
              <w:rPr>
                <w:rFonts w:asciiTheme="minorHAnsi" w:hAnsiTheme="minorHAnsi" w:cstheme="minorHAnsi"/>
                <w:b/>
                <w:bCs/>
                <w:color w:val="000000"/>
                <w:sz w:val="18"/>
                <w:szCs w:val="18"/>
              </w:rPr>
            </w:pPr>
          </w:p>
        </w:tc>
        <w:tc>
          <w:tcPr>
            <w:tcW w:w="850"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export</w:t>
            </w:r>
          </w:p>
        </w:tc>
        <w:tc>
          <w:tcPr>
            <w:tcW w:w="664"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w:t>
            </w:r>
          </w:p>
        </w:tc>
        <w:tc>
          <w:tcPr>
            <w:tcW w:w="896"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import</w:t>
            </w:r>
          </w:p>
        </w:tc>
        <w:tc>
          <w:tcPr>
            <w:tcW w:w="664"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w:t>
            </w:r>
          </w:p>
        </w:tc>
        <w:tc>
          <w:tcPr>
            <w:tcW w:w="1067"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rPr>
            </w:pPr>
            <w:r w:rsidRPr="00F55C00">
              <w:rPr>
                <w:rFonts w:asciiTheme="minorHAnsi" w:hAnsiTheme="minorHAnsi" w:cstheme="minorHAnsi"/>
                <w:b/>
                <w:bCs/>
                <w:color w:val="000000"/>
                <w:sz w:val="18"/>
                <w:szCs w:val="18"/>
              </w:rPr>
              <w:t>trade turnover</w:t>
            </w:r>
          </w:p>
        </w:tc>
        <w:tc>
          <w:tcPr>
            <w:tcW w:w="664"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w:t>
            </w:r>
          </w:p>
        </w:tc>
        <w:tc>
          <w:tcPr>
            <w:tcW w:w="865"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balance</w:t>
            </w:r>
          </w:p>
        </w:tc>
        <w:tc>
          <w:tcPr>
            <w:tcW w:w="851" w:type="dxa"/>
            <w:gridSpan w:val="2"/>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export</w:t>
            </w:r>
          </w:p>
        </w:tc>
        <w:tc>
          <w:tcPr>
            <w:tcW w:w="709"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w:t>
            </w:r>
          </w:p>
        </w:tc>
        <w:tc>
          <w:tcPr>
            <w:tcW w:w="925"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import</w:t>
            </w:r>
          </w:p>
        </w:tc>
        <w:tc>
          <w:tcPr>
            <w:tcW w:w="664"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w:t>
            </w:r>
          </w:p>
        </w:tc>
        <w:tc>
          <w:tcPr>
            <w:tcW w:w="1067"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rPr>
            </w:pPr>
            <w:r w:rsidRPr="00F55C00">
              <w:rPr>
                <w:rFonts w:asciiTheme="minorHAnsi" w:hAnsiTheme="minorHAnsi" w:cstheme="minorHAnsi"/>
                <w:b/>
                <w:bCs/>
                <w:color w:val="000000"/>
                <w:sz w:val="18"/>
                <w:szCs w:val="18"/>
              </w:rPr>
              <w:t>trade turnover</w:t>
            </w:r>
          </w:p>
        </w:tc>
        <w:tc>
          <w:tcPr>
            <w:tcW w:w="664"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w:t>
            </w:r>
          </w:p>
        </w:tc>
        <w:tc>
          <w:tcPr>
            <w:tcW w:w="932" w:type="dxa"/>
            <w:shd w:val="clear" w:color="auto" w:fill="FFF2CC" w:themeFill="accent4" w:themeFillTint="33"/>
            <w:vAlign w:val="center"/>
            <w:hideMark/>
          </w:tcPr>
          <w:p w:rsidR="00F55C00" w:rsidRPr="00F55C00" w:rsidRDefault="00F55C00" w:rsidP="00F55C00">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balance</w:t>
            </w:r>
          </w:p>
        </w:tc>
      </w:tr>
      <w:tr w:rsidR="000843E2" w:rsidRPr="00F55C00" w:rsidTr="00F55C00">
        <w:trPr>
          <w:trHeight w:val="419"/>
        </w:trPr>
        <w:tc>
          <w:tcPr>
            <w:tcW w:w="3686" w:type="dxa"/>
            <w:gridSpan w:val="2"/>
            <w:shd w:val="clear" w:color="auto" w:fill="auto"/>
            <w:vAlign w:val="center"/>
            <w:hideMark/>
          </w:tcPr>
          <w:p w:rsidR="000843E2" w:rsidRPr="00F55C00" w:rsidRDefault="000843E2" w:rsidP="000843E2">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Concentration coefficient</w:t>
            </w:r>
          </w:p>
        </w:tc>
        <w:tc>
          <w:tcPr>
            <w:tcW w:w="850" w:type="dxa"/>
            <w:shd w:val="clear" w:color="auto" w:fill="auto"/>
            <w:vAlign w:val="center"/>
          </w:tcPr>
          <w:p w:rsidR="000843E2" w:rsidRPr="00F55C00" w:rsidRDefault="000843E2" w:rsidP="000843E2">
            <w:pPr>
              <w:jc w:val="center"/>
              <w:rPr>
                <w:rFonts w:asciiTheme="minorHAnsi" w:hAnsiTheme="minorHAnsi" w:cstheme="minorHAnsi"/>
                <w:b/>
                <w:bCs/>
                <w:color w:val="000000"/>
                <w:sz w:val="18"/>
                <w:szCs w:val="18"/>
              </w:rPr>
            </w:pPr>
            <w:r w:rsidRPr="00F55C00">
              <w:rPr>
                <w:rFonts w:asciiTheme="minorHAnsi" w:hAnsiTheme="minorHAnsi" w:cstheme="minorHAnsi"/>
                <w:b/>
                <w:bCs/>
                <w:color w:val="000000"/>
                <w:sz w:val="18"/>
                <w:szCs w:val="18"/>
              </w:rPr>
              <w:t> </w:t>
            </w:r>
          </w:p>
        </w:tc>
        <w:tc>
          <w:tcPr>
            <w:tcW w:w="664" w:type="dxa"/>
            <w:shd w:val="clear" w:color="auto" w:fill="auto"/>
            <w:vAlign w:val="center"/>
          </w:tcPr>
          <w:p w:rsidR="000843E2" w:rsidRPr="00F55C00" w:rsidRDefault="000843E2" w:rsidP="000843E2">
            <w:pPr>
              <w:jc w:val="center"/>
              <w:rPr>
                <w:rFonts w:asciiTheme="minorHAnsi" w:hAnsiTheme="minorHAnsi" w:cstheme="minorHAnsi"/>
                <w:b/>
                <w:bCs/>
                <w:i/>
                <w:sz w:val="18"/>
                <w:szCs w:val="18"/>
                <w:lang w:val="uz-Cyrl-UZ"/>
              </w:rPr>
            </w:pPr>
            <w:r w:rsidRPr="00F55C00">
              <w:rPr>
                <w:rFonts w:asciiTheme="minorHAnsi" w:hAnsiTheme="minorHAnsi" w:cstheme="minorHAnsi"/>
                <w:b/>
                <w:bCs/>
                <w:i/>
                <w:sz w:val="18"/>
                <w:szCs w:val="18"/>
              </w:rPr>
              <w:t>45</w:t>
            </w:r>
            <w:r w:rsidRPr="00F55C00">
              <w:rPr>
                <w:rFonts w:asciiTheme="minorHAnsi" w:hAnsiTheme="minorHAnsi" w:cstheme="minorHAnsi"/>
                <w:b/>
                <w:bCs/>
                <w:i/>
                <w:sz w:val="18"/>
                <w:szCs w:val="18"/>
                <w:lang w:val="uz-Cyrl-UZ"/>
              </w:rPr>
              <w:t>%</w:t>
            </w:r>
          </w:p>
        </w:tc>
        <w:tc>
          <w:tcPr>
            <w:tcW w:w="896" w:type="dxa"/>
            <w:shd w:val="clear" w:color="auto" w:fill="auto"/>
            <w:vAlign w:val="center"/>
          </w:tcPr>
          <w:p w:rsidR="000843E2" w:rsidRPr="00F55C00" w:rsidRDefault="000843E2" w:rsidP="000843E2">
            <w:pPr>
              <w:jc w:val="center"/>
              <w:rPr>
                <w:rFonts w:asciiTheme="minorHAnsi" w:hAnsiTheme="minorHAnsi" w:cstheme="minorHAnsi"/>
                <w:b/>
                <w:bCs/>
                <w:sz w:val="18"/>
                <w:szCs w:val="18"/>
              </w:rPr>
            </w:pPr>
          </w:p>
        </w:tc>
        <w:tc>
          <w:tcPr>
            <w:tcW w:w="664" w:type="dxa"/>
            <w:shd w:val="clear" w:color="auto" w:fill="auto"/>
            <w:vAlign w:val="center"/>
          </w:tcPr>
          <w:p w:rsidR="000843E2" w:rsidRPr="00F55C00" w:rsidRDefault="000843E2" w:rsidP="000843E2">
            <w:pPr>
              <w:jc w:val="center"/>
              <w:rPr>
                <w:rFonts w:asciiTheme="minorHAnsi" w:hAnsiTheme="minorHAnsi" w:cstheme="minorHAnsi"/>
                <w:b/>
                <w:bCs/>
                <w:i/>
                <w:sz w:val="18"/>
                <w:szCs w:val="18"/>
                <w:lang w:val="uz-Cyrl-UZ"/>
              </w:rPr>
            </w:pPr>
            <w:r w:rsidRPr="00F55C00">
              <w:rPr>
                <w:rFonts w:asciiTheme="minorHAnsi" w:hAnsiTheme="minorHAnsi" w:cstheme="minorHAnsi"/>
                <w:b/>
                <w:bCs/>
                <w:i/>
                <w:sz w:val="18"/>
                <w:szCs w:val="18"/>
              </w:rPr>
              <w:t>30</w:t>
            </w:r>
            <w:r w:rsidRPr="00F55C00">
              <w:rPr>
                <w:rFonts w:asciiTheme="minorHAnsi" w:hAnsiTheme="minorHAnsi" w:cstheme="minorHAnsi"/>
                <w:b/>
                <w:bCs/>
                <w:i/>
                <w:sz w:val="18"/>
                <w:szCs w:val="18"/>
                <w:lang w:val="uz-Cyrl-UZ"/>
              </w:rPr>
              <w:t>%</w:t>
            </w:r>
          </w:p>
        </w:tc>
        <w:tc>
          <w:tcPr>
            <w:tcW w:w="1067" w:type="dxa"/>
            <w:shd w:val="clear" w:color="auto" w:fill="auto"/>
            <w:vAlign w:val="center"/>
          </w:tcPr>
          <w:p w:rsidR="000843E2" w:rsidRPr="00F55C00" w:rsidRDefault="000843E2" w:rsidP="000843E2">
            <w:pPr>
              <w:jc w:val="center"/>
              <w:rPr>
                <w:rFonts w:asciiTheme="minorHAnsi" w:hAnsiTheme="minorHAnsi" w:cstheme="minorHAnsi"/>
                <w:b/>
                <w:bCs/>
                <w:sz w:val="18"/>
                <w:szCs w:val="18"/>
              </w:rPr>
            </w:pPr>
          </w:p>
        </w:tc>
        <w:tc>
          <w:tcPr>
            <w:tcW w:w="664" w:type="dxa"/>
            <w:shd w:val="clear" w:color="auto" w:fill="auto"/>
            <w:vAlign w:val="center"/>
          </w:tcPr>
          <w:p w:rsidR="000843E2" w:rsidRPr="00F55C00" w:rsidRDefault="000843E2" w:rsidP="000843E2">
            <w:pPr>
              <w:jc w:val="center"/>
              <w:rPr>
                <w:rFonts w:asciiTheme="minorHAnsi" w:hAnsiTheme="minorHAnsi" w:cstheme="minorHAnsi"/>
                <w:b/>
                <w:bCs/>
                <w:i/>
                <w:sz w:val="18"/>
                <w:szCs w:val="18"/>
              </w:rPr>
            </w:pPr>
          </w:p>
        </w:tc>
        <w:tc>
          <w:tcPr>
            <w:tcW w:w="865" w:type="dxa"/>
            <w:shd w:val="clear" w:color="auto" w:fill="auto"/>
            <w:vAlign w:val="center"/>
          </w:tcPr>
          <w:p w:rsidR="000843E2" w:rsidRPr="00F55C00" w:rsidRDefault="000843E2" w:rsidP="000843E2">
            <w:pPr>
              <w:jc w:val="center"/>
              <w:rPr>
                <w:rFonts w:asciiTheme="minorHAnsi" w:hAnsiTheme="minorHAnsi" w:cstheme="minorHAnsi"/>
                <w:b/>
                <w:bCs/>
                <w:color w:val="000000"/>
                <w:sz w:val="18"/>
                <w:szCs w:val="18"/>
              </w:rPr>
            </w:pPr>
          </w:p>
        </w:tc>
        <w:tc>
          <w:tcPr>
            <w:tcW w:w="851" w:type="dxa"/>
            <w:gridSpan w:val="2"/>
            <w:shd w:val="clear" w:color="auto" w:fill="auto"/>
            <w:vAlign w:val="center"/>
          </w:tcPr>
          <w:p w:rsidR="000843E2" w:rsidRPr="00F55C00" w:rsidRDefault="000843E2" w:rsidP="000843E2">
            <w:pPr>
              <w:jc w:val="center"/>
              <w:rPr>
                <w:rFonts w:asciiTheme="minorHAnsi" w:hAnsiTheme="minorHAnsi" w:cstheme="minorHAnsi"/>
                <w:b/>
                <w:bCs/>
                <w:color w:val="000000"/>
                <w:sz w:val="18"/>
                <w:szCs w:val="18"/>
              </w:rPr>
            </w:pPr>
          </w:p>
        </w:tc>
        <w:tc>
          <w:tcPr>
            <w:tcW w:w="709" w:type="dxa"/>
            <w:shd w:val="clear" w:color="auto" w:fill="auto"/>
            <w:vAlign w:val="center"/>
          </w:tcPr>
          <w:p w:rsidR="000843E2" w:rsidRPr="00F55C00" w:rsidRDefault="000843E2" w:rsidP="000843E2">
            <w:pPr>
              <w:jc w:val="center"/>
              <w:rPr>
                <w:rFonts w:asciiTheme="minorHAnsi" w:hAnsiTheme="minorHAnsi" w:cstheme="minorHAnsi"/>
                <w:b/>
                <w:bCs/>
                <w:i/>
                <w:sz w:val="18"/>
                <w:szCs w:val="18"/>
                <w:lang w:val="uz-Cyrl-UZ"/>
              </w:rPr>
            </w:pPr>
            <w:r w:rsidRPr="00F55C00">
              <w:rPr>
                <w:rFonts w:asciiTheme="minorHAnsi" w:hAnsiTheme="minorHAnsi" w:cstheme="minorHAnsi"/>
                <w:b/>
                <w:bCs/>
                <w:i/>
                <w:sz w:val="18"/>
                <w:szCs w:val="18"/>
              </w:rPr>
              <w:t>49</w:t>
            </w:r>
            <w:r w:rsidRPr="00F55C00">
              <w:rPr>
                <w:rFonts w:asciiTheme="minorHAnsi" w:hAnsiTheme="minorHAnsi" w:cstheme="minorHAnsi"/>
                <w:b/>
                <w:bCs/>
                <w:i/>
                <w:sz w:val="18"/>
                <w:szCs w:val="18"/>
                <w:lang w:val="uz-Cyrl-UZ"/>
              </w:rPr>
              <w:t>%</w:t>
            </w:r>
          </w:p>
        </w:tc>
        <w:tc>
          <w:tcPr>
            <w:tcW w:w="925" w:type="dxa"/>
            <w:shd w:val="clear" w:color="auto" w:fill="auto"/>
            <w:vAlign w:val="center"/>
          </w:tcPr>
          <w:p w:rsidR="000843E2" w:rsidRPr="00F55C00" w:rsidRDefault="000843E2" w:rsidP="000843E2">
            <w:pPr>
              <w:jc w:val="center"/>
              <w:rPr>
                <w:rFonts w:asciiTheme="minorHAnsi" w:hAnsiTheme="minorHAnsi" w:cstheme="minorHAnsi"/>
                <w:b/>
                <w:bCs/>
                <w:sz w:val="18"/>
                <w:szCs w:val="18"/>
              </w:rPr>
            </w:pPr>
          </w:p>
        </w:tc>
        <w:tc>
          <w:tcPr>
            <w:tcW w:w="664" w:type="dxa"/>
            <w:shd w:val="clear" w:color="auto" w:fill="auto"/>
            <w:vAlign w:val="center"/>
          </w:tcPr>
          <w:p w:rsidR="000843E2" w:rsidRPr="00F55C00" w:rsidRDefault="000843E2" w:rsidP="000843E2">
            <w:pPr>
              <w:jc w:val="center"/>
              <w:rPr>
                <w:rFonts w:asciiTheme="minorHAnsi" w:hAnsiTheme="minorHAnsi" w:cstheme="minorHAnsi"/>
                <w:b/>
                <w:bCs/>
                <w:i/>
                <w:sz w:val="18"/>
                <w:szCs w:val="18"/>
                <w:lang w:val="uz-Cyrl-UZ"/>
              </w:rPr>
            </w:pPr>
            <w:r w:rsidRPr="00F55C00">
              <w:rPr>
                <w:rFonts w:asciiTheme="minorHAnsi" w:hAnsiTheme="minorHAnsi" w:cstheme="minorHAnsi"/>
                <w:b/>
                <w:bCs/>
                <w:i/>
                <w:sz w:val="18"/>
                <w:szCs w:val="18"/>
              </w:rPr>
              <w:t>35%</w:t>
            </w:r>
          </w:p>
        </w:tc>
        <w:tc>
          <w:tcPr>
            <w:tcW w:w="1067" w:type="dxa"/>
            <w:shd w:val="clear" w:color="auto" w:fill="auto"/>
            <w:vAlign w:val="center"/>
          </w:tcPr>
          <w:p w:rsidR="000843E2" w:rsidRPr="00F55C00" w:rsidRDefault="000843E2" w:rsidP="000843E2">
            <w:pPr>
              <w:jc w:val="center"/>
              <w:rPr>
                <w:rFonts w:asciiTheme="minorHAnsi" w:hAnsiTheme="minorHAnsi" w:cstheme="minorHAnsi"/>
                <w:b/>
                <w:bCs/>
                <w:sz w:val="18"/>
                <w:szCs w:val="18"/>
              </w:rPr>
            </w:pPr>
          </w:p>
        </w:tc>
        <w:tc>
          <w:tcPr>
            <w:tcW w:w="664" w:type="dxa"/>
            <w:shd w:val="clear" w:color="auto" w:fill="auto"/>
            <w:vAlign w:val="center"/>
          </w:tcPr>
          <w:p w:rsidR="000843E2" w:rsidRPr="00F55C00" w:rsidRDefault="000843E2" w:rsidP="000843E2">
            <w:pPr>
              <w:jc w:val="center"/>
              <w:rPr>
                <w:rFonts w:asciiTheme="minorHAnsi" w:hAnsiTheme="minorHAnsi" w:cstheme="minorHAnsi"/>
                <w:b/>
                <w:bCs/>
                <w:i/>
                <w:sz w:val="18"/>
                <w:szCs w:val="18"/>
              </w:rPr>
            </w:pPr>
          </w:p>
        </w:tc>
        <w:tc>
          <w:tcPr>
            <w:tcW w:w="932" w:type="dxa"/>
            <w:shd w:val="clear" w:color="auto" w:fill="auto"/>
            <w:vAlign w:val="center"/>
          </w:tcPr>
          <w:p w:rsidR="000843E2" w:rsidRPr="00F55C00" w:rsidRDefault="000843E2" w:rsidP="000843E2">
            <w:pPr>
              <w:jc w:val="center"/>
              <w:rPr>
                <w:rFonts w:asciiTheme="minorHAnsi" w:hAnsiTheme="minorHAnsi" w:cstheme="minorHAnsi"/>
                <w:b/>
                <w:bCs/>
                <w:color w:val="000000"/>
                <w:sz w:val="18"/>
                <w:szCs w:val="18"/>
              </w:rPr>
            </w:pPr>
            <w:r w:rsidRPr="00F55C00">
              <w:rPr>
                <w:rFonts w:asciiTheme="minorHAnsi" w:hAnsiTheme="minorHAnsi" w:cstheme="minorHAnsi"/>
                <w:b/>
                <w:bCs/>
                <w:color w:val="000000"/>
                <w:sz w:val="18"/>
                <w:szCs w:val="18"/>
              </w:rPr>
              <w:t> </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Live animals and animal products</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28,3</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0,3%</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281,6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1,6%</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309,9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1,2%</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-253,2</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33,1</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0,3%</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348,5</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1,6%</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381,7</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1,2%</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-315,4</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II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Vegetable products</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776,5</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9,2%</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674,1</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3,8%</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1 450,6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5,5%</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102,4</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895,1</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7,8%</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849,5</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4,0%</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1 744,7</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5,3%</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45,6</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III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Fats and oils of  animal or vegetable origin</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3,3</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0,0%</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334,8</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1,9%</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338,1</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1,3%</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-331,4</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24,4</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0,2%</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435,4</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2,0%</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459,8</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1,4%</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-411,0</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IV</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Products of food processing industry, alcohol, tobacco</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98,4</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1,2%</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768,5</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4,3%</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866,9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3,3%</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-670,1</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160,4</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1,4%</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1 055,1</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4,9%</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1 215,5</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3,7%</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-894,7</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V</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Mineral products</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700,3</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8,3%</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1 236,4</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7,0%</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1 936,7</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7,4%</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-536,1</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973,4</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8,5%</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1 514,4</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7,1%</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2 487,8</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7,6%</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-541,1</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VI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 xml:space="preserve">Products of chemical industry. </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484,8</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5,8%</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2 058,4</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11,6%</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2 543,2</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9,7%</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-1 573,5</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698,6</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6,1%</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2 402,7</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11,2%</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3 101,3</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9,5%</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-1 704,1</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VII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Plastic materials and products: rubber</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302,5</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3,6%</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953,3</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5,4%</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1 255,8</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4,8%</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-650,8</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335,1</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2,9%</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1 207,0</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5,6%</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1 542,1</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4,7%</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-871,9</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VIII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Raw hide, leather, raw fur and fur products</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31,0</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0,4%</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10,6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0,1%</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41,6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0,2%</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20,5</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37,4</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0,3%</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15,3</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0,1%</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52,6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0,2%</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22,1</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IX</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Wood and wood products</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8,9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0,1%</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525,2</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3,0%</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534,1</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2,0%</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-516,3</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13,2</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0,1%</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659,7</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3,1%</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672,9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2,1%</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-646,4</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Paper pulp</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35,9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0,4%</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233,4</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1,3%</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269,4</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1,0%</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-197,5</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86,4</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0,8%</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347,6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1,6%</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434,0</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1,3%</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-261,2</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Textiles and textile product</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2 315,9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27,5%</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336,0</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1,9%</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2 651,9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10,1%</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1 979,9</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2 516,4</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22,0%</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480,1</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2,2%</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2 996,5</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9,1%</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2 036,3</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XII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Footwear and headwear, umbrellas, canes</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28,4</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0,3%</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20,6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0,1%</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49,0</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0,2%</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7,7</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37,7</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0,3%</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22,6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0,1%</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60,2</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0,2%</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15,1</w:t>
            </w:r>
          </w:p>
        </w:tc>
      </w:tr>
      <w:tr w:rsidR="000843E2" w:rsidRPr="00F55C00" w:rsidTr="00946FEF">
        <w:trPr>
          <w:trHeight w:val="454"/>
        </w:trPr>
        <w:tc>
          <w:tcPr>
            <w:tcW w:w="426" w:type="dxa"/>
            <w:shd w:val="clear" w:color="auto" w:fill="auto"/>
            <w:noWrap/>
            <w:vAlign w:val="center"/>
            <w:hideMark/>
          </w:tcPr>
          <w:p w:rsidR="000843E2" w:rsidRPr="00F55C00" w:rsidRDefault="000843E2" w:rsidP="000843E2">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XIII</w:t>
            </w:r>
          </w:p>
        </w:tc>
        <w:tc>
          <w:tcPr>
            <w:tcW w:w="3260" w:type="dxa"/>
            <w:shd w:val="clear" w:color="auto" w:fill="auto"/>
            <w:noWrap/>
            <w:vAlign w:val="center"/>
            <w:hideMark/>
          </w:tcPr>
          <w:p w:rsidR="000843E2" w:rsidRPr="00F55C00" w:rsidRDefault="000843E2" w:rsidP="000843E2">
            <w:pPr>
              <w:rPr>
                <w:rFonts w:asciiTheme="minorHAnsi" w:hAnsiTheme="minorHAnsi" w:cstheme="minorHAnsi"/>
                <w:color w:val="000000"/>
                <w:sz w:val="18"/>
                <w:szCs w:val="18"/>
              </w:rPr>
            </w:pPr>
            <w:r w:rsidRPr="00F55C00">
              <w:rPr>
                <w:rFonts w:asciiTheme="minorHAnsi" w:hAnsiTheme="minorHAnsi" w:cstheme="minorHAnsi"/>
                <w:color w:val="000000"/>
                <w:sz w:val="18"/>
                <w:szCs w:val="18"/>
              </w:rPr>
              <w:t>Products of stone, gypsum, cement, and asbestos</w:t>
            </w:r>
          </w:p>
        </w:tc>
        <w:tc>
          <w:tcPr>
            <w:tcW w:w="850"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95,2</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1,1%</w:t>
            </w:r>
          </w:p>
        </w:tc>
        <w:tc>
          <w:tcPr>
            <w:tcW w:w="896"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217,6</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1,2%</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312,8</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1,2%</w:t>
            </w:r>
          </w:p>
        </w:tc>
        <w:tc>
          <w:tcPr>
            <w:tcW w:w="86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-122,4</w:t>
            </w:r>
          </w:p>
        </w:tc>
        <w:tc>
          <w:tcPr>
            <w:tcW w:w="851" w:type="dxa"/>
            <w:gridSpan w:val="2"/>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125,0</w:t>
            </w:r>
          </w:p>
        </w:tc>
        <w:tc>
          <w:tcPr>
            <w:tcW w:w="709"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1,1%</w:t>
            </w:r>
          </w:p>
        </w:tc>
        <w:tc>
          <w:tcPr>
            <w:tcW w:w="925"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246,9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1,2%</w:t>
            </w:r>
          </w:p>
        </w:tc>
        <w:tc>
          <w:tcPr>
            <w:tcW w:w="1067"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371,9</w:t>
            </w:r>
          </w:p>
        </w:tc>
        <w:tc>
          <w:tcPr>
            <w:tcW w:w="664" w:type="dxa"/>
            <w:shd w:val="clear" w:color="auto" w:fill="auto"/>
            <w:noWrap/>
            <w:vAlign w:val="center"/>
          </w:tcPr>
          <w:p w:rsidR="000843E2" w:rsidRPr="00F55C00" w:rsidRDefault="000843E2" w:rsidP="000843E2">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1,1%</w:t>
            </w:r>
          </w:p>
        </w:tc>
        <w:tc>
          <w:tcPr>
            <w:tcW w:w="932" w:type="dxa"/>
            <w:shd w:val="clear" w:color="auto" w:fill="auto"/>
            <w:noWrap/>
            <w:vAlign w:val="center"/>
          </w:tcPr>
          <w:p w:rsidR="000843E2" w:rsidRPr="00F55C00" w:rsidRDefault="000843E2" w:rsidP="000843E2">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-121,8</w:t>
            </w:r>
          </w:p>
        </w:tc>
      </w:tr>
      <w:tr w:rsidR="00EE3B15" w:rsidRPr="00F55C00" w:rsidTr="00946FEF">
        <w:trPr>
          <w:trHeight w:val="454"/>
        </w:trPr>
        <w:tc>
          <w:tcPr>
            <w:tcW w:w="426" w:type="dxa"/>
            <w:shd w:val="clear" w:color="auto" w:fill="auto"/>
            <w:noWrap/>
            <w:vAlign w:val="center"/>
            <w:hideMark/>
          </w:tcPr>
          <w:p w:rsidR="00EE3B15" w:rsidRPr="00F55C00" w:rsidRDefault="00EE3B15" w:rsidP="00EE3B15">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XIV</w:t>
            </w:r>
          </w:p>
        </w:tc>
        <w:tc>
          <w:tcPr>
            <w:tcW w:w="3260" w:type="dxa"/>
            <w:shd w:val="clear" w:color="auto" w:fill="auto"/>
            <w:vAlign w:val="center"/>
            <w:hideMark/>
          </w:tcPr>
          <w:p w:rsidR="00EE3B15" w:rsidRPr="00F55C00" w:rsidRDefault="00EE3B15" w:rsidP="00EE3B15">
            <w:pPr>
              <w:rPr>
                <w:rFonts w:asciiTheme="minorHAnsi" w:hAnsiTheme="minorHAnsi" w:cstheme="minorHAnsi"/>
                <w:color w:val="000000"/>
                <w:sz w:val="18"/>
                <w:szCs w:val="18"/>
              </w:rPr>
            </w:pPr>
            <w:r w:rsidRPr="00F55C00">
              <w:rPr>
                <w:rFonts w:asciiTheme="minorHAnsi" w:hAnsiTheme="minorHAnsi" w:cstheme="minorHAnsi"/>
                <w:color w:val="000000"/>
                <w:sz w:val="18"/>
                <w:szCs w:val="18"/>
              </w:rPr>
              <w:t>Precious metals, precious and semiprecious stones</w:t>
            </w:r>
          </w:p>
        </w:tc>
        <w:tc>
          <w:tcPr>
            <w:tcW w:w="850"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1 695,1</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20,2%</w:t>
            </w:r>
          </w:p>
        </w:tc>
        <w:tc>
          <w:tcPr>
            <w:tcW w:w="896"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49,2</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0,3%</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1 744,3</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6,7%</w:t>
            </w:r>
          </w:p>
        </w:tc>
        <w:tc>
          <w:tcPr>
            <w:tcW w:w="86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1 646,0</w:t>
            </w:r>
          </w:p>
        </w:tc>
        <w:tc>
          <w:tcPr>
            <w:tcW w:w="851" w:type="dxa"/>
            <w:gridSpan w:val="2"/>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3 024,4</w:t>
            </w:r>
          </w:p>
        </w:tc>
        <w:tc>
          <w:tcPr>
            <w:tcW w:w="709"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26,5%</w:t>
            </w:r>
          </w:p>
        </w:tc>
        <w:tc>
          <w:tcPr>
            <w:tcW w:w="92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16,2</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0,1%</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3 040,6</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9,3%</w:t>
            </w:r>
          </w:p>
        </w:tc>
        <w:tc>
          <w:tcPr>
            <w:tcW w:w="932"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3 008,3</w:t>
            </w:r>
          </w:p>
        </w:tc>
      </w:tr>
      <w:tr w:rsidR="00EE3B15" w:rsidRPr="00F55C00" w:rsidTr="00946FEF">
        <w:trPr>
          <w:trHeight w:val="454"/>
        </w:trPr>
        <w:tc>
          <w:tcPr>
            <w:tcW w:w="426" w:type="dxa"/>
            <w:shd w:val="clear" w:color="auto" w:fill="auto"/>
            <w:noWrap/>
            <w:vAlign w:val="center"/>
            <w:hideMark/>
          </w:tcPr>
          <w:p w:rsidR="00EE3B15" w:rsidRPr="00F55C00" w:rsidRDefault="00EE3B15" w:rsidP="00EE3B15">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lastRenderedPageBreak/>
              <w:t>XV</w:t>
            </w:r>
          </w:p>
        </w:tc>
        <w:tc>
          <w:tcPr>
            <w:tcW w:w="3260" w:type="dxa"/>
            <w:shd w:val="clear" w:color="auto" w:fill="auto"/>
            <w:noWrap/>
            <w:vAlign w:val="center"/>
            <w:hideMark/>
          </w:tcPr>
          <w:p w:rsidR="00EE3B15" w:rsidRPr="00F55C00" w:rsidRDefault="00EE3B15" w:rsidP="00EE3B15">
            <w:pPr>
              <w:rPr>
                <w:rFonts w:asciiTheme="minorHAnsi" w:hAnsiTheme="minorHAnsi" w:cstheme="minorHAnsi"/>
                <w:color w:val="000000"/>
                <w:sz w:val="18"/>
                <w:szCs w:val="18"/>
              </w:rPr>
            </w:pPr>
            <w:r w:rsidRPr="00F55C00">
              <w:rPr>
                <w:rFonts w:asciiTheme="minorHAnsi" w:hAnsiTheme="minorHAnsi" w:cstheme="minorHAnsi"/>
                <w:color w:val="000000"/>
                <w:sz w:val="18"/>
                <w:szCs w:val="18"/>
              </w:rPr>
              <w:t>Nonprecious metals and products of them</w:t>
            </w:r>
          </w:p>
        </w:tc>
        <w:tc>
          <w:tcPr>
            <w:tcW w:w="850"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1 186,3</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14,1%</w:t>
            </w:r>
          </w:p>
        </w:tc>
        <w:tc>
          <w:tcPr>
            <w:tcW w:w="896"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2 282,4</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12,9%</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3 468,7</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13,3%</w:t>
            </w:r>
          </w:p>
        </w:tc>
        <w:tc>
          <w:tcPr>
            <w:tcW w:w="86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-1 096,1</w:t>
            </w:r>
          </w:p>
        </w:tc>
        <w:tc>
          <w:tcPr>
            <w:tcW w:w="851" w:type="dxa"/>
            <w:gridSpan w:val="2"/>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1 321,2</w:t>
            </w:r>
          </w:p>
        </w:tc>
        <w:tc>
          <w:tcPr>
            <w:tcW w:w="709"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11,6%</w:t>
            </w:r>
          </w:p>
        </w:tc>
        <w:tc>
          <w:tcPr>
            <w:tcW w:w="92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2 853,3</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13,3%</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4 174,5</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12,7%</w:t>
            </w:r>
          </w:p>
        </w:tc>
        <w:tc>
          <w:tcPr>
            <w:tcW w:w="932"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-1 532,1</w:t>
            </w:r>
          </w:p>
        </w:tc>
      </w:tr>
      <w:tr w:rsidR="00EE3B15" w:rsidRPr="00F55C00" w:rsidTr="00946FEF">
        <w:trPr>
          <w:trHeight w:val="454"/>
        </w:trPr>
        <w:tc>
          <w:tcPr>
            <w:tcW w:w="426" w:type="dxa"/>
            <w:shd w:val="clear" w:color="auto" w:fill="auto"/>
            <w:noWrap/>
            <w:vAlign w:val="center"/>
            <w:hideMark/>
          </w:tcPr>
          <w:p w:rsidR="00EE3B15" w:rsidRPr="00F55C00" w:rsidRDefault="00EE3B15" w:rsidP="00EE3B15">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XVI</w:t>
            </w:r>
          </w:p>
        </w:tc>
        <w:tc>
          <w:tcPr>
            <w:tcW w:w="3260" w:type="dxa"/>
            <w:shd w:val="clear" w:color="auto" w:fill="auto"/>
            <w:vAlign w:val="center"/>
            <w:hideMark/>
          </w:tcPr>
          <w:p w:rsidR="00EE3B15" w:rsidRPr="00F55C00" w:rsidRDefault="00EE3B15" w:rsidP="00EE3B15">
            <w:pPr>
              <w:rPr>
                <w:rFonts w:asciiTheme="minorHAnsi" w:hAnsiTheme="minorHAnsi" w:cstheme="minorHAnsi"/>
                <w:color w:val="000000"/>
                <w:sz w:val="18"/>
                <w:szCs w:val="18"/>
              </w:rPr>
            </w:pPr>
            <w:r w:rsidRPr="00F55C00">
              <w:rPr>
                <w:rFonts w:asciiTheme="minorHAnsi" w:hAnsiTheme="minorHAnsi" w:cstheme="minorHAnsi"/>
                <w:color w:val="000000"/>
                <w:sz w:val="18"/>
                <w:szCs w:val="18"/>
              </w:rPr>
              <w:t>Machines, equipment, machinery, electrical equipment</w:t>
            </w:r>
          </w:p>
        </w:tc>
        <w:tc>
          <w:tcPr>
            <w:tcW w:w="850"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288,3</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3,4%</w:t>
            </w:r>
          </w:p>
        </w:tc>
        <w:tc>
          <w:tcPr>
            <w:tcW w:w="896"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4 668,0</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26,3%</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4 956,3</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18,9%</w:t>
            </w:r>
          </w:p>
        </w:tc>
        <w:tc>
          <w:tcPr>
            <w:tcW w:w="86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-4 379,6</w:t>
            </w:r>
          </w:p>
        </w:tc>
        <w:tc>
          <w:tcPr>
            <w:tcW w:w="851" w:type="dxa"/>
            <w:gridSpan w:val="2"/>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775,6</w:t>
            </w:r>
          </w:p>
        </w:tc>
        <w:tc>
          <w:tcPr>
            <w:tcW w:w="709"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6,8%</w:t>
            </w:r>
          </w:p>
        </w:tc>
        <w:tc>
          <w:tcPr>
            <w:tcW w:w="92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5 720,1</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26,7%</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6 495,8</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19,8%</w:t>
            </w:r>
          </w:p>
        </w:tc>
        <w:tc>
          <w:tcPr>
            <w:tcW w:w="932"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-4 944,5</w:t>
            </w:r>
          </w:p>
        </w:tc>
      </w:tr>
      <w:tr w:rsidR="00EE3B15" w:rsidRPr="00F55C00" w:rsidTr="00946FEF">
        <w:trPr>
          <w:trHeight w:val="454"/>
        </w:trPr>
        <w:tc>
          <w:tcPr>
            <w:tcW w:w="426" w:type="dxa"/>
            <w:shd w:val="clear" w:color="auto" w:fill="auto"/>
            <w:noWrap/>
            <w:vAlign w:val="center"/>
            <w:hideMark/>
          </w:tcPr>
          <w:p w:rsidR="00EE3B15" w:rsidRPr="00F55C00" w:rsidRDefault="00EE3B15" w:rsidP="00EE3B15">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XVII</w:t>
            </w:r>
          </w:p>
        </w:tc>
        <w:tc>
          <w:tcPr>
            <w:tcW w:w="3260" w:type="dxa"/>
            <w:shd w:val="clear" w:color="auto" w:fill="auto"/>
            <w:noWrap/>
            <w:vAlign w:val="center"/>
            <w:hideMark/>
          </w:tcPr>
          <w:p w:rsidR="00EE3B15" w:rsidRPr="00F55C00" w:rsidRDefault="00EE3B15" w:rsidP="00EE3B15">
            <w:pPr>
              <w:rPr>
                <w:rFonts w:asciiTheme="minorHAnsi" w:hAnsiTheme="minorHAnsi" w:cstheme="minorHAnsi"/>
                <w:color w:val="000000"/>
                <w:sz w:val="18"/>
                <w:szCs w:val="18"/>
              </w:rPr>
            </w:pPr>
            <w:r w:rsidRPr="00F55C00">
              <w:rPr>
                <w:rFonts w:asciiTheme="minorHAnsi" w:hAnsiTheme="minorHAnsi" w:cstheme="minorHAnsi"/>
                <w:color w:val="000000"/>
                <w:sz w:val="18"/>
                <w:szCs w:val="18"/>
              </w:rPr>
              <w:t>Means of land, air, and water transport</w:t>
            </w:r>
          </w:p>
        </w:tc>
        <w:tc>
          <w:tcPr>
            <w:tcW w:w="850"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292,9</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3,5%</w:t>
            </w:r>
          </w:p>
        </w:tc>
        <w:tc>
          <w:tcPr>
            <w:tcW w:w="896"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2 054,4</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11,6%</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2 347,2</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9,0%</w:t>
            </w:r>
          </w:p>
        </w:tc>
        <w:tc>
          <w:tcPr>
            <w:tcW w:w="86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-1 761,5</w:t>
            </w:r>
          </w:p>
        </w:tc>
        <w:tc>
          <w:tcPr>
            <w:tcW w:w="851" w:type="dxa"/>
            <w:gridSpan w:val="2"/>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280,6</w:t>
            </w:r>
          </w:p>
        </w:tc>
        <w:tc>
          <w:tcPr>
            <w:tcW w:w="709"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2,5%</w:t>
            </w:r>
          </w:p>
        </w:tc>
        <w:tc>
          <w:tcPr>
            <w:tcW w:w="92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2 280,9</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10,7%</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2 561,5</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7,8%</w:t>
            </w:r>
          </w:p>
        </w:tc>
        <w:tc>
          <w:tcPr>
            <w:tcW w:w="932"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-2 000,3</w:t>
            </w:r>
          </w:p>
        </w:tc>
      </w:tr>
      <w:tr w:rsidR="00EE3B15" w:rsidRPr="00F55C00" w:rsidTr="00946FEF">
        <w:trPr>
          <w:trHeight w:val="454"/>
        </w:trPr>
        <w:tc>
          <w:tcPr>
            <w:tcW w:w="426" w:type="dxa"/>
            <w:shd w:val="clear" w:color="auto" w:fill="auto"/>
            <w:noWrap/>
            <w:vAlign w:val="center"/>
            <w:hideMark/>
          </w:tcPr>
          <w:p w:rsidR="00EE3B15" w:rsidRPr="00F55C00" w:rsidRDefault="00EE3B15" w:rsidP="00EE3B15">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XVIII</w:t>
            </w:r>
          </w:p>
        </w:tc>
        <w:tc>
          <w:tcPr>
            <w:tcW w:w="3260" w:type="dxa"/>
            <w:shd w:val="clear" w:color="auto" w:fill="auto"/>
            <w:noWrap/>
            <w:vAlign w:val="center"/>
            <w:hideMark/>
          </w:tcPr>
          <w:p w:rsidR="00EE3B15" w:rsidRPr="00F55C00" w:rsidRDefault="00EE3B15" w:rsidP="00EE3B15">
            <w:pPr>
              <w:rPr>
                <w:rFonts w:asciiTheme="minorHAnsi" w:hAnsiTheme="minorHAnsi" w:cstheme="minorHAnsi"/>
                <w:color w:val="000000"/>
                <w:sz w:val="18"/>
                <w:szCs w:val="18"/>
              </w:rPr>
            </w:pPr>
            <w:r w:rsidRPr="00F55C00">
              <w:rPr>
                <w:rFonts w:asciiTheme="minorHAnsi" w:hAnsiTheme="minorHAnsi" w:cstheme="minorHAnsi"/>
                <w:color w:val="000000"/>
                <w:sz w:val="18"/>
                <w:szCs w:val="18"/>
              </w:rPr>
              <w:t>Optical instruments and equipment, photographic</w:t>
            </w:r>
          </w:p>
        </w:tc>
        <w:tc>
          <w:tcPr>
            <w:tcW w:w="850"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12,1</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0,1%</w:t>
            </w:r>
          </w:p>
        </w:tc>
        <w:tc>
          <w:tcPr>
            <w:tcW w:w="896"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498,6</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2,8%</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510,7</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2,0%</w:t>
            </w:r>
          </w:p>
        </w:tc>
        <w:tc>
          <w:tcPr>
            <w:tcW w:w="86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-486,5</w:t>
            </w:r>
          </w:p>
        </w:tc>
        <w:tc>
          <w:tcPr>
            <w:tcW w:w="851" w:type="dxa"/>
            <w:gridSpan w:val="2"/>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17,5</w:t>
            </w:r>
          </w:p>
        </w:tc>
        <w:tc>
          <w:tcPr>
            <w:tcW w:w="709"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0,2%</w:t>
            </w:r>
          </w:p>
        </w:tc>
        <w:tc>
          <w:tcPr>
            <w:tcW w:w="92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474,1</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2,2%</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491,6</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1,5%</w:t>
            </w:r>
          </w:p>
        </w:tc>
        <w:tc>
          <w:tcPr>
            <w:tcW w:w="932"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-456,7</w:t>
            </w:r>
          </w:p>
        </w:tc>
      </w:tr>
      <w:tr w:rsidR="00EE3B15" w:rsidRPr="00F55C00" w:rsidTr="00946FEF">
        <w:trPr>
          <w:trHeight w:val="454"/>
        </w:trPr>
        <w:tc>
          <w:tcPr>
            <w:tcW w:w="426" w:type="dxa"/>
            <w:shd w:val="clear" w:color="auto" w:fill="auto"/>
            <w:noWrap/>
            <w:vAlign w:val="center"/>
            <w:hideMark/>
          </w:tcPr>
          <w:p w:rsidR="00EE3B15" w:rsidRPr="00F55C00" w:rsidRDefault="00EE3B15" w:rsidP="00EE3B15">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XX</w:t>
            </w:r>
          </w:p>
        </w:tc>
        <w:tc>
          <w:tcPr>
            <w:tcW w:w="3260" w:type="dxa"/>
            <w:shd w:val="clear" w:color="auto" w:fill="auto"/>
            <w:noWrap/>
            <w:vAlign w:val="center"/>
            <w:hideMark/>
          </w:tcPr>
          <w:p w:rsidR="00EE3B15" w:rsidRPr="00F55C00" w:rsidRDefault="00EE3B15" w:rsidP="00EE3B15">
            <w:pPr>
              <w:rPr>
                <w:rFonts w:asciiTheme="minorHAnsi" w:hAnsiTheme="minorHAnsi" w:cstheme="minorHAnsi"/>
                <w:color w:val="000000"/>
                <w:sz w:val="18"/>
                <w:szCs w:val="18"/>
              </w:rPr>
            </w:pPr>
            <w:r w:rsidRPr="00F55C00">
              <w:rPr>
                <w:rFonts w:asciiTheme="minorHAnsi" w:hAnsiTheme="minorHAnsi" w:cstheme="minorHAnsi"/>
                <w:color w:val="000000"/>
                <w:sz w:val="18"/>
                <w:szCs w:val="18"/>
              </w:rPr>
              <w:t>Miscellaneous manufactured goods</w:t>
            </w:r>
          </w:p>
        </w:tc>
        <w:tc>
          <w:tcPr>
            <w:tcW w:w="850"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22,3</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0,3%</w:t>
            </w:r>
          </w:p>
        </w:tc>
        <w:tc>
          <w:tcPr>
            <w:tcW w:w="896"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439,5</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2,5%</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461,8</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1,8%</w:t>
            </w:r>
          </w:p>
        </w:tc>
        <w:tc>
          <w:tcPr>
            <w:tcW w:w="86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-417,1</w:t>
            </w:r>
          </w:p>
        </w:tc>
        <w:tc>
          <w:tcPr>
            <w:tcW w:w="851" w:type="dxa"/>
            <w:gridSpan w:val="2"/>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61,6</w:t>
            </w:r>
          </w:p>
        </w:tc>
        <w:tc>
          <w:tcPr>
            <w:tcW w:w="709"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0,5%</w:t>
            </w:r>
          </w:p>
        </w:tc>
        <w:tc>
          <w:tcPr>
            <w:tcW w:w="92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362,9</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1,7%</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424,5</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1,3%</w:t>
            </w:r>
          </w:p>
        </w:tc>
        <w:tc>
          <w:tcPr>
            <w:tcW w:w="932"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-301,3</w:t>
            </w:r>
          </w:p>
        </w:tc>
      </w:tr>
      <w:tr w:rsidR="00EE3B15" w:rsidRPr="00F55C00" w:rsidTr="00946FEF">
        <w:trPr>
          <w:trHeight w:val="454"/>
        </w:trPr>
        <w:tc>
          <w:tcPr>
            <w:tcW w:w="426" w:type="dxa"/>
            <w:shd w:val="clear" w:color="auto" w:fill="auto"/>
            <w:noWrap/>
            <w:vAlign w:val="center"/>
            <w:hideMark/>
          </w:tcPr>
          <w:p w:rsidR="00EE3B15" w:rsidRPr="00F55C00" w:rsidRDefault="00EE3B15" w:rsidP="00EE3B15">
            <w:pPr>
              <w:jc w:val="center"/>
              <w:rPr>
                <w:rFonts w:asciiTheme="minorHAnsi" w:hAnsiTheme="minorHAnsi" w:cstheme="minorHAnsi"/>
                <w:color w:val="000000"/>
                <w:sz w:val="18"/>
                <w:szCs w:val="18"/>
                <w:lang w:val="ru-RU"/>
              </w:rPr>
            </w:pPr>
            <w:r w:rsidRPr="00F55C00">
              <w:rPr>
                <w:rFonts w:asciiTheme="minorHAnsi" w:hAnsiTheme="minorHAnsi" w:cstheme="minorHAnsi"/>
                <w:color w:val="000000"/>
                <w:sz w:val="18"/>
                <w:szCs w:val="18"/>
                <w:lang w:val="ru-RU"/>
              </w:rPr>
              <w:t>XXI</w:t>
            </w:r>
          </w:p>
        </w:tc>
        <w:tc>
          <w:tcPr>
            <w:tcW w:w="3260" w:type="dxa"/>
            <w:shd w:val="clear" w:color="auto" w:fill="auto"/>
            <w:noWrap/>
            <w:vAlign w:val="center"/>
            <w:hideMark/>
          </w:tcPr>
          <w:p w:rsidR="00EE3B15" w:rsidRPr="00F55C00" w:rsidRDefault="00EE3B15" w:rsidP="00EE3B15">
            <w:pPr>
              <w:rPr>
                <w:rFonts w:asciiTheme="minorHAnsi" w:hAnsiTheme="minorHAnsi" w:cstheme="minorHAnsi"/>
                <w:color w:val="000000"/>
                <w:sz w:val="18"/>
                <w:szCs w:val="18"/>
              </w:rPr>
            </w:pPr>
            <w:r w:rsidRPr="00F55C00">
              <w:rPr>
                <w:rFonts w:asciiTheme="minorHAnsi" w:hAnsiTheme="minorHAnsi" w:cstheme="minorHAnsi"/>
                <w:color w:val="000000"/>
                <w:sz w:val="18"/>
                <w:szCs w:val="18"/>
              </w:rPr>
              <w:t>Works of art, antique</w:t>
            </w:r>
          </w:p>
        </w:tc>
        <w:tc>
          <w:tcPr>
            <w:tcW w:w="850"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0,0</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0,0%</w:t>
            </w:r>
          </w:p>
        </w:tc>
        <w:tc>
          <w:tcPr>
            <w:tcW w:w="896"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1,7</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0,0%</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1,7</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0,0%</w:t>
            </w:r>
          </w:p>
        </w:tc>
        <w:tc>
          <w:tcPr>
            <w:tcW w:w="86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-1,7</w:t>
            </w:r>
          </w:p>
        </w:tc>
        <w:tc>
          <w:tcPr>
            <w:tcW w:w="851" w:type="dxa"/>
            <w:gridSpan w:val="2"/>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2,2</w:t>
            </w:r>
          </w:p>
        </w:tc>
        <w:tc>
          <w:tcPr>
            <w:tcW w:w="709"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0,0%</w:t>
            </w:r>
          </w:p>
        </w:tc>
        <w:tc>
          <w:tcPr>
            <w:tcW w:w="925"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2,3</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0,0%</w:t>
            </w:r>
          </w:p>
        </w:tc>
        <w:tc>
          <w:tcPr>
            <w:tcW w:w="1067"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4,5</w:t>
            </w:r>
          </w:p>
        </w:tc>
        <w:tc>
          <w:tcPr>
            <w:tcW w:w="664" w:type="dxa"/>
            <w:shd w:val="clear" w:color="auto" w:fill="auto"/>
            <w:noWrap/>
            <w:vAlign w:val="center"/>
          </w:tcPr>
          <w:p w:rsidR="00EE3B15" w:rsidRPr="00F55C00" w:rsidRDefault="00EE3B15" w:rsidP="00EE3B15">
            <w:pPr>
              <w:jc w:val="center"/>
              <w:rPr>
                <w:rFonts w:asciiTheme="minorHAnsi" w:hAnsiTheme="minorHAnsi" w:cstheme="minorHAnsi"/>
                <w:i/>
                <w:iCs/>
                <w:color w:val="000000"/>
                <w:sz w:val="18"/>
                <w:szCs w:val="18"/>
              </w:rPr>
            </w:pPr>
            <w:r w:rsidRPr="00F55C00">
              <w:rPr>
                <w:rFonts w:asciiTheme="minorHAnsi" w:hAnsiTheme="minorHAnsi" w:cstheme="minorHAnsi"/>
                <w:i/>
                <w:iCs/>
                <w:color w:val="000000"/>
                <w:sz w:val="18"/>
                <w:szCs w:val="18"/>
              </w:rPr>
              <w:t>0,0%</w:t>
            </w:r>
          </w:p>
        </w:tc>
        <w:tc>
          <w:tcPr>
            <w:tcW w:w="932" w:type="dxa"/>
            <w:shd w:val="clear" w:color="auto" w:fill="auto"/>
            <w:noWrap/>
            <w:vAlign w:val="center"/>
          </w:tcPr>
          <w:p w:rsidR="00EE3B15" w:rsidRPr="00F55C00" w:rsidRDefault="00EE3B15" w:rsidP="00EE3B15">
            <w:pPr>
              <w:jc w:val="center"/>
              <w:rPr>
                <w:rFonts w:asciiTheme="minorHAnsi" w:hAnsiTheme="minorHAnsi" w:cstheme="minorHAnsi"/>
                <w:iCs/>
                <w:color w:val="000000"/>
                <w:sz w:val="18"/>
                <w:szCs w:val="18"/>
              </w:rPr>
            </w:pPr>
            <w:r w:rsidRPr="00F55C00">
              <w:rPr>
                <w:rFonts w:asciiTheme="minorHAnsi" w:hAnsiTheme="minorHAnsi" w:cstheme="minorHAnsi"/>
                <w:iCs/>
                <w:color w:val="000000"/>
                <w:sz w:val="18"/>
                <w:szCs w:val="18"/>
              </w:rPr>
              <w:t>-0,0</w:t>
            </w:r>
          </w:p>
        </w:tc>
      </w:tr>
      <w:tr w:rsidR="00EE3B15" w:rsidRPr="00F55C00" w:rsidTr="00F55C00">
        <w:trPr>
          <w:trHeight w:val="450"/>
        </w:trPr>
        <w:tc>
          <w:tcPr>
            <w:tcW w:w="3686" w:type="dxa"/>
            <w:gridSpan w:val="2"/>
            <w:shd w:val="clear" w:color="auto" w:fill="FFF2CC" w:themeFill="accent4" w:themeFillTint="33"/>
            <w:noWrap/>
            <w:vAlign w:val="center"/>
            <w:hideMark/>
          </w:tcPr>
          <w:p w:rsidR="00EE3B15" w:rsidRPr="00F55C00" w:rsidRDefault="00EE3B15" w:rsidP="00EE3B15">
            <w:pPr>
              <w:jc w:val="center"/>
              <w:rPr>
                <w:rFonts w:asciiTheme="minorHAnsi" w:hAnsiTheme="minorHAnsi" w:cstheme="minorHAnsi"/>
                <w:b/>
                <w:bCs/>
                <w:color w:val="000000"/>
                <w:sz w:val="18"/>
                <w:szCs w:val="18"/>
                <w:lang w:val="ru-RU"/>
              </w:rPr>
            </w:pPr>
            <w:r w:rsidRPr="00F55C00">
              <w:rPr>
                <w:rFonts w:asciiTheme="minorHAnsi" w:hAnsiTheme="minorHAnsi" w:cstheme="minorHAnsi"/>
                <w:b/>
                <w:bCs/>
                <w:color w:val="000000"/>
                <w:sz w:val="18"/>
                <w:szCs w:val="18"/>
                <w:lang w:val="ru-RU"/>
              </w:rPr>
              <w:t>Total</w:t>
            </w:r>
          </w:p>
        </w:tc>
        <w:tc>
          <w:tcPr>
            <w:tcW w:w="850"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sz w:val="18"/>
                <w:szCs w:val="18"/>
              </w:rPr>
            </w:pPr>
            <w:r w:rsidRPr="00F55C00">
              <w:rPr>
                <w:rFonts w:asciiTheme="minorHAnsi" w:hAnsiTheme="minorHAnsi" w:cstheme="minorHAnsi"/>
                <w:b/>
                <w:bCs/>
                <w:sz w:val="18"/>
                <w:szCs w:val="18"/>
              </w:rPr>
              <w:t>8 406,7</w:t>
            </w:r>
          </w:p>
        </w:tc>
        <w:tc>
          <w:tcPr>
            <w:tcW w:w="664"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i/>
                <w:sz w:val="18"/>
                <w:szCs w:val="18"/>
              </w:rPr>
            </w:pPr>
            <w:r w:rsidRPr="00F55C00">
              <w:rPr>
                <w:rFonts w:asciiTheme="minorHAnsi" w:hAnsiTheme="minorHAnsi" w:cstheme="minorHAnsi"/>
                <w:b/>
                <w:bCs/>
                <w:i/>
                <w:sz w:val="18"/>
                <w:szCs w:val="18"/>
              </w:rPr>
              <w:t>100%</w:t>
            </w:r>
          </w:p>
        </w:tc>
        <w:tc>
          <w:tcPr>
            <w:tcW w:w="896"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sz w:val="18"/>
                <w:szCs w:val="18"/>
              </w:rPr>
            </w:pPr>
            <w:r w:rsidRPr="00F55C00">
              <w:rPr>
                <w:rFonts w:asciiTheme="minorHAnsi" w:hAnsiTheme="minorHAnsi" w:cstheme="minorHAnsi"/>
                <w:b/>
                <w:bCs/>
                <w:sz w:val="18"/>
                <w:szCs w:val="18"/>
              </w:rPr>
              <w:t>17 760,3</w:t>
            </w:r>
          </w:p>
        </w:tc>
        <w:tc>
          <w:tcPr>
            <w:tcW w:w="664"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i/>
                <w:sz w:val="18"/>
                <w:szCs w:val="18"/>
              </w:rPr>
            </w:pPr>
            <w:r w:rsidRPr="00F55C00">
              <w:rPr>
                <w:rFonts w:asciiTheme="minorHAnsi" w:hAnsiTheme="minorHAnsi" w:cstheme="minorHAnsi"/>
                <w:b/>
                <w:bCs/>
                <w:i/>
                <w:sz w:val="18"/>
                <w:szCs w:val="18"/>
              </w:rPr>
              <w:t>100%</w:t>
            </w:r>
          </w:p>
        </w:tc>
        <w:tc>
          <w:tcPr>
            <w:tcW w:w="1067"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sz w:val="18"/>
                <w:szCs w:val="18"/>
              </w:rPr>
            </w:pPr>
            <w:r w:rsidRPr="00F55C00">
              <w:rPr>
                <w:rFonts w:asciiTheme="minorHAnsi" w:hAnsiTheme="minorHAnsi" w:cstheme="minorHAnsi"/>
                <w:b/>
                <w:bCs/>
                <w:sz w:val="18"/>
                <w:szCs w:val="18"/>
              </w:rPr>
              <w:t>26 167,0</w:t>
            </w:r>
          </w:p>
        </w:tc>
        <w:tc>
          <w:tcPr>
            <w:tcW w:w="664"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i/>
                <w:sz w:val="18"/>
                <w:szCs w:val="18"/>
              </w:rPr>
            </w:pPr>
            <w:r w:rsidRPr="00F55C00">
              <w:rPr>
                <w:rFonts w:asciiTheme="minorHAnsi" w:hAnsiTheme="minorHAnsi" w:cstheme="minorHAnsi"/>
                <w:b/>
                <w:bCs/>
                <w:i/>
                <w:sz w:val="18"/>
                <w:szCs w:val="18"/>
              </w:rPr>
              <w:t>100%</w:t>
            </w:r>
          </w:p>
        </w:tc>
        <w:tc>
          <w:tcPr>
            <w:tcW w:w="865"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sz w:val="18"/>
                <w:szCs w:val="18"/>
              </w:rPr>
            </w:pPr>
            <w:r w:rsidRPr="00F55C00">
              <w:rPr>
                <w:rFonts w:asciiTheme="minorHAnsi" w:hAnsiTheme="minorHAnsi" w:cstheme="minorHAnsi"/>
                <w:b/>
                <w:bCs/>
                <w:sz w:val="18"/>
                <w:szCs w:val="18"/>
              </w:rPr>
              <w:t>-9 353,5</w:t>
            </w:r>
          </w:p>
        </w:tc>
        <w:tc>
          <w:tcPr>
            <w:tcW w:w="851" w:type="dxa"/>
            <w:gridSpan w:val="2"/>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sz w:val="18"/>
                <w:szCs w:val="18"/>
              </w:rPr>
            </w:pPr>
            <w:r w:rsidRPr="00F55C00">
              <w:rPr>
                <w:rFonts w:asciiTheme="minorHAnsi" w:hAnsiTheme="minorHAnsi" w:cstheme="minorHAnsi"/>
                <w:b/>
                <w:bCs/>
                <w:sz w:val="18"/>
                <w:szCs w:val="18"/>
              </w:rPr>
              <w:t>11 419,5</w:t>
            </w:r>
          </w:p>
        </w:tc>
        <w:tc>
          <w:tcPr>
            <w:tcW w:w="709"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i/>
                <w:sz w:val="18"/>
                <w:szCs w:val="18"/>
              </w:rPr>
            </w:pPr>
            <w:r w:rsidRPr="00F55C00">
              <w:rPr>
                <w:rFonts w:asciiTheme="minorHAnsi" w:hAnsiTheme="minorHAnsi" w:cstheme="minorHAnsi"/>
                <w:b/>
                <w:bCs/>
                <w:i/>
                <w:sz w:val="18"/>
                <w:szCs w:val="18"/>
              </w:rPr>
              <w:t>100%</w:t>
            </w:r>
          </w:p>
        </w:tc>
        <w:tc>
          <w:tcPr>
            <w:tcW w:w="925"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sz w:val="18"/>
                <w:szCs w:val="18"/>
              </w:rPr>
            </w:pPr>
            <w:r w:rsidRPr="00F55C00">
              <w:rPr>
                <w:rFonts w:asciiTheme="minorHAnsi" w:hAnsiTheme="minorHAnsi" w:cstheme="minorHAnsi"/>
                <w:b/>
                <w:bCs/>
                <w:sz w:val="18"/>
                <w:szCs w:val="18"/>
              </w:rPr>
              <w:t>21 397,9</w:t>
            </w:r>
          </w:p>
        </w:tc>
        <w:tc>
          <w:tcPr>
            <w:tcW w:w="664"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i/>
                <w:sz w:val="18"/>
                <w:szCs w:val="18"/>
              </w:rPr>
            </w:pPr>
            <w:r w:rsidRPr="00F55C00">
              <w:rPr>
                <w:rFonts w:asciiTheme="minorHAnsi" w:hAnsiTheme="minorHAnsi" w:cstheme="minorHAnsi"/>
                <w:b/>
                <w:bCs/>
                <w:i/>
                <w:sz w:val="18"/>
                <w:szCs w:val="18"/>
              </w:rPr>
              <w:t>100%</w:t>
            </w:r>
          </w:p>
        </w:tc>
        <w:tc>
          <w:tcPr>
            <w:tcW w:w="1067"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sz w:val="18"/>
                <w:szCs w:val="18"/>
              </w:rPr>
            </w:pPr>
            <w:r w:rsidRPr="00F55C00">
              <w:rPr>
                <w:rFonts w:asciiTheme="minorHAnsi" w:hAnsiTheme="minorHAnsi" w:cstheme="minorHAnsi"/>
                <w:b/>
                <w:bCs/>
                <w:sz w:val="18"/>
                <w:szCs w:val="18"/>
              </w:rPr>
              <w:t>32 817,4</w:t>
            </w:r>
          </w:p>
        </w:tc>
        <w:tc>
          <w:tcPr>
            <w:tcW w:w="664" w:type="dxa"/>
            <w:shd w:val="clear" w:color="auto" w:fill="FFF2CC" w:themeFill="accent4" w:themeFillTint="33"/>
            <w:noWrap/>
            <w:vAlign w:val="center"/>
          </w:tcPr>
          <w:p w:rsidR="00EE3B15" w:rsidRPr="00F55C00" w:rsidRDefault="00EE3B15" w:rsidP="00EE3B15">
            <w:pPr>
              <w:jc w:val="center"/>
              <w:rPr>
                <w:rFonts w:asciiTheme="minorHAnsi" w:hAnsiTheme="minorHAnsi" w:cstheme="minorHAnsi"/>
                <w:b/>
                <w:bCs/>
                <w:i/>
                <w:sz w:val="18"/>
                <w:szCs w:val="18"/>
              </w:rPr>
            </w:pPr>
            <w:r w:rsidRPr="00F55C00">
              <w:rPr>
                <w:rFonts w:asciiTheme="minorHAnsi" w:hAnsiTheme="minorHAnsi" w:cstheme="minorHAnsi"/>
                <w:b/>
                <w:bCs/>
                <w:i/>
                <w:sz w:val="18"/>
                <w:szCs w:val="18"/>
              </w:rPr>
              <w:t>100%</w:t>
            </w:r>
          </w:p>
        </w:tc>
        <w:tc>
          <w:tcPr>
            <w:tcW w:w="932" w:type="dxa"/>
            <w:shd w:val="clear" w:color="auto" w:fill="FFF2CC" w:themeFill="accent4" w:themeFillTint="33"/>
            <w:noWrap/>
            <w:vAlign w:val="center"/>
          </w:tcPr>
          <w:p w:rsidR="00EE3B15" w:rsidRPr="00F55C00" w:rsidRDefault="00EE3B15" w:rsidP="00EE3B15">
            <w:pPr>
              <w:rPr>
                <w:rFonts w:asciiTheme="minorHAnsi" w:hAnsiTheme="minorHAnsi" w:cstheme="minorHAnsi"/>
                <w:b/>
                <w:bCs/>
                <w:color w:val="000000"/>
                <w:sz w:val="18"/>
                <w:szCs w:val="18"/>
              </w:rPr>
            </w:pPr>
            <w:r w:rsidRPr="00F55C00">
              <w:rPr>
                <w:rFonts w:asciiTheme="minorHAnsi" w:hAnsiTheme="minorHAnsi" w:cstheme="minorHAnsi"/>
                <w:b/>
                <w:bCs/>
                <w:color w:val="000000"/>
                <w:sz w:val="18"/>
                <w:szCs w:val="18"/>
              </w:rPr>
              <w:t>-9 978,4</w:t>
            </w:r>
          </w:p>
        </w:tc>
      </w:tr>
    </w:tbl>
    <w:p w:rsidR="009B676C" w:rsidRPr="00E57F2D" w:rsidRDefault="00840920" w:rsidP="009B676C">
      <w:pPr>
        <w:tabs>
          <w:tab w:val="left" w:pos="1428"/>
        </w:tabs>
        <w:rPr>
          <w:rFonts w:asciiTheme="minorHAnsi" w:hAnsiTheme="minorHAnsi" w:cstheme="minorHAnsi"/>
          <w:i/>
          <w:sz w:val="20"/>
          <w:szCs w:val="20"/>
        </w:rPr>
      </w:pPr>
      <w:r w:rsidRPr="00E57F2D">
        <w:rPr>
          <w:rFonts w:asciiTheme="minorHAnsi" w:hAnsiTheme="minorHAnsi" w:cstheme="minorHAnsi"/>
          <w:i/>
          <w:sz w:val="20"/>
          <w:szCs w:val="20"/>
        </w:rPr>
        <w:t xml:space="preserve"> </w:t>
      </w:r>
    </w:p>
    <w:p w:rsidR="007D34F7" w:rsidRPr="00E57F2D" w:rsidRDefault="007D34F7" w:rsidP="00AE3756">
      <w:pPr>
        <w:jc w:val="right"/>
        <w:rPr>
          <w:rFonts w:asciiTheme="minorHAnsi" w:hAnsiTheme="minorHAnsi" w:cstheme="minorHAnsi"/>
        </w:rPr>
        <w:sectPr w:rsidR="007D34F7" w:rsidRPr="00E57F2D" w:rsidSect="00EC0010">
          <w:pgSz w:w="16838" w:h="11906" w:orient="landscape"/>
          <w:pgMar w:top="1134" w:right="1134" w:bottom="1134" w:left="1134" w:header="709" w:footer="709" w:gutter="0"/>
          <w:cols w:space="708"/>
          <w:docGrid w:linePitch="360"/>
        </w:sectPr>
      </w:pPr>
    </w:p>
    <w:p w:rsidR="002F3AD6" w:rsidRPr="00E57F2D" w:rsidRDefault="008634C9" w:rsidP="00620039">
      <w:pPr>
        <w:spacing w:before="120" w:after="240" w:line="360" w:lineRule="auto"/>
        <w:ind w:right="-59"/>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w:t>
      </w:r>
      <w:r w:rsidR="002F3AD6" w:rsidRPr="00E57F2D">
        <w:rPr>
          <w:rFonts w:asciiTheme="minorHAnsi" w:hAnsiTheme="minorHAnsi" w:cstheme="minorHAnsi"/>
          <w:i/>
          <w:sz w:val="22"/>
          <w:szCs w:val="22"/>
        </w:rPr>
        <w:t xml:space="preserve"> </w:t>
      </w:r>
      <w:r w:rsidR="000161BB" w:rsidRPr="00E57F2D">
        <w:rPr>
          <w:rFonts w:asciiTheme="minorHAnsi" w:hAnsiTheme="minorHAnsi" w:cstheme="minorHAnsi"/>
          <w:i/>
          <w:sz w:val="22"/>
          <w:szCs w:val="22"/>
        </w:rPr>
        <w:t>6</w:t>
      </w:r>
      <w:r w:rsidR="00AE3756" w:rsidRPr="00E57F2D">
        <w:rPr>
          <w:rFonts w:asciiTheme="minorHAnsi" w:hAnsiTheme="minorHAnsi" w:cstheme="minorHAnsi"/>
          <w:i/>
          <w:sz w:val="22"/>
          <w:szCs w:val="22"/>
        </w:rPr>
        <w:t>.1</w:t>
      </w:r>
    </w:p>
    <w:p w:rsidR="00AE3756" w:rsidRPr="00E57F2D" w:rsidRDefault="00946FEF" w:rsidP="00A977FE">
      <w:pPr>
        <w:pStyle w:val="1"/>
        <w:ind w:left="0"/>
        <w:jc w:val="center"/>
        <w:rPr>
          <w:rFonts w:asciiTheme="minorHAnsi" w:hAnsiTheme="minorHAnsi" w:cstheme="minorHAnsi"/>
          <w:szCs w:val="24"/>
          <w:lang w:val="en-US"/>
        </w:rPr>
      </w:pPr>
      <w:bookmarkStart w:id="9" w:name="_Toc123153693"/>
      <w:r>
        <w:rPr>
          <w:rFonts w:asciiTheme="minorHAnsi" w:hAnsiTheme="minorHAnsi" w:cstheme="minorHAnsi"/>
          <w:szCs w:val="24"/>
          <w:lang w:val="en-US"/>
        </w:rPr>
        <w:t>EXPORT</w:t>
      </w:r>
      <w:r w:rsidR="008634C9" w:rsidRPr="00E57F2D">
        <w:rPr>
          <w:rFonts w:asciiTheme="minorHAnsi" w:hAnsiTheme="minorHAnsi" w:cstheme="minorHAnsi"/>
          <w:szCs w:val="24"/>
          <w:lang w:val="en-US"/>
        </w:rPr>
        <w:t xml:space="preserve"> GOODS WITH HIGH COEFFICIENT OF PRODUCT CONCENTRATION </w:t>
      </w:r>
      <w:r w:rsidR="00066516" w:rsidRPr="00E57F2D">
        <w:rPr>
          <w:rFonts w:asciiTheme="minorHAnsi" w:hAnsiTheme="minorHAnsi" w:cstheme="minorHAnsi"/>
          <w:szCs w:val="24"/>
          <w:lang w:val="en-US"/>
        </w:rPr>
        <w:br/>
      </w:r>
      <w:r w:rsidR="00FE4E34" w:rsidRPr="00E57F2D">
        <w:rPr>
          <w:rFonts w:asciiTheme="minorHAnsi" w:hAnsiTheme="minorHAnsi" w:cstheme="minorHAnsi"/>
          <w:szCs w:val="24"/>
          <w:lang w:val="en-US"/>
        </w:rPr>
        <w:t xml:space="preserve">FOR </w:t>
      </w:r>
      <w:r w:rsidR="00320FFF" w:rsidRPr="00E57F2D">
        <w:rPr>
          <w:rFonts w:asciiTheme="minorHAnsi" w:hAnsiTheme="minorHAnsi" w:cstheme="minorHAnsi"/>
          <w:szCs w:val="24"/>
          <w:lang w:val="en-US"/>
        </w:rPr>
        <w:t>20</w:t>
      </w:r>
      <w:r w:rsidR="000B12CF" w:rsidRPr="00E57F2D">
        <w:rPr>
          <w:rFonts w:asciiTheme="minorHAnsi" w:hAnsiTheme="minorHAnsi" w:cstheme="minorHAnsi"/>
          <w:szCs w:val="24"/>
          <w:lang w:val="en-US"/>
        </w:rPr>
        <w:t>20</w:t>
      </w:r>
      <w:r w:rsidR="00320717" w:rsidRPr="00E57F2D">
        <w:rPr>
          <w:rFonts w:asciiTheme="minorHAnsi" w:hAnsiTheme="minorHAnsi" w:cstheme="minorHAnsi"/>
          <w:szCs w:val="24"/>
          <w:lang w:val="en-US"/>
        </w:rPr>
        <w:t>-</w:t>
      </w:r>
      <w:r w:rsidR="005D7492" w:rsidRPr="00E57F2D">
        <w:rPr>
          <w:rFonts w:asciiTheme="minorHAnsi" w:hAnsiTheme="minorHAnsi" w:cstheme="minorHAnsi"/>
          <w:szCs w:val="24"/>
          <w:lang w:val="en-US"/>
        </w:rPr>
        <w:t>202</w:t>
      </w:r>
      <w:r w:rsidR="008904D9" w:rsidRPr="00E57F2D">
        <w:rPr>
          <w:rFonts w:asciiTheme="minorHAnsi" w:hAnsiTheme="minorHAnsi" w:cstheme="minorHAnsi"/>
          <w:szCs w:val="24"/>
          <w:lang w:val="en-US"/>
        </w:rPr>
        <w:t>1</w:t>
      </w:r>
      <w:r w:rsidR="000B12CF" w:rsidRPr="00E57F2D">
        <w:rPr>
          <w:rFonts w:asciiTheme="minorHAnsi" w:hAnsiTheme="minorHAnsi" w:cstheme="minorHAnsi"/>
          <w:szCs w:val="24"/>
          <w:lang w:val="en-US"/>
        </w:rPr>
        <w:t xml:space="preserve"> AND </w:t>
      </w:r>
      <w:r w:rsidR="000B435E">
        <w:rPr>
          <w:rFonts w:asciiTheme="minorHAnsi" w:hAnsiTheme="minorHAnsi" w:cstheme="minorHAnsi"/>
          <w:szCs w:val="24"/>
          <w:lang w:val="en-US"/>
        </w:rPr>
        <w:t>9 MONTHS</w:t>
      </w:r>
      <w:r w:rsidR="000B12CF" w:rsidRPr="00E57F2D">
        <w:rPr>
          <w:rFonts w:asciiTheme="minorHAnsi" w:hAnsiTheme="minorHAnsi" w:cstheme="minorHAnsi"/>
          <w:szCs w:val="24"/>
          <w:lang w:val="en-US"/>
        </w:rPr>
        <w:t xml:space="preserve"> OF 2022</w:t>
      </w:r>
      <w:bookmarkEnd w:id="9"/>
    </w:p>
    <w:p w:rsidR="002048F8" w:rsidRPr="00E57F2D" w:rsidRDefault="00585EBB" w:rsidP="00620039">
      <w:pPr>
        <w:tabs>
          <w:tab w:val="left" w:pos="1428"/>
        </w:tabs>
        <w:ind w:right="-201"/>
        <w:jc w:val="right"/>
        <w:rPr>
          <w:rFonts w:asciiTheme="minorHAnsi" w:hAnsiTheme="minorHAnsi" w:cstheme="minorHAnsi"/>
          <w:i/>
          <w:sz w:val="20"/>
          <w:szCs w:val="20"/>
        </w:rPr>
      </w:pPr>
      <w:r w:rsidRPr="00E57F2D">
        <w:rPr>
          <w:rFonts w:asciiTheme="minorHAnsi" w:hAnsiTheme="minorHAnsi" w:cstheme="minorHAnsi"/>
          <w:i/>
          <w:sz w:val="20"/>
          <w:szCs w:val="20"/>
        </w:rPr>
        <w:t>(</w:t>
      </w:r>
      <w:r w:rsidR="008634C9" w:rsidRPr="00E57F2D">
        <w:rPr>
          <w:rFonts w:asciiTheme="minorHAnsi" w:hAnsiTheme="minorHAnsi" w:cstheme="minorHAnsi"/>
          <w:i/>
          <w:sz w:val="20"/>
          <w:szCs w:val="20"/>
        </w:rPr>
        <w:t>mln</w:t>
      </w:r>
      <w:r w:rsidR="00AE3756" w:rsidRPr="00E57F2D">
        <w:rPr>
          <w:rFonts w:asciiTheme="minorHAnsi" w:hAnsiTheme="minorHAnsi" w:cstheme="minorHAnsi"/>
          <w:i/>
          <w:sz w:val="20"/>
          <w:szCs w:val="20"/>
        </w:rPr>
        <w:t xml:space="preserve">. </w:t>
      </w:r>
      <w:r w:rsidR="008634C9" w:rsidRPr="00E57F2D">
        <w:rPr>
          <w:rFonts w:asciiTheme="minorHAnsi" w:hAnsiTheme="minorHAnsi" w:cstheme="minorHAnsi"/>
          <w:i/>
          <w:sz w:val="20"/>
          <w:szCs w:val="20"/>
        </w:rPr>
        <w:t>USD</w:t>
      </w:r>
      <w:r w:rsidRPr="00E57F2D">
        <w:rPr>
          <w:rFonts w:asciiTheme="minorHAnsi" w:hAnsiTheme="minorHAnsi" w:cstheme="minorHAnsi"/>
          <w:i/>
          <w:sz w:val="20"/>
          <w:szCs w:val="20"/>
        </w:rPr>
        <w:t>)</w:t>
      </w:r>
    </w:p>
    <w:tbl>
      <w:tblPr>
        <w:tblW w:w="14879"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ook w:val="04A0" w:firstRow="1" w:lastRow="0" w:firstColumn="1" w:lastColumn="0" w:noHBand="0" w:noVBand="1"/>
      </w:tblPr>
      <w:tblGrid>
        <w:gridCol w:w="951"/>
        <w:gridCol w:w="4536"/>
        <w:gridCol w:w="1029"/>
        <w:gridCol w:w="992"/>
        <w:gridCol w:w="1134"/>
        <w:gridCol w:w="992"/>
        <w:gridCol w:w="1134"/>
        <w:gridCol w:w="993"/>
        <w:gridCol w:w="1134"/>
        <w:gridCol w:w="992"/>
        <w:gridCol w:w="992"/>
      </w:tblGrid>
      <w:tr w:rsidR="00E17A27" w:rsidRPr="00E57F2D" w:rsidTr="00946FEF">
        <w:trPr>
          <w:trHeight w:val="454"/>
          <w:tblHeader/>
        </w:trPr>
        <w:tc>
          <w:tcPr>
            <w:tcW w:w="951" w:type="dxa"/>
            <w:vMerge w:val="restart"/>
            <w:shd w:val="clear" w:color="auto" w:fill="auto"/>
            <w:vAlign w:val="center"/>
            <w:hideMark/>
          </w:tcPr>
          <w:p w:rsidR="00E17A27" w:rsidRPr="00946FEF" w:rsidRDefault="00E17A27" w:rsidP="00B61107">
            <w:pPr>
              <w:jc w:val="center"/>
              <w:rPr>
                <w:rFonts w:asciiTheme="minorHAnsi" w:hAnsiTheme="minorHAnsi" w:cstheme="minorHAnsi"/>
                <w:b/>
                <w:bCs/>
                <w:color w:val="000000"/>
                <w:sz w:val="20"/>
                <w:szCs w:val="20"/>
              </w:rPr>
            </w:pPr>
          </w:p>
        </w:tc>
        <w:tc>
          <w:tcPr>
            <w:tcW w:w="4536" w:type="dxa"/>
            <w:vMerge w:val="restart"/>
            <w:shd w:val="clear" w:color="auto" w:fill="auto"/>
            <w:vAlign w:val="center"/>
            <w:hideMark/>
          </w:tcPr>
          <w:p w:rsidR="00E17A27" w:rsidRPr="00946FEF" w:rsidRDefault="00E17A27" w:rsidP="00B61107">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Name of product groups</w:t>
            </w:r>
          </w:p>
        </w:tc>
        <w:tc>
          <w:tcPr>
            <w:tcW w:w="1029" w:type="dxa"/>
            <w:vMerge w:val="restart"/>
            <w:shd w:val="clear" w:color="auto" w:fill="auto"/>
            <w:vAlign w:val="center"/>
            <w:hideMark/>
          </w:tcPr>
          <w:p w:rsidR="00E17A27" w:rsidRPr="00946FEF" w:rsidRDefault="00E17A27" w:rsidP="00B61107">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2020</w:t>
            </w:r>
          </w:p>
        </w:tc>
        <w:tc>
          <w:tcPr>
            <w:tcW w:w="992" w:type="dxa"/>
            <w:vMerge w:val="restart"/>
            <w:shd w:val="clear" w:color="auto" w:fill="auto"/>
            <w:vAlign w:val="center"/>
            <w:hideMark/>
          </w:tcPr>
          <w:p w:rsidR="00E17A27" w:rsidRPr="00946FEF" w:rsidRDefault="00E17A27" w:rsidP="00B61107">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2021</w:t>
            </w:r>
          </w:p>
        </w:tc>
        <w:tc>
          <w:tcPr>
            <w:tcW w:w="4253" w:type="dxa"/>
            <w:gridSpan w:val="4"/>
            <w:shd w:val="clear" w:color="auto" w:fill="auto"/>
            <w:noWrap/>
            <w:vAlign w:val="bottom"/>
            <w:hideMark/>
          </w:tcPr>
          <w:p w:rsidR="00E17A27" w:rsidRPr="00946FEF" w:rsidRDefault="00E17A27" w:rsidP="00B61107">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2021</w:t>
            </w:r>
          </w:p>
        </w:tc>
        <w:tc>
          <w:tcPr>
            <w:tcW w:w="3118" w:type="dxa"/>
            <w:gridSpan w:val="3"/>
            <w:shd w:val="clear" w:color="auto" w:fill="auto"/>
            <w:noWrap/>
            <w:vAlign w:val="bottom"/>
            <w:hideMark/>
          </w:tcPr>
          <w:p w:rsidR="00E17A27" w:rsidRPr="00946FEF" w:rsidRDefault="00E17A27" w:rsidP="00B61107">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2022</w:t>
            </w:r>
          </w:p>
        </w:tc>
      </w:tr>
      <w:tr w:rsidR="00620039" w:rsidRPr="00E57F2D" w:rsidTr="00946FEF">
        <w:trPr>
          <w:trHeight w:val="454"/>
          <w:tblHeader/>
        </w:trPr>
        <w:tc>
          <w:tcPr>
            <w:tcW w:w="951" w:type="dxa"/>
            <w:vMerge/>
            <w:vAlign w:val="center"/>
            <w:hideMark/>
          </w:tcPr>
          <w:p w:rsidR="00E17A27" w:rsidRPr="00946FEF" w:rsidRDefault="00E17A27" w:rsidP="00E20B1A">
            <w:pPr>
              <w:rPr>
                <w:rFonts w:asciiTheme="minorHAnsi" w:hAnsiTheme="minorHAnsi" w:cstheme="minorHAnsi"/>
                <w:b/>
                <w:bCs/>
                <w:color w:val="000000"/>
                <w:sz w:val="20"/>
                <w:szCs w:val="20"/>
                <w:lang w:val="ru-RU"/>
              </w:rPr>
            </w:pPr>
          </w:p>
        </w:tc>
        <w:tc>
          <w:tcPr>
            <w:tcW w:w="4536" w:type="dxa"/>
            <w:vMerge/>
            <w:vAlign w:val="center"/>
            <w:hideMark/>
          </w:tcPr>
          <w:p w:rsidR="00E17A27" w:rsidRPr="00946FEF" w:rsidRDefault="00E17A27" w:rsidP="00E20B1A">
            <w:pPr>
              <w:rPr>
                <w:rFonts w:asciiTheme="minorHAnsi" w:hAnsiTheme="minorHAnsi" w:cstheme="minorHAnsi"/>
                <w:b/>
                <w:bCs/>
                <w:color w:val="000000"/>
                <w:sz w:val="20"/>
                <w:szCs w:val="20"/>
                <w:lang w:val="ru-RU"/>
              </w:rPr>
            </w:pPr>
          </w:p>
        </w:tc>
        <w:tc>
          <w:tcPr>
            <w:tcW w:w="1029" w:type="dxa"/>
            <w:vMerge/>
            <w:vAlign w:val="center"/>
            <w:hideMark/>
          </w:tcPr>
          <w:p w:rsidR="00E17A27" w:rsidRPr="00946FEF" w:rsidRDefault="00E17A27" w:rsidP="00E20B1A">
            <w:pPr>
              <w:rPr>
                <w:rFonts w:asciiTheme="minorHAnsi" w:hAnsiTheme="minorHAnsi" w:cstheme="minorHAnsi"/>
                <w:b/>
                <w:bCs/>
                <w:color w:val="000000"/>
                <w:sz w:val="20"/>
                <w:szCs w:val="20"/>
                <w:lang w:val="ru-RU"/>
              </w:rPr>
            </w:pPr>
          </w:p>
        </w:tc>
        <w:tc>
          <w:tcPr>
            <w:tcW w:w="992" w:type="dxa"/>
            <w:vMerge/>
            <w:vAlign w:val="center"/>
            <w:hideMark/>
          </w:tcPr>
          <w:p w:rsidR="00E17A27" w:rsidRPr="00946FEF" w:rsidRDefault="00E17A27" w:rsidP="00E20B1A">
            <w:pPr>
              <w:rPr>
                <w:rFonts w:asciiTheme="minorHAnsi" w:hAnsiTheme="minorHAnsi" w:cstheme="minorHAnsi"/>
                <w:b/>
                <w:bCs/>
                <w:color w:val="000000"/>
                <w:sz w:val="20"/>
                <w:szCs w:val="20"/>
                <w:lang w:val="ru-RU"/>
              </w:rPr>
            </w:pPr>
          </w:p>
        </w:tc>
        <w:tc>
          <w:tcPr>
            <w:tcW w:w="1134" w:type="dxa"/>
            <w:shd w:val="clear" w:color="auto" w:fill="auto"/>
            <w:vAlign w:val="center"/>
            <w:hideMark/>
          </w:tcPr>
          <w:p w:rsidR="00E17A27" w:rsidRPr="00946FEF" w:rsidRDefault="00E17A27" w:rsidP="00E20B1A">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1Q</w:t>
            </w:r>
          </w:p>
        </w:tc>
        <w:tc>
          <w:tcPr>
            <w:tcW w:w="992" w:type="dxa"/>
            <w:shd w:val="clear" w:color="auto" w:fill="auto"/>
            <w:vAlign w:val="center"/>
            <w:hideMark/>
          </w:tcPr>
          <w:p w:rsidR="00E17A27" w:rsidRPr="00946FEF" w:rsidRDefault="00E17A27" w:rsidP="00E20B1A">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2Q</w:t>
            </w:r>
          </w:p>
        </w:tc>
        <w:tc>
          <w:tcPr>
            <w:tcW w:w="1134" w:type="dxa"/>
            <w:shd w:val="clear" w:color="auto" w:fill="auto"/>
            <w:vAlign w:val="center"/>
            <w:hideMark/>
          </w:tcPr>
          <w:p w:rsidR="00E17A27" w:rsidRPr="00946FEF" w:rsidRDefault="00E17A27" w:rsidP="00E20B1A">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3Q</w:t>
            </w:r>
          </w:p>
        </w:tc>
        <w:tc>
          <w:tcPr>
            <w:tcW w:w="993" w:type="dxa"/>
            <w:shd w:val="clear" w:color="auto" w:fill="auto"/>
            <w:vAlign w:val="center"/>
            <w:hideMark/>
          </w:tcPr>
          <w:p w:rsidR="00E17A27" w:rsidRPr="00946FEF" w:rsidRDefault="00E17A27" w:rsidP="00E20B1A">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4Q</w:t>
            </w:r>
          </w:p>
        </w:tc>
        <w:tc>
          <w:tcPr>
            <w:tcW w:w="1134" w:type="dxa"/>
            <w:shd w:val="clear" w:color="auto" w:fill="auto"/>
            <w:vAlign w:val="center"/>
            <w:hideMark/>
          </w:tcPr>
          <w:p w:rsidR="00E17A27" w:rsidRPr="00946FEF" w:rsidRDefault="00E17A27" w:rsidP="00E20B1A">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1Q</w:t>
            </w:r>
          </w:p>
        </w:tc>
        <w:tc>
          <w:tcPr>
            <w:tcW w:w="992" w:type="dxa"/>
          </w:tcPr>
          <w:p w:rsidR="00E17A27" w:rsidRPr="00946FEF" w:rsidRDefault="00E17A27" w:rsidP="00E20B1A">
            <w:pPr>
              <w:jc w:val="center"/>
              <w:rPr>
                <w:rFonts w:asciiTheme="minorHAnsi" w:hAnsiTheme="minorHAnsi" w:cstheme="minorHAnsi"/>
                <w:b/>
                <w:bCs/>
                <w:color w:val="000000"/>
                <w:sz w:val="20"/>
                <w:szCs w:val="20"/>
              </w:rPr>
            </w:pPr>
            <w:r w:rsidRPr="00946FEF">
              <w:rPr>
                <w:rFonts w:asciiTheme="minorHAnsi" w:hAnsiTheme="minorHAnsi" w:cstheme="minorHAnsi"/>
                <w:b/>
                <w:bCs/>
                <w:color w:val="000000"/>
                <w:sz w:val="20"/>
                <w:szCs w:val="20"/>
              </w:rPr>
              <w:t>2Q</w:t>
            </w:r>
          </w:p>
        </w:tc>
        <w:tc>
          <w:tcPr>
            <w:tcW w:w="992" w:type="dxa"/>
          </w:tcPr>
          <w:p w:rsidR="00E17A27" w:rsidRPr="00946FEF" w:rsidRDefault="00E17A27" w:rsidP="00E20B1A">
            <w:pPr>
              <w:jc w:val="center"/>
              <w:rPr>
                <w:rFonts w:asciiTheme="minorHAnsi" w:hAnsiTheme="minorHAnsi" w:cstheme="minorHAnsi"/>
                <w:b/>
                <w:bCs/>
                <w:color w:val="000000"/>
                <w:sz w:val="20"/>
                <w:szCs w:val="20"/>
              </w:rPr>
            </w:pPr>
            <w:r w:rsidRPr="00946FEF">
              <w:rPr>
                <w:rFonts w:asciiTheme="minorHAnsi" w:hAnsiTheme="minorHAnsi" w:cstheme="minorHAnsi"/>
                <w:b/>
                <w:bCs/>
                <w:color w:val="000000"/>
                <w:sz w:val="20"/>
                <w:szCs w:val="20"/>
                <w:lang w:val="ru-RU"/>
              </w:rPr>
              <w:t>3Q</w:t>
            </w:r>
          </w:p>
        </w:tc>
      </w:tr>
      <w:tr w:rsidR="00620039" w:rsidRPr="00E57F2D" w:rsidTr="00946FEF">
        <w:trPr>
          <w:trHeight w:val="454"/>
        </w:trPr>
        <w:tc>
          <w:tcPr>
            <w:tcW w:w="951" w:type="dxa"/>
            <w:shd w:val="clear" w:color="auto" w:fill="FFF2CC" w:themeFill="accent4" w:themeFillTint="33"/>
            <w:vAlign w:val="center"/>
            <w:hideMark/>
          </w:tcPr>
          <w:p w:rsidR="007C123E" w:rsidRPr="00946FEF" w:rsidRDefault="007C123E" w:rsidP="007C123E">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 </w:t>
            </w:r>
          </w:p>
        </w:tc>
        <w:tc>
          <w:tcPr>
            <w:tcW w:w="4536" w:type="dxa"/>
            <w:shd w:val="clear" w:color="auto" w:fill="FFF2CC" w:themeFill="accent4" w:themeFillTint="33"/>
            <w:vAlign w:val="center"/>
            <w:hideMark/>
          </w:tcPr>
          <w:p w:rsidR="007C123E" w:rsidRPr="00946FEF" w:rsidRDefault="007C123E" w:rsidP="00946FEF">
            <w:pP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rPr>
              <w:t>Total exports</w:t>
            </w:r>
            <w:r w:rsidRPr="00946FEF">
              <w:rPr>
                <w:rFonts w:asciiTheme="minorHAnsi" w:hAnsiTheme="minorHAnsi" w:cstheme="minorHAnsi"/>
                <w:b/>
                <w:bCs/>
                <w:color w:val="000000"/>
                <w:sz w:val="20"/>
                <w:szCs w:val="20"/>
                <w:lang w:val="ru-RU"/>
              </w:rPr>
              <w:t> </w:t>
            </w:r>
          </w:p>
        </w:tc>
        <w:tc>
          <w:tcPr>
            <w:tcW w:w="1029"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12 779,2</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13 988,2</w:t>
            </w:r>
          </w:p>
        </w:tc>
        <w:tc>
          <w:tcPr>
            <w:tcW w:w="1134"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1 924,1</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3 991,8</w:t>
            </w:r>
          </w:p>
        </w:tc>
        <w:tc>
          <w:tcPr>
            <w:tcW w:w="1134"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2 490,8</w:t>
            </w:r>
          </w:p>
        </w:tc>
        <w:tc>
          <w:tcPr>
            <w:tcW w:w="993"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5 581,5</w:t>
            </w:r>
          </w:p>
        </w:tc>
        <w:tc>
          <w:tcPr>
            <w:tcW w:w="1134"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5 159,8</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3 083,1</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3 176,5</w:t>
            </w:r>
          </w:p>
        </w:tc>
      </w:tr>
      <w:tr w:rsidR="00620039" w:rsidRPr="00E57F2D" w:rsidTr="00946FEF">
        <w:trPr>
          <w:trHeight w:val="454"/>
        </w:trPr>
        <w:tc>
          <w:tcPr>
            <w:tcW w:w="951" w:type="dxa"/>
            <w:shd w:val="clear" w:color="auto" w:fill="FFF2CC" w:themeFill="accent4" w:themeFillTint="33"/>
            <w:vAlign w:val="center"/>
            <w:hideMark/>
          </w:tcPr>
          <w:p w:rsidR="007C123E" w:rsidRPr="00946FEF" w:rsidRDefault="007C123E" w:rsidP="007C123E">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 </w:t>
            </w:r>
          </w:p>
        </w:tc>
        <w:tc>
          <w:tcPr>
            <w:tcW w:w="4536" w:type="dxa"/>
            <w:shd w:val="clear" w:color="auto" w:fill="FFF2CC" w:themeFill="accent4" w:themeFillTint="33"/>
            <w:vAlign w:val="center"/>
            <w:hideMark/>
          </w:tcPr>
          <w:p w:rsidR="007C123E" w:rsidRPr="00946FEF" w:rsidRDefault="007C123E" w:rsidP="00946FEF">
            <w:pP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rPr>
              <w:t>Main export nomenclature</w:t>
            </w:r>
            <w:r w:rsidRPr="00946FEF">
              <w:rPr>
                <w:rFonts w:asciiTheme="minorHAnsi" w:hAnsiTheme="minorHAnsi" w:cstheme="minorHAnsi"/>
                <w:b/>
                <w:bCs/>
                <w:color w:val="000000"/>
                <w:sz w:val="20"/>
                <w:szCs w:val="20"/>
                <w:lang w:val="ru-RU"/>
              </w:rPr>
              <w:t> </w:t>
            </w:r>
          </w:p>
        </w:tc>
        <w:tc>
          <w:tcPr>
            <w:tcW w:w="1029"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10 810,6</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11 030,1</w:t>
            </w:r>
          </w:p>
        </w:tc>
        <w:tc>
          <w:tcPr>
            <w:tcW w:w="1134"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1 414,6</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3 216,6</w:t>
            </w:r>
          </w:p>
        </w:tc>
        <w:tc>
          <w:tcPr>
            <w:tcW w:w="1134"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1 676,5</w:t>
            </w:r>
          </w:p>
        </w:tc>
        <w:tc>
          <w:tcPr>
            <w:tcW w:w="993"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4 722,4</w:t>
            </w:r>
          </w:p>
        </w:tc>
        <w:tc>
          <w:tcPr>
            <w:tcW w:w="1134"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4 465,8</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1 955,8</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b/>
                <w:bCs/>
                <w:sz w:val="20"/>
                <w:szCs w:val="20"/>
              </w:rPr>
            </w:pPr>
            <w:r w:rsidRPr="00946FEF">
              <w:rPr>
                <w:rFonts w:asciiTheme="minorHAnsi" w:hAnsiTheme="minorHAnsi" w:cstheme="minorHAnsi"/>
                <w:b/>
                <w:bCs/>
                <w:sz w:val="20"/>
                <w:szCs w:val="20"/>
              </w:rPr>
              <w:t>2 019,7</w:t>
            </w:r>
          </w:p>
        </w:tc>
      </w:tr>
      <w:tr w:rsidR="00620039" w:rsidRPr="00E57F2D" w:rsidTr="00946FEF">
        <w:trPr>
          <w:trHeight w:val="454"/>
        </w:trPr>
        <w:tc>
          <w:tcPr>
            <w:tcW w:w="951" w:type="dxa"/>
            <w:shd w:val="clear" w:color="auto" w:fill="FFF2CC" w:themeFill="accent4" w:themeFillTint="33"/>
            <w:noWrap/>
            <w:vAlign w:val="center"/>
            <w:hideMark/>
          </w:tcPr>
          <w:p w:rsidR="007C123E" w:rsidRPr="00946FEF" w:rsidRDefault="007C123E" w:rsidP="007C123E">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II</w:t>
            </w:r>
          </w:p>
        </w:tc>
        <w:tc>
          <w:tcPr>
            <w:tcW w:w="4536" w:type="dxa"/>
            <w:shd w:val="clear" w:color="auto" w:fill="FFF2CC" w:themeFill="accent4" w:themeFillTint="33"/>
            <w:noWrap/>
            <w:vAlign w:val="center"/>
            <w:hideMark/>
          </w:tcPr>
          <w:p w:rsidR="007C123E" w:rsidRPr="00946FEF" w:rsidRDefault="007C123E" w:rsidP="007C123E">
            <w:pPr>
              <w:ind w:leftChars="-12" w:left="-5" w:hangingChars="12" w:hanging="24"/>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rPr>
              <w:t>Plant products</w:t>
            </w:r>
          </w:p>
        </w:tc>
        <w:tc>
          <w:tcPr>
            <w:tcW w:w="1029" w:type="dxa"/>
            <w:shd w:val="clear" w:color="auto" w:fill="FFF2CC" w:themeFill="accent4" w:themeFillTint="33"/>
            <w:noWrap/>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c>
          <w:tcPr>
            <w:tcW w:w="992" w:type="dxa"/>
            <w:shd w:val="clear" w:color="auto" w:fill="FFF2CC" w:themeFill="accent4" w:themeFillTint="33"/>
            <w:noWrap/>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c>
          <w:tcPr>
            <w:tcW w:w="1134" w:type="dxa"/>
            <w:shd w:val="clear" w:color="auto" w:fill="FFF2CC" w:themeFill="accent4" w:themeFillTint="33"/>
            <w:noWrap/>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c>
          <w:tcPr>
            <w:tcW w:w="992" w:type="dxa"/>
            <w:shd w:val="clear" w:color="auto" w:fill="FFF2CC" w:themeFill="accent4" w:themeFillTint="33"/>
            <w:noWrap/>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c>
          <w:tcPr>
            <w:tcW w:w="1134" w:type="dxa"/>
            <w:shd w:val="clear" w:color="auto" w:fill="FFF2CC" w:themeFill="accent4" w:themeFillTint="33"/>
            <w:noWrap/>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c>
          <w:tcPr>
            <w:tcW w:w="993" w:type="dxa"/>
            <w:shd w:val="clear" w:color="auto" w:fill="FFF2CC" w:themeFill="accent4" w:themeFillTint="33"/>
            <w:noWrap/>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c>
          <w:tcPr>
            <w:tcW w:w="1134" w:type="dxa"/>
            <w:shd w:val="clear" w:color="auto" w:fill="FFF2CC" w:themeFill="accent4" w:themeFillTint="33"/>
            <w:noWrap/>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c>
          <w:tcPr>
            <w:tcW w:w="992" w:type="dxa"/>
            <w:shd w:val="clear" w:color="auto" w:fill="FFF2CC" w:themeFill="accent4" w:themeFillTint="33"/>
            <w:vAlign w:val="center"/>
          </w:tcPr>
          <w:p w:rsidR="007C123E" w:rsidRPr="00946FEF" w:rsidRDefault="007C123E" w:rsidP="007C123E">
            <w:pPr>
              <w:jc w:val="center"/>
              <w:rPr>
                <w:rFonts w:asciiTheme="minorHAnsi" w:hAnsiTheme="minorHAnsi" w:cstheme="minorHAnsi"/>
                <w:color w:val="000000"/>
                <w:sz w:val="20"/>
                <w:szCs w:val="20"/>
              </w:rPr>
            </w:pPr>
            <w:r w:rsidRPr="00946FEF">
              <w:rPr>
                <w:rFonts w:asciiTheme="minorHAnsi" w:hAnsiTheme="minorHAnsi" w:cstheme="minorHAnsi"/>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602</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Other live plants (including their roots), cutting</w:t>
            </w:r>
            <w:r>
              <w:rPr>
                <w:rFonts w:asciiTheme="minorHAnsi" w:hAnsiTheme="minorHAnsi" w:cstheme="minorHAnsi"/>
                <w:i/>
                <w:iCs/>
                <w:sz w:val="20"/>
                <w:szCs w:val="20"/>
              </w:rPr>
              <w:t>s and layering; fungus mycelium</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63,9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702</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Tomatoes fresh or chilled</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65,9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58,0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10,07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703</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Onions, shallots [charlotte], leeks, garlic and other bulbo</w:t>
            </w:r>
            <w:r>
              <w:rPr>
                <w:rFonts w:asciiTheme="minorHAnsi" w:hAnsiTheme="minorHAnsi" w:cstheme="minorHAnsi"/>
                <w:i/>
                <w:iCs/>
                <w:sz w:val="20"/>
                <w:szCs w:val="20"/>
              </w:rPr>
              <w:t>us vegetables, fresh or chilled</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0,79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5,4</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704</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Oth</w:t>
            </w:r>
            <w:r>
              <w:rPr>
                <w:rFonts w:asciiTheme="minorHAnsi" w:hAnsiTheme="minorHAnsi" w:cstheme="minorHAnsi"/>
                <w:i/>
                <w:iCs/>
                <w:sz w:val="20"/>
                <w:szCs w:val="20"/>
              </w:rPr>
              <w:t>er vegetables, fresh or chilled</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11,05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0,4</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709</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Vegetables, leguminous dried, shelled, whether or not skinned or split</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713</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Grapes, fresh or dried</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197,7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192,9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114,0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34,79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40,8</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806</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Apricots, cherries and wild cherries, peaches (including nectarines), plum and sloes, fresh</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188,8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156,3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103,2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18,97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111,7</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809</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Pr>
                <w:rFonts w:asciiTheme="minorHAnsi" w:hAnsiTheme="minorHAnsi" w:cstheme="minorHAnsi"/>
                <w:i/>
                <w:iCs/>
                <w:sz w:val="20"/>
                <w:szCs w:val="20"/>
                <w:lang w:val="ru-RU"/>
              </w:rPr>
              <w:t>Other fruits, fresh</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189,2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116,1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103,2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lang w:val="uz-Cyrl-UZ"/>
              </w:rPr>
              <w:t>0,0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63,7</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813</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Dried fruits, except for fruits of commodity items 0801 - 0806; mixtures of nut</w:t>
            </w:r>
            <w:r>
              <w:rPr>
                <w:rFonts w:asciiTheme="minorHAnsi" w:hAnsiTheme="minorHAnsi" w:cstheme="minorHAnsi"/>
                <w:i/>
                <w:iCs/>
                <w:sz w:val="20"/>
                <w:szCs w:val="20"/>
              </w:rPr>
              <w:t>s or dried fruits of this group</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7,97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12,9</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rPr>
              <w:t>0</w:t>
            </w:r>
            <w:r w:rsidRPr="00946FEF">
              <w:rPr>
                <w:rFonts w:asciiTheme="minorHAnsi" w:hAnsiTheme="minorHAnsi" w:cstheme="minorHAnsi"/>
                <w:i/>
                <w:iCs/>
                <w:color w:val="000000"/>
                <w:sz w:val="20"/>
                <w:szCs w:val="20"/>
                <w:lang w:val="ru-RU"/>
              </w:rPr>
              <w:t>904</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Pepper genus Piper; fruits of the genus Capsicum or the genus Pimenta, dried, crushed or ground</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1001</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Wheat or meslin</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7,29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lastRenderedPageBreak/>
              <w:t>1101</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Wheat or rye flour</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117,4</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21,4</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31,76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28,5</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V</w:t>
            </w:r>
          </w:p>
        </w:tc>
        <w:tc>
          <w:tcPr>
            <w:tcW w:w="4536" w:type="dxa"/>
            <w:shd w:val="clear" w:color="auto" w:fill="FFF2CC" w:themeFill="accent4" w:themeFillTint="33"/>
            <w:noWrap/>
            <w:vAlign w:val="center"/>
            <w:hideMark/>
          </w:tcPr>
          <w:p w:rsidR="00946FEF" w:rsidRPr="00946FEF" w:rsidRDefault="00946FEF" w:rsidP="00946FEF">
            <w:pP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Mineral products </w:t>
            </w:r>
          </w:p>
        </w:tc>
        <w:tc>
          <w:tcPr>
            <w:tcW w:w="1029"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2710</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Petroleum and petroleum products obtained from bituminous rocks other than crude; products, not elsewhere specified or included, containing 70 wt.% or more of oil or petroleum products o</w:t>
            </w:r>
            <w:r>
              <w:rPr>
                <w:rFonts w:asciiTheme="minorHAnsi" w:hAnsiTheme="minorHAnsi" w:cstheme="minorHAnsi"/>
                <w:i/>
                <w:iCs/>
                <w:sz w:val="20"/>
                <w:szCs w:val="20"/>
              </w:rPr>
              <w:t>btained from bituminious rocks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104,2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31,8</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2711</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Petroleum gases and other gaseous hydrocarbons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487,6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720,4</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184,6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285,0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200,8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335,2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372,4</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2716</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 xml:space="preserve">Electricity </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135,0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0,1</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VI</w:t>
            </w:r>
          </w:p>
        </w:tc>
        <w:tc>
          <w:tcPr>
            <w:tcW w:w="4536" w:type="dxa"/>
            <w:shd w:val="clear" w:color="auto" w:fill="FFF2CC" w:themeFill="accent4" w:themeFillTint="33"/>
            <w:noWrap/>
            <w:vAlign w:val="center"/>
            <w:hideMark/>
          </w:tcPr>
          <w:p w:rsidR="00946FEF" w:rsidRPr="00946FEF" w:rsidRDefault="00946FEF" w:rsidP="00946FEF">
            <w:pPr>
              <w:ind w:leftChars="-12" w:left="-5" w:hangingChars="12" w:hanging="24"/>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rPr>
              <w:t>Products of chemical industry</w:t>
            </w:r>
          </w:p>
        </w:tc>
        <w:tc>
          <w:tcPr>
            <w:tcW w:w="1029"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2844</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Radioactive chemical elements and radioactive isotopes (including fissile and fertile chemical elements and isotopes) and their compounds; mixtures and residues containing these products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255,6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248,0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81,8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87,9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77,9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98,4</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3102</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Fertilizers; mineral or chemical, nitrogenous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101,1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281,3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71,3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132,9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87,6</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VII</w:t>
            </w:r>
          </w:p>
        </w:tc>
        <w:tc>
          <w:tcPr>
            <w:tcW w:w="4536" w:type="dxa"/>
            <w:shd w:val="clear" w:color="auto" w:fill="FFF2CC" w:themeFill="accent4" w:themeFillTint="33"/>
            <w:noWrap/>
            <w:vAlign w:val="center"/>
            <w:hideMark/>
          </w:tcPr>
          <w:p w:rsidR="00946FEF" w:rsidRPr="00946FEF" w:rsidRDefault="00946FEF" w:rsidP="00946FEF">
            <w:pPr>
              <w:ind w:leftChars="-1" w:left="-2"/>
              <w:rPr>
                <w:rFonts w:asciiTheme="minorHAnsi" w:hAnsiTheme="minorHAnsi" w:cstheme="minorHAnsi"/>
                <w:color w:val="000000"/>
                <w:sz w:val="20"/>
                <w:szCs w:val="20"/>
              </w:rPr>
            </w:pPr>
            <w:r w:rsidRPr="00946FEF">
              <w:rPr>
                <w:rFonts w:asciiTheme="minorHAnsi" w:hAnsiTheme="minorHAnsi" w:cstheme="minorHAnsi"/>
                <w:color w:val="000000"/>
                <w:sz w:val="20"/>
                <w:szCs w:val="20"/>
              </w:rPr>
              <w:t>Plastic materials and products, rubbers </w:t>
            </w:r>
          </w:p>
        </w:tc>
        <w:tc>
          <w:tcPr>
            <w:tcW w:w="1029"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3901</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Polymers of ethylene, in primary forms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265,1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313,0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81,0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54,9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91,6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71,3</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VIII</w:t>
            </w:r>
          </w:p>
        </w:tc>
        <w:tc>
          <w:tcPr>
            <w:tcW w:w="4536" w:type="dxa"/>
            <w:shd w:val="clear" w:color="auto" w:fill="FFF2CC" w:themeFill="accent4" w:themeFillTint="33"/>
            <w:noWrap/>
            <w:vAlign w:val="center"/>
            <w:hideMark/>
          </w:tcPr>
          <w:p w:rsidR="00946FEF" w:rsidRPr="00946FEF" w:rsidRDefault="00946FEF" w:rsidP="00946FEF">
            <w:pPr>
              <w:rPr>
                <w:rFonts w:asciiTheme="minorHAnsi" w:hAnsiTheme="minorHAnsi" w:cstheme="minorHAnsi"/>
                <w:color w:val="000000"/>
                <w:sz w:val="20"/>
                <w:szCs w:val="20"/>
              </w:rPr>
            </w:pPr>
            <w:r w:rsidRPr="00946FEF">
              <w:rPr>
                <w:rFonts w:asciiTheme="minorHAnsi" w:hAnsiTheme="minorHAnsi" w:cstheme="minorHAnsi"/>
                <w:color w:val="000000"/>
                <w:sz w:val="20"/>
                <w:szCs w:val="20"/>
              </w:rPr>
              <w:t>Raw material for leather, leather, fur raw materials and products </w:t>
            </w:r>
          </w:p>
        </w:tc>
        <w:tc>
          <w:tcPr>
            <w:tcW w:w="1029"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4104</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Tanned leather or leather from cattle hides (including buffaloes) or animals of the horse family, without hair, twofold or non-bred,</w:t>
            </w:r>
            <w:r>
              <w:rPr>
                <w:rFonts w:asciiTheme="minorHAnsi" w:hAnsiTheme="minorHAnsi" w:cstheme="minorHAnsi"/>
                <w:i/>
                <w:iCs/>
                <w:sz w:val="20"/>
                <w:szCs w:val="20"/>
              </w:rPr>
              <w:t xml:space="preserve"> but without further processing</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6,4</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XI</w:t>
            </w:r>
          </w:p>
        </w:tc>
        <w:tc>
          <w:tcPr>
            <w:tcW w:w="4536" w:type="dxa"/>
            <w:shd w:val="clear" w:color="auto" w:fill="FFF2CC" w:themeFill="accent4" w:themeFillTint="33"/>
            <w:noWrap/>
            <w:vAlign w:val="center"/>
            <w:hideMark/>
          </w:tcPr>
          <w:p w:rsidR="00946FEF" w:rsidRPr="00946FEF" w:rsidRDefault="00946FEF" w:rsidP="00946FEF">
            <w:pPr>
              <w:ind w:leftChars="-12" w:left="-5" w:hangingChars="12" w:hanging="24"/>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rPr>
              <w:t>Textile products</w:t>
            </w:r>
            <w:r w:rsidRPr="00946FEF">
              <w:rPr>
                <w:rFonts w:asciiTheme="minorHAnsi" w:hAnsiTheme="minorHAnsi" w:cstheme="minorHAnsi"/>
                <w:color w:val="000000"/>
                <w:sz w:val="20"/>
                <w:szCs w:val="20"/>
                <w:lang w:val="ru-RU"/>
              </w:rPr>
              <w:t> </w:t>
            </w:r>
          </w:p>
        </w:tc>
        <w:tc>
          <w:tcPr>
            <w:tcW w:w="1029"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5201</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Cotton; not carded or combed</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160,2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154,0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51,7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lastRenderedPageBreak/>
              <w:t>5205</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Cotton yarn (other than sewing thread), containing 85%  or more by weight of cotton, not put up for retail sale</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935,4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1 604,6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348,5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413,1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405,8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437,2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416,4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455,5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269,9</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5208</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Cotton fabrics containing 85 wt.% or more cotton fibers, with a surface</w:t>
            </w:r>
            <w:r>
              <w:rPr>
                <w:rFonts w:asciiTheme="minorHAnsi" w:hAnsiTheme="minorHAnsi" w:cstheme="minorHAnsi"/>
                <w:i/>
                <w:iCs/>
                <w:sz w:val="20"/>
                <w:szCs w:val="20"/>
              </w:rPr>
              <w:t xml:space="preserve"> density of not more than 200 g/</w:t>
            </w:r>
            <w:r w:rsidRPr="00946FEF">
              <w:rPr>
                <w:rFonts w:asciiTheme="minorHAnsi" w:hAnsiTheme="minorHAnsi" w:cstheme="minorHAnsi"/>
                <w:i/>
                <w:iCs/>
                <w:sz w:val="20"/>
                <w:szCs w:val="20"/>
              </w:rPr>
              <w:t>m</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87,5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110,8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36,2</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6006</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Other knitted or crocheted fabrics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104,0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166,1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44,2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61,3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56,1</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6104</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Suits, sets, jackets, blazers, dresses, skirts, trousers, overalls with bibs and shoulder straps, breeches and shorts (except swimsuits), knitted, knitted or crocheted, for women or for girls: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64,8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15,5</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6109</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T-shirts, sweatshirts with sleeves and other jerseys knitted or crocheted:</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165,2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184,0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54,3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59,3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78,2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53,6</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6302</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Bed linen, table linen, toilet and kitchen linen</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67,8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98,2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32,5</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XIV</w:t>
            </w:r>
          </w:p>
        </w:tc>
        <w:tc>
          <w:tcPr>
            <w:tcW w:w="4536" w:type="dxa"/>
            <w:shd w:val="clear" w:color="auto" w:fill="FFF2CC" w:themeFill="accent4" w:themeFillTint="33"/>
            <w:noWrap/>
            <w:vAlign w:val="center"/>
            <w:hideMark/>
          </w:tcPr>
          <w:p w:rsidR="00946FEF" w:rsidRPr="00946FEF" w:rsidRDefault="00946FEF" w:rsidP="00946FEF">
            <w:pPr>
              <w:rPr>
                <w:rFonts w:asciiTheme="minorHAnsi" w:hAnsiTheme="minorHAnsi" w:cstheme="minorHAnsi"/>
                <w:color w:val="000000"/>
                <w:sz w:val="20"/>
                <w:szCs w:val="20"/>
              </w:rPr>
            </w:pPr>
            <w:r w:rsidRPr="00946FEF">
              <w:rPr>
                <w:rFonts w:asciiTheme="minorHAnsi" w:hAnsiTheme="minorHAnsi" w:cstheme="minorHAnsi"/>
                <w:color w:val="000000"/>
                <w:sz w:val="20"/>
                <w:szCs w:val="20"/>
              </w:rPr>
              <w:t>Precious metals, precious and semiprecious stones</w:t>
            </w:r>
          </w:p>
        </w:tc>
        <w:tc>
          <w:tcPr>
            <w:tcW w:w="1029"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7106</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Silver</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116,1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180,8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53,0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55,0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72,9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7108</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Gold</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5 804,1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4 110,7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1 386,5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2 723,3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2 970,9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XV</w:t>
            </w:r>
          </w:p>
        </w:tc>
        <w:tc>
          <w:tcPr>
            <w:tcW w:w="4536" w:type="dxa"/>
            <w:shd w:val="clear" w:color="auto" w:fill="FFF2CC" w:themeFill="accent4" w:themeFillTint="33"/>
            <w:noWrap/>
            <w:vAlign w:val="center"/>
            <w:hideMark/>
          </w:tcPr>
          <w:p w:rsidR="00946FEF" w:rsidRPr="00946FEF" w:rsidRDefault="00946FEF" w:rsidP="00946FEF">
            <w:pPr>
              <w:ind w:leftChars="-12" w:left="-5" w:hangingChars="12" w:hanging="24"/>
              <w:rPr>
                <w:rFonts w:asciiTheme="minorHAnsi" w:hAnsiTheme="minorHAnsi" w:cstheme="minorHAnsi"/>
                <w:color w:val="000000"/>
                <w:sz w:val="20"/>
                <w:szCs w:val="20"/>
              </w:rPr>
            </w:pPr>
            <w:r w:rsidRPr="00946FEF">
              <w:rPr>
                <w:rFonts w:asciiTheme="minorHAnsi" w:hAnsiTheme="minorHAnsi" w:cstheme="minorHAnsi"/>
                <w:color w:val="000000"/>
                <w:sz w:val="20"/>
                <w:szCs w:val="20"/>
              </w:rPr>
              <w:t>Nonprecious metals and products of them </w:t>
            </w:r>
          </w:p>
        </w:tc>
        <w:tc>
          <w:tcPr>
            <w:tcW w:w="1029"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7214</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 xml:space="preserve">Iron or non-alloy steel; bars and rods, not further worked than forged, hot-rolled, hot drawn or hot-extruded, but including those twisted after rolling </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8,0</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7403</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Copper; refined and copper alloys, unwrought</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616,5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745,7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149,0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202,5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195,7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198,5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161,8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193,1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146,4</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7408</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Copper wire</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83,0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262,5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51,8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79,7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65,9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65,1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79,2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76,6</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7411</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Pr>
                <w:rFonts w:asciiTheme="minorHAnsi" w:hAnsiTheme="minorHAnsi" w:cstheme="minorHAnsi"/>
                <w:i/>
                <w:iCs/>
                <w:sz w:val="20"/>
                <w:szCs w:val="20"/>
                <w:lang w:val="ru-RU"/>
              </w:rPr>
              <w:t>Copper pipes and tubes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109,9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36,7</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7901</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Unprocessed zinc</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162,7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196,0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59,6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51,9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59,4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71,0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66,4</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lastRenderedPageBreak/>
              <w:t>XVI</w:t>
            </w:r>
          </w:p>
        </w:tc>
        <w:tc>
          <w:tcPr>
            <w:tcW w:w="4536" w:type="dxa"/>
            <w:shd w:val="clear" w:color="auto" w:fill="FFF2CC" w:themeFill="accent4" w:themeFillTint="33"/>
            <w:noWrap/>
            <w:vAlign w:val="center"/>
            <w:hideMark/>
          </w:tcPr>
          <w:p w:rsidR="00946FEF" w:rsidRPr="00946FEF" w:rsidRDefault="00946FEF" w:rsidP="00946FEF">
            <w:pPr>
              <w:rPr>
                <w:rFonts w:asciiTheme="minorHAnsi" w:hAnsiTheme="minorHAnsi" w:cstheme="minorHAnsi"/>
                <w:color w:val="000000"/>
                <w:sz w:val="20"/>
                <w:szCs w:val="20"/>
              </w:rPr>
            </w:pPr>
            <w:r w:rsidRPr="00946FEF">
              <w:rPr>
                <w:rFonts w:asciiTheme="minorHAnsi" w:hAnsiTheme="minorHAnsi" w:cstheme="minorHAnsi"/>
                <w:color w:val="000000"/>
                <w:sz w:val="20"/>
                <w:szCs w:val="20"/>
              </w:rPr>
              <w:t>Machines, equipment, machinery, electrical equipment</w:t>
            </w:r>
          </w:p>
        </w:tc>
        <w:tc>
          <w:tcPr>
            <w:tcW w:w="1029"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8407</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Spark ignition internal comustion engines, with rotary or reciprocating piston motion</w:t>
            </w:r>
          </w:p>
        </w:tc>
        <w:tc>
          <w:tcPr>
            <w:tcW w:w="1029" w:type="dxa"/>
            <w:shd w:val="clear" w:color="auto" w:fill="auto"/>
            <w:noWrap/>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rPr>
              <w:t>0,0</w:t>
            </w:r>
          </w:p>
        </w:tc>
        <w:tc>
          <w:tcPr>
            <w:tcW w:w="992" w:type="dxa"/>
            <w:shd w:val="clear" w:color="auto" w:fill="auto"/>
            <w:noWrap/>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rPr>
              <w:t>0,0</w:t>
            </w:r>
          </w:p>
        </w:tc>
        <w:tc>
          <w:tcPr>
            <w:tcW w:w="1134" w:type="dxa"/>
            <w:shd w:val="clear" w:color="auto" w:fill="auto"/>
            <w:noWrap/>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rPr>
              <w:t>0,0</w:t>
            </w:r>
          </w:p>
        </w:tc>
        <w:tc>
          <w:tcPr>
            <w:tcW w:w="992" w:type="dxa"/>
            <w:shd w:val="clear" w:color="auto" w:fill="auto"/>
            <w:noWrap/>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rPr>
              <w:t>0,0</w:t>
            </w:r>
          </w:p>
        </w:tc>
        <w:tc>
          <w:tcPr>
            <w:tcW w:w="1134" w:type="dxa"/>
            <w:shd w:val="clear" w:color="auto" w:fill="auto"/>
            <w:noWrap/>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rPr>
              <w:t>0,0</w:t>
            </w:r>
          </w:p>
        </w:tc>
        <w:tc>
          <w:tcPr>
            <w:tcW w:w="993" w:type="dxa"/>
            <w:shd w:val="clear" w:color="auto" w:fill="auto"/>
            <w:noWrap/>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rPr>
              <w:t>0,0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46,0</w:t>
            </w:r>
          </w:p>
        </w:tc>
      </w:tr>
      <w:tr w:rsidR="00946FEF" w:rsidRPr="00E57F2D" w:rsidTr="00946FEF">
        <w:trPr>
          <w:trHeight w:val="454"/>
        </w:trPr>
        <w:tc>
          <w:tcPr>
            <w:tcW w:w="951"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8504</w:t>
            </w:r>
          </w:p>
        </w:tc>
        <w:tc>
          <w:tcPr>
            <w:tcW w:w="4536" w:type="dxa"/>
            <w:shd w:val="clear" w:color="auto" w:fill="auto"/>
            <w:vAlign w:val="center"/>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Electric transformers, static converters (e.g. rectifiers) and inductors, throttles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9,4</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8517</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Electric telephone sets for wire communication, including telephone sets with a cordless handset and devices for wire communication systems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98,5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25,6</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174,8</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8528</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Monitors and projectors that do not include television reception equipment; receiving equipment for television communications, with or without a broadcasting radio receiver or equipment recording or reproducing</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27,5</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8535</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Electrical apparatus for switching, protecting electrical circuits, for making connections to or in electrical circuits (for example, switches, breakers, fuses,  lightning rods, voltage suppressors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0,1</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8544</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Insulated wire (including enameled or anodized), cable (including coaxial cable) and other electric conductors, connector fitted or not; optical fibre cables of individually sheathed fibres, whether or not assembled with electric conductors or fitted with connectors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31,7</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8,4</w:t>
            </w:r>
          </w:p>
        </w:tc>
      </w:tr>
      <w:tr w:rsidR="00946FEF" w:rsidRPr="00E57F2D" w:rsidTr="00946FEF">
        <w:trPr>
          <w:trHeight w:val="454"/>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XVII</w:t>
            </w:r>
          </w:p>
        </w:tc>
        <w:tc>
          <w:tcPr>
            <w:tcW w:w="4536" w:type="dxa"/>
            <w:shd w:val="clear" w:color="auto" w:fill="FFF2CC" w:themeFill="accent4" w:themeFillTint="33"/>
            <w:noWrap/>
            <w:vAlign w:val="center"/>
            <w:hideMark/>
          </w:tcPr>
          <w:p w:rsidR="00946FEF" w:rsidRPr="00946FEF" w:rsidRDefault="00946FEF" w:rsidP="00946FEF">
            <w:pP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rPr>
              <w:t>Transport equipment</w:t>
            </w:r>
            <w:r w:rsidRPr="00946FEF">
              <w:rPr>
                <w:rFonts w:asciiTheme="minorHAnsi" w:hAnsiTheme="minorHAnsi" w:cstheme="minorHAnsi"/>
                <w:color w:val="000000"/>
                <w:sz w:val="20"/>
                <w:szCs w:val="20"/>
                <w:lang w:val="ru-RU"/>
              </w:rPr>
              <w:t> </w:t>
            </w:r>
          </w:p>
        </w:tc>
        <w:tc>
          <w:tcPr>
            <w:tcW w:w="1029"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1134"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8703</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rPr>
            </w:pPr>
            <w:r w:rsidRPr="00946FEF">
              <w:rPr>
                <w:rFonts w:asciiTheme="minorHAnsi" w:hAnsiTheme="minorHAnsi" w:cstheme="minorHAnsi"/>
                <w:i/>
                <w:iCs/>
                <w:sz w:val="20"/>
                <w:szCs w:val="20"/>
              </w:rPr>
              <w:t>Automobiles and other motor vehicles mainly intended for the transport of people (other than motor vehicles of heading 8702), including cargo</w:t>
            </w:r>
            <w:r>
              <w:rPr>
                <w:rFonts w:asciiTheme="minorHAnsi" w:hAnsiTheme="minorHAnsi" w:cstheme="minorHAnsi"/>
                <w:i/>
                <w:iCs/>
                <w:sz w:val="20"/>
                <w:szCs w:val="20"/>
              </w:rPr>
              <w:t>-passenger vans and racing cars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176,4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290,2</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88,7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83,0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78,4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13,4</w:t>
            </w:r>
          </w:p>
        </w:tc>
      </w:tr>
      <w:tr w:rsidR="00946FEF" w:rsidRPr="00E57F2D" w:rsidTr="00946FEF">
        <w:trPr>
          <w:trHeight w:val="454"/>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8707</w:t>
            </w:r>
          </w:p>
        </w:tc>
        <w:tc>
          <w:tcPr>
            <w:tcW w:w="4536" w:type="dxa"/>
            <w:shd w:val="clear" w:color="auto" w:fill="auto"/>
            <w:vAlign w:val="center"/>
            <w:hideMark/>
          </w:tcPr>
          <w:p w:rsidR="00946FEF" w:rsidRPr="00946FEF" w:rsidRDefault="00946FEF" w:rsidP="00946FEF">
            <w:pP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Bodies for cars</w:t>
            </w:r>
          </w:p>
        </w:tc>
        <w:tc>
          <w:tcPr>
            <w:tcW w:w="1029"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116,1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0,1</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68,8</w:t>
            </w:r>
          </w:p>
        </w:tc>
      </w:tr>
    </w:tbl>
    <w:p w:rsidR="002F3AD6" w:rsidRPr="00E57F2D" w:rsidRDefault="002F3AD6" w:rsidP="00AE3756">
      <w:pPr>
        <w:rPr>
          <w:rFonts w:asciiTheme="minorHAnsi" w:hAnsiTheme="minorHAnsi" w:cstheme="minorHAnsi"/>
          <w:sz w:val="2"/>
          <w:szCs w:val="2"/>
        </w:rPr>
      </w:pPr>
    </w:p>
    <w:p w:rsidR="007C123E" w:rsidRDefault="007C123E" w:rsidP="00C557E5">
      <w:pPr>
        <w:spacing w:before="120"/>
        <w:ind w:right="-59"/>
        <w:jc w:val="right"/>
        <w:rPr>
          <w:rFonts w:asciiTheme="minorHAnsi" w:hAnsiTheme="minorHAnsi" w:cstheme="minorHAnsi"/>
          <w:i/>
          <w:sz w:val="22"/>
          <w:szCs w:val="22"/>
        </w:rPr>
      </w:pPr>
    </w:p>
    <w:p w:rsidR="007C123E" w:rsidRDefault="007C123E" w:rsidP="00C557E5">
      <w:pPr>
        <w:spacing w:before="120"/>
        <w:ind w:right="-59"/>
        <w:jc w:val="right"/>
        <w:rPr>
          <w:rFonts w:asciiTheme="minorHAnsi" w:hAnsiTheme="minorHAnsi" w:cstheme="minorHAnsi"/>
          <w:i/>
          <w:sz w:val="22"/>
          <w:szCs w:val="22"/>
        </w:rPr>
      </w:pPr>
    </w:p>
    <w:p w:rsidR="002F3AD6" w:rsidRPr="00E57F2D" w:rsidRDefault="005D5DBF" w:rsidP="00C557E5">
      <w:pPr>
        <w:spacing w:before="120"/>
        <w:ind w:right="-59"/>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w:t>
      </w:r>
      <w:r w:rsidR="002F3AD6" w:rsidRPr="00E57F2D">
        <w:rPr>
          <w:rFonts w:asciiTheme="minorHAnsi" w:hAnsiTheme="minorHAnsi" w:cstheme="minorHAnsi"/>
          <w:i/>
          <w:sz w:val="22"/>
          <w:szCs w:val="22"/>
        </w:rPr>
        <w:t xml:space="preserve"> </w:t>
      </w:r>
      <w:r w:rsidR="00CB3A9B" w:rsidRPr="00E57F2D">
        <w:rPr>
          <w:rFonts w:asciiTheme="minorHAnsi" w:hAnsiTheme="minorHAnsi" w:cstheme="minorHAnsi"/>
          <w:i/>
          <w:sz w:val="22"/>
          <w:szCs w:val="22"/>
        </w:rPr>
        <w:t>6</w:t>
      </w:r>
      <w:r w:rsidR="002F3AD6" w:rsidRPr="00E57F2D">
        <w:rPr>
          <w:rFonts w:asciiTheme="minorHAnsi" w:hAnsiTheme="minorHAnsi" w:cstheme="minorHAnsi"/>
          <w:i/>
          <w:sz w:val="22"/>
          <w:szCs w:val="22"/>
        </w:rPr>
        <w:t>.</w:t>
      </w:r>
      <w:r w:rsidR="00637FAA" w:rsidRPr="00E57F2D">
        <w:rPr>
          <w:rFonts w:asciiTheme="minorHAnsi" w:hAnsiTheme="minorHAnsi" w:cstheme="minorHAnsi"/>
          <w:i/>
          <w:sz w:val="22"/>
          <w:szCs w:val="22"/>
        </w:rPr>
        <w:t>2</w:t>
      </w:r>
    </w:p>
    <w:p w:rsidR="00637FAA" w:rsidRPr="00E57F2D" w:rsidRDefault="00946FEF" w:rsidP="004048FF">
      <w:pPr>
        <w:pStyle w:val="1"/>
        <w:spacing w:after="240"/>
        <w:ind w:left="0"/>
        <w:jc w:val="center"/>
        <w:rPr>
          <w:rFonts w:asciiTheme="minorHAnsi" w:hAnsiTheme="minorHAnsi" w:cstheme="minorHAnsi"/>
          <w:szCs w:val="24"/>
          <w:lang w:val="en-US"/>
        </w:rPr>
      </w:pPr>
      <w:bookmarkStart w:id="10" w:name="_Toc123153694"/>
      <w:r>
        <w:rPr>
          <w:rFonts w:asciiTheme="minorHAnsi" w:hAnsiTheme="minorHAnsi" w:cstheme="minorHAnsi"/>
          <w:szCs w:val="24"/>
          <w:lang w:val="en-US"/>
        </w:rPr>
        <w:t>IMPORT</w:t>
      </w:r>
      <w:r w:rsidR="00066516" w:rsidRPr="00E57F2D">
        <w:rPr>
          <w:rFonts w:asciiTheme="minorHAnsi" w:hAnsiTheme="minorHAnsi" w:cstheme="minorHAnsi"/>
          <w:szCs w:val="24"/>
          <w:lang w:val="en-US"/>
        </w:rPr>
        <w:t xml:space="preserve"> GOODS WITH HIGH COEFFICIENT OF PRODUCT CONCENTRATION </w:t>
      </w:r>
      <w:r w:rsidR="00492FEC" w:rsidRPr="00E57F2D">
        <w:rPr>
          <w:rFonts w:asciiTheme="minorHAnsi" w:hAnsiTheme="minorHAnsi" w:cstheme="minorHAnsi"/>
          <w:szCs w:val="24"/>
          <w:lang w:val="en-US"/>
        </w:rPr>
        <w:br/>
      </w:r>
      <w:r w:rsidR="00994E0A" w:rsidRPr="00E57F2D">
        <w:rPr>
          <w:rFonts w:asciiTheme="minorHAnsi" w:hAnsiTheme="minorHAnsi" w:cstheme="minorHAnsi"/>
          <w:szCs w:val="24"/>
          <w:lang w:val="en-US"/>
        </w:rPr>
        <w:t xml:space="preserve">FOR </w:t>
      </w:r>
      <w:r w:rsidR="00320FFF" w:rsidRPr="00E57F2D">
        <w:rPr>
          <w:rFonts w:asciiTheme="minorHAnsi" w:hAnsiTheme="minorHAnsi" w:cstheme="minorHAnsi"/>
          <w:szCs w:val="24"/>
          <w:lang w:val="en-US"/>
        </w:rPr>
        <w:t>20</w:t>
      </w:r>
      <w:r w:rsidR="00C557E5" w:rsidRPr="00E57F2D">
        <w:rPr>
          <w:rFonts w:asciiTheme="minorHAnsi" w:hAnsiTheme="minorHAnsi" w:cstheme="minorHAnsi"/>
          <w:szCs w:val="24"/>
          <w:lang w:val="en-US"/>
        </w:rPr>
        <w:t>20</w:t>
      </w:r>
      <w:r w:rsidR="0087418E">
        <w:rPr>
          <w:rFonts w:asciiTheme="minorHAnsi" w:hAnsiTheme="minorHAnsi" w:cstheme="minorHAnsi"/>
          <w:szCs w:val="24"/>
          <w:lang w:val="en-US"/>
        </w:rPr>
        <w:t>-</w:t>
      </w:r>
      <w:r w:rsidR="00492FEC" w:rsidRPr="00E57F2D">
        <w:rPr>
          <w:rFonts w:asciiTheme="minorHAnsi" w:hAnsiTheme="minorHAnsi" w:cstheme="minorHAnsi"/>
          <w:szCs w:val="24"/>
          <w:lang w:val="en-US"/>
        </w:rPr>
        <w:t>202</w:t>
      </w:r>
      <w:r w:rsidR="005E6A53" w:rsidRPr="00E57F2D">
        <w:rPr>
          <w:rFonts w:asciiTheme="minorHAnsi" w:hAnsiTheme="minorHAnsi" w:cstheme="minorHAnsi"/>
          <w:szCs w:val="24"/>
          <w:lang w:val="en-US"/>
        </w:rPr>
        <w:t>1</w:t>
      </w:r>
      <w:r w:rsidR="00C557E5" w:rsidRPr="00E57F2D">
        <w:rPr>
          <w:rFonts w:asciiTheme="minorHAnsi" w:hAnsiTheme="minorHAnsi" w:cstheme="minorHAnsi"/>
          <w:szCs w:val="24"/>
          <w:lang w:val="en-US"/>
        </w:rPr>
        <w:t xml:space="preserve"> AND FOR THE </w:t>
      </w:r>
      <w:r w:rsidR="00610694">
        <w:rPr>
          <w:rFonts w:asciiTheme="minorHAnsi" w:hAnsiTheme="minorHAnsi" w:cstheme="minorHAnsi"/>
          <w:szCs w:val="24"/>
          <w:lang w:val="en-US"/>
        </w:rPr>
        <w:t>9 MONTHS</w:t>
      </w:r>
      <w:r w:rsidR="00C557E5" w:rsidRPr="00E57F2D">
        <w:rPr>
          <w:rFonts w:asciiTheme="minorHAnsi" w:hAnsiTheme="minorHAnsi" w:cstheme="minorHAnsi"/>
          <w:szCs w:val="24"/>
          <w:lang w:val="en-US"/>
        </w:rPr>
        <w:t xml:space="preserve"> OF 2022</w:t>
      </w:r>
      <w:r w:rsidR="00470BCD" w:rsidRPr="00E57F2D">
        <w:rPr>
          <w:rFonts w:asciiTheme="minorHAnsi" w:hAnsiTheme="minorHAnsi" w:cstheme="minorHAnsi"/>
          <w:szCs w:val="24"/>
          <w:lang w:val="en-US"/>
        </w:rPr>
        <w:t>.</w:t>
      </w:r>
      <w:bookmarkEnd w:id="10"/>
    </w:p>
    <w:p w:rsidR="00637FAA" w:rsidRPr="00E57F2D" w:rsidRDefault="00585EBB" w:rsidP="00620039">
      <w:pPr>
        <w:ind w:right="-201"/>
        <w:jc w:val="right"/>
        <w:rPr>
          <w:rFonts w:asciiTheme="minorHAnsi" w:hAnsiTheme="minorHAnsi" w:cstheme="minorHAnsi"/>
          <w:i/>
          <w:sz w:val="20"/>
          <w:szCs w:val="20"/>
        </w:rPr>
      </w:pPr>
      <w:r w:rsidRPr="00E57F2D">
        <w:rPr>
          <w:rFonts w:asciiTheme="minorHAnsi" w:hAnsiTheme="minorHAnsi" w:cstheme="minorHAnsi"/>
          <w:i/>
          <w:sz w:val="20"/>
          <w:szCs w:val="20"/>
        </w:rPr>
        <w:t>(</w:t>
      </w:r>
      <w:r w:rsidR="00066516" w:rsidRPr="00E57F2D">
        <w:rPr>
          <w:rFonts w:asciiTheme="minorHAnsi" w:hAnsiTheme="minorHAnsi" w:cstheme="minorHAnsi"/>
          <w:i/>
          <w:sz w:val="20"/>
          <w:szCs w:val="20"/>
        </w:rPr>
        <w:t>mln</w:t>
      </w:r>
      <w:r w:rsidR="00637FAA" w:rsidRPr="00E57F2D">
        <w:rPr>
          <w:rFonts w:asciiTheme="minorHAnsi" w:hAnsiTheme="minorHAnsi" w:cstheme="minorHAnsi"/>
          <w:i/>
          <w:sz w:val="20"/>
          <w:szCs w:val="20"/>
        </w:rPr>
        <w:t>.</w:t>
      </w:r>
      <w:r w:rsidR="00066516" w:rsidRPr="00E57F2D">
        <w:rPr>
          <w:rFonts w:asciiTheme="minorHAnsi" w:hAnsiTheme="minorHAnsi" w:cstheme="minorHAnsi"/>
          <w:i/>
          <w:sz w:val="20"/>
          <w:szCs w:val="20"/>
        </w:rPr>
        <w:t xml:space="preserve"> USD</w:t>
      </w:r>
      <w:r w:rsidRPr="00E57F2D">
        <w:rPr>
          <w:rFonts w:asciiTheme="minorHAnsi" w:hAnsiTheme="minorHAnsi" w:cstheme="minorHAnsi"/>
          <w:i/>
          <w:sz w:val="20"/>
          <w:szCs w:val="20"/>
        </w:rPr>
        <w:t>)</w:t>
      </w:r>
    </w:p>
    <w:tbl>
      <w:tblPr>
        <w:tblW w:w="14875"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ook w:val="04A0" w:firstRow="1" w:lastRow="0" w:firstColumn="1" w:lastColumn="0" w:noHBand="0" w:noVBand="1"/>
      </w:tblPr>
      <w:tblGrid>
        <w:gridCol w:w="951"/>
        <w:gridCol w:w="4856"/>
        <w:gridCol w:w="1134"/>
        <w:gridCol w:w="993"/>
        <w:gridCol w:w="992"/>
        <w:gridCol w:w="993"/>
        <w:gridCol w:w="993"/>
        <w:gridCol w:w="996"/>
        <w:gridCol w:w="987"/>
        <w:gridCol w:w="992"/>
        <w:gridCol w:w="988"/>
      </w:tblGrid>
      <w:tr w:rsidR="00DF36D2" w:rsidRPr="00946FEF" w:rsidTr="00946FEF">
        <w:trPr>
          <w:trHeight w:val="227"/>
          <w:tblHeader/>
        </w:trPr>
        <w:tc>
          <w:tcPr>
            <w:tcW w:w="951" w:type="dxa"/>
            <w:vMerge w:val="restart"/>
            <w:shd w:val="clear" w:color="auto" w:fill="auto"/>
            <w:vAlign w:val="center"/>
            <w:hideMark/>
          </w:tcPr>
          <w:p w:rsidR="00DF36D2" w:rsidRPr="00946FEF" w:rsidRDefault="00DF36D2" w:rsidP="008C263E">
            <w:pPr>
              <w:jc w:val="center"/>
              <w:rPr>
                <w:rFonts w:asciiTheme="minorHAnsi" w:hAnsiTheme="minorHAnsi" w:cstheme="minorHAnsi"/>
                <w:b/>
                <w:bCs/>
                <w:color w:val="000000"/>
                <w:sz w:val="20"/>
                <w:szCs w:val="20"/>
                <w:lang w:val="ru-RU"/>
              </w:rPr>
            </w:pPr>
          </w:p>
        </w:tc>
        <w:tc>
          <w:tcPr>
            <w:tcW w:w="4856" w:type="dxa"/>
            <w:vMerge w:val="restart"/>
            <w:shd w:val="clear" w:color="auto" w:fill="auto"/>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Name of product groups</w:t>
            </w:r>
          </w:p>
        </w:tc>
        <w:tc>
          <w:tcPr>
            <w:tcW w:w="1134" w:type="dxa"/>
            <w:vMerge w:val="restart"/>
            <w:shd w:val="clear" w:color="auto" w:fill="auto"/>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2020</w:t>
            </w:r>
          </w:p>
        </w:tc>
        <w:tc>
          <w:tcPr>
            <w:tcW w:w="993" w:type="dxa"/>
            <w:vMerge w:val="restart"/>
            <w:shd w:val="clear" w:color="auto" w:fill="auto"/>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2021</w:t>
            </w:r>
          </w:p>
        </w:tc>
        <w:tc>
          <w:tcPr>
            <w:tcW w:w="3974" w:type="dxa"/>
            <w:gridSpan w:val="4"/>
            <w:shd w:val="clear" w:color="auto" w:fill="auto"/>
            <w:noWrap/>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2021</w:t>
            </w:r>
          </w:p>
        </w:tc>
        <w:tc>
          <w:tcPr>
            <w:tcW w:w="2967" w:type="dxa"/>
            <w:gridSpan w:val="3"/>
            <w:shd w:val="clear" w:color="auto" w:fill="auto"/>
            <w:noWrap/>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2022</w:t>
            </w:r>
          </w:p>
        </w:tc>
      </w:tr>
      <w:tr w:rsidR="00DF36D2" w:rsidRPr="00946FEF" w:rsidTr="00946FEF">
        <w:trPr>
          <w:trHeight w:val="227"/>
          <w:tblHeader/>
        </w:trPr>
        <w:tc>
          <w:tcPr>
            <w:tcW w:w="951" w:type="dxa"/>
            <w:vMerge/>
            <w:vAlign w:val="center"/>
            <w:hideMark/>
          </w:tcPr>
          <w:p w:rsidR="00DF36D2" w:rsidRPr="00946FEF" w:rsidRDefault="00DF36D2" w:rsidP="008C263E">
            <w:pPr>
              <w:rPr>
                <w:rFonts w:asciiTheme="minorHAnsi" w:hAnsiTheme="minorHAnsi" w:cstheme="minorHAnsi"/>
                <w:b/>
                <w:bCs/>
                <w:color w:val="000000"/>
                <w:sz w:val="20"/>
                <w:szCs w:val="20"/>
                <w:lang w:val="ru-RU"/>
              </w:rPr>
            </w:pPr>
          </w:p>
        </w:tc>
        <w:tc>
          <w:tcPr>
            <w:tcW w:w="4856" w:type="dxa"/>
            <w:vMerge/>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p>
        </w:tc>
        <w:tc>
          <w:tcPr>
            <w:tcW w:w="1134" w:type="dxa"/>
            <w:vMerge/>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p>
        </w:tc>
        <w:tc>
          <w:tcPr>
            <w:tcW w:w="993" w:type="dxa"/>
            <w:vMerge/>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p>
        </w:tc>
        <w:tc>
          <w:tcPr>
            <w:tcW w:w="992" w:type="dxa"/>
            <w:shd w:val="clear" w:color="auto" w:fill="auto"/>
            <w:vAlign w:val="center"/>
            <w:hideMark/>
          </w:tcPr>
          <w:p w:rsidR="00DF36D2" w:rsidRPr="00946FEF" w:rsidRDefault="00DF36D2" w:rsidP="00946FEF">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rPr>
              <w:t>1Q</w:t>
            </w:r>
          </w:p>
        </w:tc>
        <w:tc>
          <w:tcPr>
            <w:tcW w:w="993" w:type="dxa"/>
            <w:shd w:val="clear" w:color="auto" w:fill="auto"/>
            <w:vAlign w:val="center"/>
            <w:hideMark/>
          </w:tcPr>
          <w:p w:rsidR="00DF36D2" w:rsidRPr="00946FEF" w:rsidRDefault="00DF36D2" w:rsidP="00946FEF">
            <w:pPr>
              <w:jc w:val="center"/>
              <w:rPr>
                <w:rFonts w:asciiTheme="minorHAnsi" w:hAnsiTheme="minorHAnsi" w:cstheme="minorHAnsi"/>
                <w:b/>
                <w:bCs/>
                <w:color w:val="000000"/>
                <w:sz w:val="20"/>
                <w:szCs w:val="20"/>
              </w:rPr>
            </w:pPr>
            <w:r w:rsidRPr="00946FEF">
              <w:rPr>
                <w:rFonts w:asciiTheme="minorHAnsi" w:hAnsiTheme="minorHAnsi" w:cstheme="minorHAnsi"/>
                <w:b/>
                <w:bCs/>
                <w:color w:val="000000"/>
                <w:sz w:val="20"/>
                <w:szCs w:val="20"/>
              </w:rPr>
              <w:t>2Q</w:t>
            </w:r>
          </w:p>
        </w:tc>
        <w:tc>
          <w:tcPr>
            <w:tcW w:w="993" w:type="dxa"/>
            <w:shd w:val="clear" w:color="auto" w:fill="auto"/>
            <w:vAlign w:val="center"/>
            <w:hideMark/>
          </w:tcPr>
          <w:p w:rsidR="00DF36D2" w:rsidRPr="00946FEF" w:rsidRDefault="00DF36D2" w:rsidP="00946FEF">
            <w:pPr>
              <w:jc w:val="center"/>
              <w:rPr>
                <w:rFonts w:asciiTheme="minorHAnsi" w:hAnsiTheme="minorHAnsi" w:cstheme="minorHAnsi"/>
                <w:b/>
                <w:bCs/>
                <w:color w:val="000000"/>
                <w:sz w:val="20"/>
                <w:szCs w:val="20"/>
              </w:rPr>
            </w:pPr>
            <w:r w:rsidRPr="00946FEF">
              <w:rPr>
                <w:rFonts w:asciiTheme="minorHAnsi" w:hAnsiTheme="minorHAnsi" w:cstheme="minorHAnsi"/>
                <w:b/>
                <w:bCs/>
                <w:color w:val="000000"/>
                <w:sz w:val="20"/>
                <w:szCs w:val="20"/>
              </w:rPr>
              <w:t>3Q</w:t>
            </w:r>
          </w:p>
        </w:tc>
        <w:tc>
          <w:tcPr>
            <w:tcW w:w="996" w:type="dxa"/>
            <w:shd w:val="clear" w:color="auto" w:fill="auto"/>
            <w:vAlign w:val="center"/>
            <w:hideMark/>
          </w:tcPr>
          <w:p w:rsidR="00DF36D2" w:rsidRPr="00946FEF" w:rsidRDefault="00DF36D2" w:rsidP="00946FEF">
            <w:pPr>
              <w:jc w:val="center"/>
              <w:rPr>
                <w:rFonts w:asciiTheme="minorHAnsi" w:hAnsiTheme="minorHAnsi" w:cstheme="minorHAnsi"/>
                <w:b/>
                <w:bCs/>
                <w:color w:val="000000"/>
                <w:sz w:val="20"/>
                <w:szCs w:val="20"/>
              </w:rPr>
            </w:pPr>
            <w:r w:rsidRPr="00946FEF">
              <w:rPr>
                <w:rFonts w:asciiTheme="minorHAnsi" w:hAnsiTheme="minorHAnsi" w:cstheme="minorHAnsi"/>
                <w:b/>
                <w:bCs/>
                <w:color w:val="000000"/>
                <w:sz w:val="20"/>
                <w:szCs w:val="20"/>
              </w:rPr>
              <w:t>4Q</w:t>
            </w:r>
          </w:p>
        </w:tc>
        <w:tc>
          <w:tcPr>
            <w:tcW w:w="987" w:type="dxa"/>
            <w:shd w:val="clear" w:color="auto" w:fill="auto"/>
            <w:vAlign w:val="center"/>
            <w:hideMark/>
          </w:tcPr>
          <w:p w:rsidR="00DF36D2" w:rsidRPr="00946FEF" w:rsidRDefault="00DF36D2" w:rsidP="00946FEF">
            <w:pPr>
              <w:jc w:val="center"/>
              <w:rPr>
                <w:rFonts w:asciiTheme="minorHAnsi" w:hAnsiTheme="minorHAnsi" w:cstheme="minorHAnsi"/>
                <w:b/>
                <w:bCs/>
                <w:color w:val="000000"/>
                <w:sz w:val="20"/>
                <w:szCs w:val="20"/>
              </w:rPr>
            </w:pPr>
            <w:r w:rsidRPr="00946FEF">
              <w:rPr>
                <w:rFonts w:asciiTheme="minorHAnsi" w:hAnsiTheme="minorHAnsi" w:cstheme="minorHAnsi"/>
                <w:b/>
                <w:bCs/>
                <w:color w:val="000000"/>
                <w:sz w:val="20"/>
                <w:szCs w:val="20"/>
              </w:rPr>
              <w:t>1Q</w:t>
            </w:r>
          </w:p>
        </w:tc>
        <w:tc>
          <w:tcPr>
            <w:tcW w:w="992" w:type="dxa"/>
            <w:vAlign w:val="center"/>
          </w:tcPr>
          <w:p w:rsidR="00DF36D2" w:rsidRPr="00946FEF" w:rsidRDefault="00DF36D2" w:rsidP="00946FEF">
            <w:pPr>
              <w:jc w:val="center"/>
              <w:rPr>
                <w:rFonts w:asciiTheme="minorHAnsi" w:hAnsiTheme="minorHAnsi" w:cstheme="minorHAnsi"/>
                <w:b/>
                <w:bCs/>
                <w:color w:val="000000"/>
                <w:sz w:val="20"/>
                <w:szCs w:val="20"/>
              </w:rPr>
            </w:pPr>
            <w:r w:rsidRPr="00946FEF">
              <w:rPr>
                <w:rFonts w:asciiTheme="minorHAnsi" w:hAnsiTheme="minorHAnsi" w:cstheme="minorHAnsi"/>
                <w:b/>
                <w:bCs/>
                <w:color w:val="000000"/>
                <w:sz w:val="20"/>
                <w:szCs w:val="20"/>
              </w:rPr>
              <w:t>2Q</w:t>
            </w:r>
          </w:p>
        </w:tc>
        <w:tc>
          <w:tcPr>
            <w:tcW w:w="988" w:type="dxa"/>
            <w:vAlign w:val="center"/>
          </w:tcPr>
          <w:p w:rsidR="00DF36D2" w:rsidRPr="00946FEF" w:rsidRDefault="00DF36D2" w:rsidP="00946FEF">
            <w:pPr>
              <w:jc w:val="center"/>
              <w:rPr>
                <w:rFonts w:asciiTheme="minorHAnsi" w:hAnsiTheme="minorHAnsi" w:cstheme="minorHAnsi"/>
                <w:b/>
                <w:bCs/>
                <w:color w:val="000000"/>
                <w:sz w:val="20"/>
                <w:szCs w:val="20"/>
              </w:rPr>
            </w:pPr>
            <w:r w:rsidRPr="00946FEF">
              <w:rPr>
                <w:rFonts w:asciiTheme="minorHAnsi" w:hAnsiTheme="minorHAnsi" w:cstheme="minorHAnsi"/>
                <w:b/>
                <w:bCs/>
                <w:color w:val="000000"/>
                <w:sz w:val="20"/>
                <w:szCs w:val="20"/>
              </w:rPr>
              <w:t>3Q</w:t>
            </w:r>
          </w:p>
        </w:tc>
      </w:tr>
      <w:tr w:rsidR="00F12A6E" w:rsidRPr="00946FEF" w:rsidTr="00946FEF">
        <w:trPr>
          <w:trHeight w:val="227"/>
        </w:trPr>
        <w:tc>
          <w:tcPr>
            <w:tcW w:w="951" w:type="dxa"/>
            <w:shd w:val="clear" w:color="auto" w:fill="FFF2CC" w:themeFill="accent4" w:themeFillTint="33"/>
            <w:vAlign w:val="center"/>
            <w:hideMark/>
          </w:tcPr>
          <w:p w:rsidR="00F12A6E" w:rsidRPr="00946FEF" w:rsidRDefault="00F12A6E" w:rsidP="00F12A6E">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 </w:t>
            </w:r>
          </w:p>
        </w:tc>
        <w:tc>
          <w:tcPr>
            <w:tcW w:w="4856" w:type="dxa"/>
            <w:shd w:val="clear" w:color="auto" w:fill="FFF2CC" w:themeFill="accent4" w:themeFillTint="33"/>
            <w:vAlign w:val="center"/>
            <w:hideMark/>
          </w:tcPr>
          <w:p w:rsidR="00F12A6E" w:rsidRPr="00946FEF" w:rsidRDefault="00F12A6E" w:rsidP="00F12A6E">
            <w:pPr>
              <w:ind w:firstLineChars="100" w:firstLine="200"/>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Total import</w:t>
            </w:r>
          </w:p>
        </w:tc>
        <w:tc>
          <w:tcPr>
            <w:tcW w:w="1134"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20 520,6</w:t>
            </w:r>
          </w:p>
        </w:tc>
        <w:tc>
          <w:tcPr>
            <w:tcW w:w="993"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24 608,2</w:t>
            </w:r>
          </w:p>
        </w:tc>
        <w:tc>
          <w:tcPr>
            <w:tcW w:w="992"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5 127,4</w:t>
            </w:r>
          </w:p>
        </w:tc>
        <w:tc>
          <w:tcPr>
            <w:tcW w:w="993"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6 388,7</w:t>
            </w:r>
          </w:p>
        </w:tc>
        <w:tc>
          <w:tcPr>
            <w:tcW w:w="993"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6 244,2</w:t>
            </w:r>
          </w:p>
        </w:tc>
        <w:tc>
          <w:tcPr>
            <w:tcW w:w="996"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6 847,9</w:t>
            </w:r>
          </w:p>
        </w:tc>
        <w:tc>
          <w:tcPr>
            <w:tcW w:w="987"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7 029,2</w:t>
            </w:r>
          </w:p>
        </w:tc>
        <w:tc>
          <w:tcPr>
            <w:tcW w:w="992"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6 729,3</w:t>
            </w:r>
          </w:p>
        </w:tc>
        <w:tc>
          <w:tcPr>
            <w:tcW w:w="988"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7 639,4</w:t>
            </w:r>
          </w:p>
        </w:tc>
      </w:tr>
      <w:tr w:rsidR="00F12A6E" w:rsidRPr="00946FEF" w:rsidTr="00946FEF">
        <w:trPr>
          <w:trHeight w:val="227"/>
        </w:trPr>
        <w:tc>
          <w:tcPr>
            <w:tcW w:w="951" w:type="dxa"/>
            <w:shd w:val="clear" w:color="auto" w:fill="FFF2CC" w:themeFill="accent4" w:themeFillTint="33"/>
            <w:vAlign w:val="center"/>
            <w:hideMark/>
          </w:tcPr>
          <w:p w:rsidR="00F12A6E" w:rsidRPr="00946FEF" w:rsidRDefault="00F12A6E" w:rsidP="00F12A6E">
            <w:pPr>
              <w:jc w:val="center"/>
              <w:rPr>
                <w:rFonts w:asciiTheme="minorHAnsi" w:hAnsiTheme="minorHAnsi" w:cstheme="minorHAnsi"/>
                <w:b/>
                <w:bCs/>
                <w:color w:val="000000"/>
                <w:sz w:val="20"/>
                <w:szCs w:val="20"/>
                <w:lang w:val="ru-RU"/>
              </w:rPr>
            </w:pPr>
            <w:r w:rsidRPr="00946FEF">
              <w:rPr>
                <w:rFonts w:asciiTheme="minorHAnsi" w:hAnsiTheme="minorHAnsi" w:cstheme="minorHAnsi"/>
                <w:b/>
                <w:bCs/>
                <w:color w:val="000000"/>
                <w:sz w:val="20"/>
                <w:szCs w:val="20"/>
                <w:lang w:val="ru-RU"/>
              </w:rPr>
              <w:t> </w:t>
            </w:r>
          </w:p>
        </w:tc>
        <w:tc>
          <w:tcPr>
            <w:tcW w:w="4856" w:type="dxa"/>
            <w:shd w:val="clear" w:color="auto" w:fill="FFF2CC" w:themeFill="accent4" w:themeFillTint="33"/>
            <w:vAlign w:val="center"/>
            <w:hideMark/>
          </w:tcPr>
          <w:p w:rsidR="00F12A6E" w:rsidRPr="00946FEF" w:rsidRDefault="00F12A6E" w:rsidP="00F12A6E">
            <w:pPr>
              <w:ind w:firstLineChars="100" w:firstLine="200"/>
              <w:rPr>
                <w:rFonts w:asciiTheme="minorHAnsi" w:hAnsiTheme="minorHAnsi" w:cstheme="minorHAnsi"/>
                <w:b/>
                <w:color w:val="000000"/>
                <w:sz w:val="20"/>
                <w:szCs w:val="20"/>
                <w:lang w:val="ru-RU"/>
              </w:rPr>
            </w:pPr>
            <w:r w:rsidRPr="00946FEF">
              <w:rPr>
                <w:rFonts w:asciiTheme="minorHAnsi" w:hAnsiTheme="minorHAnsi" w:cstheme="minorHAnsi"/>
                <w:b/>
                <w:color w:val="000000"/>
                <w:sz w:val="20"/>
                <w:szCs w:val="20"/>
                <w:lang w:val="ru-RU"/>
              </w:rPr>
              <w:t>Main nomenclature of products</w:t>
            </w:r>
          </w:p>
        </w:tc>
        <w:tc>
          <w:tcPr>
            <w:tcW w:w="1134"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13 675,7</w:t>
            </w:r>
          </w:p>
        </w:tc>
        <w:tc>
          <w:tcPr>
            <w:tcW w:w="993"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15 824,0</w:t>
            </w:r>
          </w:p>
        </w:tc>
        <w:tc>
          <w:tcPr>
            <w:tcW w:w="992"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3 382,0</w:t>
            </w:r>
          </w:p>
        </w:tc>
        <w:tc>
          <w:tcPr>
            <w:tcW w:w="993"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3 924,0</w:t>
            </w:r>
          </w:p>
        </w:tc>
        <w:tc>
          <w:tcPr>
            <w:tcW w:w="993"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4 106,0</w:t>
            </w:r>
          </w:p>
        </w:tc>
        <w:tc>
          <w:tcPr>
            <w:tcW w:w="996"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4 412,0</w:t>
            </w:r>
          </w:p>
        </w:tc>
        <w:tc>
          <w:tcPr>
            <w:tcW w:w="987"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4 723,7</w:t>
            </w:r>
          </w:p>
        </w:tc>
        <w:tc>
          <w:tcPr>
            <w:tcW w:w="992"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4 241,3</w:t>
            </w:r>
          </w:p>
        </w:tc>
        <w:tc>
          <w:tcPr>
            <w:tcW w:w="988" w:type="dxa"/>
            <w:shd w:val="clear" w:color="auto" w:fill="FFF2CC" w:themeFill="accent4" w:themeFillTint="33"/>
            <w:vAlign w:val="center"/>
          </w:tcPr>
          <w:p w:rsidR="00F12A6E" w:rsidRPr="00946FEF" w:rsidRDefault="00F12A6E" w:rsidP="00F12A6E">
            <w:pPr>
              <w:jc w:val="center"/>
              <w:rPr>
                <w:rFonts w:asciiTheme="minorHAnsi" w:hAnsiTheme="minorHAnsi" w:cstheme="minorHAnsi"/>
                <w:b/>
                <w:iCs/>
                <w:color w:val="000000"/>
                <w:sz w:val="20"/>
                <w:szCs w:val="20"/>
              </w:rPr>
            </w:pPr>
            <w:r w:rsidRPr="00946FEF">
              <w:rPr>
                <w:rFonts w:asciiTheme="minorHAnsi" w:hAnsiTheme="minorHAnsi" w:cstheme="minorHAnsi"/>
                <w:b/>
                <w:iCs/>
                <w:color w:val="000000"/>
                <w:sz w:val="20"/>
                <w:szCs w:val="20"/>
              </w:rPr>
              <w:t>4 853,0</w:t>
            </w:r>
          </w:p>
        </w:tc>
      </w:tr>
      <w:tr w:rsidR="00F12A6E" w:rsidRPr="00946FEF" w:rsidTr="00946FEF">
        <w:trPr>
          <w:trHeight w:val="227"/>
        </w:trPr>
        <w:tc>
          <w:tcPr>
            <w:tcW w:w="951" w:type="dxa"/>
            <w:shd w:val="clear" w:color="auto" w:fill="FFF2CC" w:themeFill="accent4" w:themeFillTint="33"/>
            <w:noWrap/>
            <w:vAlign w:val="center"/>
            <w:hideMark/>
          </w:tcPr>
          <w:p w:rsidR="00F12A6E" w:rsidRPr="00946FEF" w:rsidRDefault="00F12A6E" w:rsidP="00F12A6E">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I</w:t>
            </w:r>
          </w:p>
        </w:tc>
        <w:tc>
          <w:tcPr>
            <w:tcW w:w="4856" w:type="dxa"/>
            <w:shd w:val="clear" w:color="auto" w:fill="FFF2CC" w:themeFill="accent4" w:themeFillTint="33"/>
            <w:noWrap/>
            <w:vAlign w:val="center"/>
            <w:hideMark/>
          </w:tcPr>
          <w:p w:rsidR="00F12A6E" w:rsidRPr="00946FEF" w:rsidRDefault="00F12A6E" w:rsidP="00F12A6E">
            <w:pPr>
              <w:ind w:left="231"/>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rPr>
              <w:t>Animal food</w:t>
            </w:r>
            <w:r w:rsidRPr="00946FEF">
              <w:rPr>
                <w:rFonts w:asciiTheme="minorHAnsi" w:hAnsiTheme="minorHAnsi" w:cstheme="minorHAnsi"/>
                <w:color w:val="000000"/>
                <w:sz w:val="20"/>
                <w:szCs w:val="20"/>
                <w:lang w:val="ru-RU"/>
              </w:rPr>
              <w:t> </w:t>
            </w:r>
          </w:p>
        </w:tc>
        <w:tc>
          <w:tcPr>
            <w:tcW w:w="1134"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color w:val="000000"/>
                <w:sz w:val="20"/>
                <w:szCs w:val="20"/>
              </w:rPr>
            </w:pPr>
          </w:p>
        </w:tc>
        <w:tc>
          <w:tcPr>
            <w:tcW w:w="993"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bCs/>
                <w:color w:val="000000"/>
                <w:sz w:val="20"/>
                <w:szCs w:val="20"/>
              </w:rPr>
            </w:pPr>
          </w:p>
        </w:tc>
        <w:tc>
          <w:tcPr>
            <w:tcW w:w="992"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bCs/>
                <w:color w:val="000000"/>
                <w:sz w:val="20"/>
                <w:szCs w:val="20"/>
              </w:rPr>
            </w:pPr>
          </w:p>
        </w:tc>
        <w:tc>
          <w:tcPr>
            <w:tcW w:w="993"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bCs/>
                <w:color w:val="000000"/>
                <w:sz w:val="20"/>
                <w:szCs w:val="20"/>
              </w:rPr>
            </w:pPr>
          </w:p>
        </w:tc>
        <w:tc>
          <w:tcPr>
            <w:tcW w:w="993"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bCs/>
                <w:color w:val="000000"/>
                <w:sz w:val="20"/>
                <w:szCs w:val="20"/>
              </w:rPr>
            </w:pPr>
          </w:p>
        </w:tc>
        <w:tc>
          <w:tcPr>
            <w:tcW w:w="996"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bCs/>
                <w:color w:val="000000"/>
                <w:sz w:val="20"/>
                <w:szCs w:val="20"/>
              </w:rPr>
            </w:pPr>
          </w:p>
        </w:tc>
        <w:tc>
          <w:tcPr>
            <w:tcW w:w="987" w:type="dxa"/>
            <w:shd w:val="clear" w:color="auto" w:fill="FFF2CC" w:themeFill="accent4" w:themeFillTint="33"/>
            <w:noWrap/>
            <w:vAlign w:val="center"/>
          </w:tcPr>
          <w:p w:rsidR="00F12A6E" w:rsidRPr="00946FEF" w:rsidRDefault="00F12A6E" w:rsidP="00F12A6E">
            <w:pPr>
              <w:jc w:val="center"/>
              <w:rPr>
                <w:rFonts w:asciiTheme="minorHAnsi" w:hAnsiTheme="minorHAnsi" w:cstheme="minorHAnsi"/>
                <w:b/>
                <w:bCs/>
                <w:color w:val="000000"/>
                <w:sz w:val="20"/>
                <w:szCs w:val="20"/>
              </w:rPr>
            </w:pPr>
          </w:p>
        </w:tc>
        <w:tc>
          <w:tcPr>
            <w:tcW w:w="992" w:type="dxa"/>
            <w:shd w:val="clear" w:color="auto" w:fill="FFF2CC" w:themeFill="accent4" w:themeFillTint="33"/>
            <w:vAlign w:val="center"/>
          </w:tcPr>
          <w:p w:rsidR="00F12A6E" w:rsidRPr="00946FEF" w:rsidRDefault="00F12A6E" w:rsidP="00F12A6E">
            <w:pPr>
              <w:jc w:val="center"/>
              <w:rPr>
                <w:rFonts w:asciiTheme="minorHAnsi" w:hAnsiTheme="minorHAnsi" w:cstheme="minorHAnsi"/>
                <w:color w:val="000000"/>
                <w:sz w:val="20"/>
                <w:szCs w:val="20"/>
              </w:rPr>
            </w:pPr>
          </w:p>
        </w:tc>
        <w:tc>
          <w:tcPr>
            <w:tcW w:w="988" w:type="dxa"/>
            <w:shd w:val="clear" w:color="auto" w:fill="FFF2CC" w:themeFill="accent4" w:themeFillTint="33"/>
            <w:vAlign w:val="center"/>
          </w:tcPr>
          <w:p w:rsidR="00F12A6E" w:rsidRPr="00946FEF" w:rsidRDefault="00F12A6E" w:rsidP="00F12A6E">
            <w:pPr>
              <w:jc w:val="center"/>
              <w:rPr>
                <w:rFonts w:asciiTheme="minorHAnsi" w:hAnsiTheme="minorHAnsi" w:cstheme="minorHAnsi"/>
                <w:color w:val="000000"/>
                <w:sz w:val="20"/>
                <w:szCs w:val="20"/>
              </w:rPr>
            </w:pPr>
          </w:p>
        </w:tc>
      </w:tr>
      <w:tr w:rsidR="00946FEF" w:rsidRPr="00946FEF" w:rsidTr="00946FEF">
        <w:trPr>
          <w:trHeight w:val="227"/>
        </w:trPr>
        <w:tc>
          <w:tcPr>
            <w:tcW w:w="951" w:type="dxa"/>
            <w:shd w:val="clear" w:color="auto" w:fill="auto"/>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rPr>
              <w:t>0</w:t>
            </w:r>
            <w:r w:rsidRPr="00946FEF">
              <w:rPr>
                <w:rFonts w:asciiTheme="minorHAnsi" w:hAnsiTheme="minorHAnsi" w:cstheme="minorHAnsi"/>
                <w:color w:val="000000"/>
                <w:sz w:val="20"/>
                <w:szCs w:val="20"/>
                <w:lang w:val="ru-RU"/>
              </w:rPr>
              <w:t>201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Meat of bovine animals, fresh or chilled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42,6</w:t>
            </w:r>
          </w:p>
        </w:tc>
        <w:tc>
          <w:tcPr>
            <w:tcW w:w="993"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70,7</w:t>
            </w:r>
          </w:p>
        </w:tc>
        <w:tc>
          <w:tcPr>
            <w:tcW w:w="992"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11,4</w:t>
            </w:r>
          </w:p>
        </w:tc>
        <w:tc>
          <w:tcPr>
            <w:tcW w:w="993"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18,4</w:t>
            </w:r>
          </w:p>
        </w:tc>
        <w:tc>
          <w:tcPr>
            <w:tcW w:w="993"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7,3</w:t>
            </w:r>
          </w:p>
        </w:tc>
        <w:tc>
          <w:tcPr>
            <w:tcW w:w="996"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33,6</w:t>
            </w:r>
          </w:p>
        </w:tc>
        <w:tc>
          <w:tcPr>
            <w:tcW w:w="987"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53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rPr>
              <w:t>0</w:t>
            </w:r>
            <w:r w:rsidRPr="00946FEF">
              <w:rPr>
                <w:rFonts w:asciiTheme="minorHAnsi" w:hAnsiTheme="minorHAnsi" w:cstheme="minorHAnsi"/>
                <w:color w:val="000000"/>
                <w:sz w:val="20"/>
                <w:szCs w:val="20"/>
                <w:lang w:val="ru-RU"/>
              </w:rPr>
              <w:t>202</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Meat of bovine animals, freezed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29,9</w:t>
            </w:r>
          </w:p>
        </w:tc>
        <w:tc>
          <w:tcPr>
            <w:tcW w:w="993"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28,7</w:t>
            </w:r>
          </w:p>
        </w:tc>
        <w:tc>
          <w:tcPr>
            <w:tcW w:w="992"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6,9</w:t>
            </w:r>
          </w:p>
        </w:tc>
        <w:tc>
          <w:tcPr>
            <w:tcW w:w="993"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9,4</w:t>
            </w:r>
          </w:p>
        </w:tc>
        <w:tc>
          <w:tcPr>
            <w:tcW w:w="993"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w:t>
            </w:r>
          </w:p>
        </w:tc>
        <w:tc>
          <w:tcPr>
            <w:tcW w:w="996"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10,3</w:t>
            </w:r>
          </w:p>
        </w:tc>
        <w:tc>
          <w:tcPr>
            <w:tcW w:w="987"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10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rPr>
              <w:t>0</w:t>
            </w:r>
            <w:r w:rsidRPr="00946FEF">
              <w:rPr>
                <w:rFonts w:asciiTheme="minorHAnsi" w:hAnsiTheme="minorHAnsi" w:cstheme="minorHAnsi"/>
                <w:color w:val="000000"/>
                <w:sz w:val="20"/>
                <w:szCs w:val="20"/>
                <w:lang w:val="ru-RU"/>
              </w:rPr>
              <w:t>701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Potato, fresh or chilled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40,9</w:t>
            </w:r>
          </w:p>
        </w:tc>
        <w:tc>
          <w:tcPr>
            <w:tcW w:w="993"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lang w:val="uz-Cyrl-UZ"/>
              </w:rPr>
              <w:t>0,0</w:t>
            </w:r>
          </w:p>
        </w:tc>
        <w:tc>
          <w:tcPr>
            <w:tcW w:w="992" w:type="dxa"/>
            <w:shd w:val="clear" w:color="auto" w:fill="auto"/>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lang w:val="uz-Cyrl-UZ"/>
              </w:rPr>
              <w:t>0,0</w:t>
            </w:r>
          </w:p>
        </w:tc>
        <w:tc>
          <w:tcPr>
            <w:tcW w:w="993" w:type="dxa"/>
            <w:shd w:val="clear" w:color="auto" w:fill="auto"/>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lang w:val="uz-Cyrl-UZ"/>
              </w:rPr>
              <w:t>0,0</w:t>
            </w:r>
          </w:p>
        </w:tc>
        <w:tc>
          <w:tcPr>
            <w:tcW w:w="993" w:type="dxa"/>
            <w:shd w:val="clear" w:color="auto" w:fill="auto"/>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lang w:val="uz-Cyrl-UZ"/>
              </w:rPr>
              <w:t>0,0</w:t>
            </w:r>
          </w:p>
        </w:tc>
        <w:tc>
          <w:tcPr>
            <w:tcW w:w="996" w:type="dxa"/>
            <w:shd w:val="clear" w:color="auto" w:fill="auto"/>
            <w:vAlign w:val="center"/>
          </w:tcPr>
          <w:p w:rsidR="00946FEF" w:rsidRPr="00946FEF" w:rsidRDefault="00946FEF" w:rsidP="00946FEF">
            <w:pPr>
              <w:jc w:val="center"/>
              <w:rPr>
                <w:i/>
              </w:rPr>
            </w:pPr>
            <w:r w:rsidRPr="00946FEF">
              <w:rPr>
                <w:rFonts w:asciiTheme="minorHAnsi" w:hAnsiTheme="minorHAnsi" w:cstheme="minorHAnsi"/>
                <w:i/>
                <w:iCs/>
                <w:color w:val="000000"/>
                <w:sz w:val="20"/>
                <w:szCs w:val="20"/>
                <w:lang w:val="uz-Cyrl-UZ"/>
              </w:rPr>
              <w:t>0,0</w:t>
            </w:r>
          </w:p>
        </w:tc>
        <w:tc>
          <w:tcPr>
            <w:tcW w:w="987" w:type="dxa"/>
            <w:shd w:val="clear" w:color="auto" w:fill="auto"/>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11,9</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4</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II</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Plant products</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1001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Wheat or meslin</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495,5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483,8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122,1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131,7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87,0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143,0</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148,9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127,2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100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1101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Wheat or meslin flour</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86,7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101,7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21,6</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33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bottom"/>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1206</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Oil seeds; sunflower seeds, whether or not broken</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12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III</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color w:val="000000"/>
                <w:sz w:val="20"/>
                <w:szCs w:val="20"/>
              </w:rPr>
            </w:pPr>
            <w:r w:rsidRPr="00946FEF">
              <w:rPr>
                <w:rFonts w:asciiTheme="minorHAnsi" w:hAnsiTheme="minorHAnsi" w:cstheme="minorHAnsi"/>
                <w:color w:val="000000"/>
                <w:sz w:val="20"/>
                <w:szCs w:val="20"/>
              </w:rPr>
              <w:t>Animal or vegetable fats and oils</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1512</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Sunflower oil, safflower or cottonseed and their fractions, unrefined or refined, but without chan</w:t>
            </w:r>
            <w:r>
              <w:rPr>
                <w:rFonts w:asciiTheme="minorHAnsi" w:hAnsiTheme="minorHAnsi" w:cstheme="minorHAnsi"/>
                <w:i/>
                <w:iCs/>
                <w:color w:val="000000"/>
                <w:sz w:val="20"/>
                <w:szCs w:val="20"/>
              </w:rPr>
              <w:t>ging their chemical composition</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220,8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276,2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74,3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82,6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54,4</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64,9</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57,7</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44</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1516</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Animal fats and oils and their fractions; partly or wholly hydrogenated, inter-esterified, re-esterified or elaidinised, whether or not refined, but not further prepared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93,9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39,1</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23,3</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1517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Margarine, edible mixtures or preparations of animal or vegetable fats othr then adible fats or oils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106,2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16,2</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63,4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81,0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41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IV</w:t>
            </w:r>
          </w:p>
        </w:tc>
        <w:tc>
          <w:tcPr>
            <w:tcW w:w="4856" w:type="dxa"/>
            <w:shd w:val="clear" w:color="auto" w:fill="FFF2CC" w:themeFill="accent4" w:themeFillTint="33"/>
            <w:vAlign w:val="center"/>
            <w:hideMark/>
          </w:tcPr>
          <w:p w:rsidR="00946FEF" w:rsidRPr="00946FEF" w:rsidRDefault="00946FEF" w:rsidP="00946FEF">
            <w:pPr>
              <w:ind w:firstLineChars="100" w:firstLine="200"/>
              <w:rPr>
                <w:rFonts w:asciiTheme="minorHAnsi" w:hAnsiTheme="minorHAnsi" w:cstheme="minorHAnsi"/>
                <w:color w:val="000000"/>
                <w:sz w:val="20"/>
                <w:szCs w:val="20"/>
              </w:rPr>
            </w:pPr>
            <w:r w:rsidRPr="00946FEF">
              <w:rPr>
                <w:rFonts w:asciiTheme="minorHAnsi" w:hAnsiTheme="minorHAnsi" w:cstheme="minorHAnsi"/>
                <w:color w:val="000000"/>
                <w:sz w:val="20"/>
                <w:szCs w:val="20"/>
              </w:rPr>
              <w:t>Products of food processing industry, alcohol,  tobacco</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1701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Cane or beet sugar and chemically pure sucrose, in solid form</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230,3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336,7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67,2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84,6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124,8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60,1</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106,5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86</w:t>
            </w:r>
            <w:r w:rsidRPr="00946FEF">
              <w:rPr>
                <w:rFonts w:asciiTheme="minorHAnsi" w:hAnsiTheme="minorHAnsi" w:cstheme="minorHAnsi"/>
                <w:i/>
                <w:iCs/>
                <w:color w:val="000000"/>
                <w:sz w:val="20"/>
                <w:szCs w:val="20"/>
                <w:lang w:val="uz-Cyrl-UZ"/>
              </w:rPr>
              <w:t>,0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204</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1806</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Chocolate and other prepared food products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65,8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99,4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20</w:t>
            </w:r>
            <w:r w:rsidRPr="00946FEF">
              <w:rPr>
                <w:rFonts w:asciiTheme="minorHAnsi" w:hAnsiTheme="minorHAnsi" w:cstheme="minorHAnsi"/>
                <w:i/>
                <w:iCs/>
                <w:color w:val="000000"/>
                <w:sz w:val="20"/>
                <w:szCs w:val="20"/>
                <w:lang w:val="uz-Cyrl-UZ"/>
              </w:rPr>
              <w:t>,0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31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2304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Oilcakes and other solid wastes obtained by extraction of soybean oil, unrefined or groun</w:t>
            </w:r>
            <w:r>
              <w:rPr>
                <w:rFonts w:asciiTheme="minorHAnsi" w:hAnsiTheme="minorHAnsi" w:cstheme="minorHAnsi"/>
                <w:i/>
                <w:iCs/>
                <w:color w:val="000000"/>
                <w:sz w:val="20"/>
                <w:szCs w:val="20"/>
              </w:rPr>
              <w:t>d, not granulated or granulated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106,4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130,3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26</w:t>
            </w:r>
            <w:r w:rsidRPr="00946FEF">
              <w:rPr>
                <w:rFonts w:asciiTheme="minorHAnsi" w:hAnsiTheme="minorHAnsi" w:cstheme="minorHAnsi"/>
                <w:i/>
                <w:iCs/>
                <w:color w:val="000000"/>
                <w:sz w:val="20"/>
                <w:szCs w:val="20"/>
                <w:lang w:val="uz-Cyrl-UZ"/>
              </w:rPr>
              <w:t>,0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31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V</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Mineral products</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lastRenderedPageBreak/>
              <w:t>2523</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Portland cement, aluminous cement, slag cement, supersulphate cement and similar hydraulic cements, whether or not coloured or in the form of clinkers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129,5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126,8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29,1</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23,6</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84,1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2603</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Copper ores and concentrates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115,2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328,5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60,1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93,5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98,8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76,0</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92,3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69,4</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97</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2608</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Zinc ores and concentrates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58,3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136,0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34,6</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2709</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xml:space="preserve">Petroleum oils and oils obtained from bituminous minerals; </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202,3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196,2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50,3</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96,7</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47,9</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2710</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Petroleum oils and oils from bituminous minerals, not crude; products  not included in anywhere else or containing 70%  of weight or more of oil</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565,7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753,6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140,8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120,2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223,7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268,9</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227,5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113,0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2713</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Petrolum coke, petrolum bitumen and other residies from oil refining, including those obtained from bituminous rocks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68,7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102,5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29,1</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VI</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Products of chemical industry</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3002</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Blood, human or animal; for therapeutic, prophylactic or diagnostic uses; antisera, other blood fractions, modified immunological products, (from biotechnological processes or not); vaccines, toxins, micro-organism cultures (not yeasts), similar products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91,7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368,9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45,5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165,6</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137,3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102,6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3004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xml:space="preserve">Medicaments; (not goods of heading no. 3002, 3005 or 3006) consisting of mixed or unmixed products for therapeutic or prophylactic use, put up in measured doses (incl. those in the form of transdermal admin. systems) or packed for retail sale </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1 115,8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1 234,3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324,1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280,3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289,4</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338,9</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369,7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290,0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3302</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Mixtures od odoriferous substances and mixtures derived from one or more such substances, used  as industrial raw materials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86,9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17,7</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39,4</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3808</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Insecticides, rodenticides, fungicides, herbicides, anti-emergence and plant growth regulators, disinfectants and the like, packaged in forms or packaging for retail sale or presented in the form of finished preparations sludge</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78,8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53,5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19,4</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3815</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Reaction initiators, reaction accelerators and cat</w:t>
            </w:r>
            <w:r>
              <w:rPr>
                <w:rFonts w:asciiTheme="minorHAnsi" w:hAnsiTheme="minorHAnsi" w:cstheme="minorHAnsi"/>
                <w:i/>
                <w:iCs/>
                <w:color w:val="000000"/>
                <w:sz w:val="20"/>
                <w:szCs w:val="20"/>
              </w:rPr>
              <w:t>alysts, not elsewhere specified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123,7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79,7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VII</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color w:val="000000"/>
                <w:sz w:val="20"/>
                <w:szCs w:val="20"/>
              </w:rPr>
            </w:pPr>
            <w:r w:rsidRPr="00946FEF">
              <w:rPr>
                <w:rFonts w:asciiTheme="minorHAnsi" w:hAnsiTheme="minorHAnsi" w:cstheme="minorHAnsi"/>
                <w:color w:val="000000"/>
                <w:sz w:val="20"/>
                <w:szCs w:val="20"/>
              </w:rPr>
              <w:t>Plastic materials and products: rubber</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3901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Ethilen polymers, in primary forms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0,0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93,5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23,9</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17,1</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lastRenderedPageBreak/>
              <w:t>3902</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Polymers of propylene or of other olefins, in primary forms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74,9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89,6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23,4</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34,1</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3904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Polymers of vinyl chloride or of other halogenated olefins, in primary forms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65,6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89,6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30,7</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3907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Polyacetals, other polyethers and epoxy resins in primary forms; polycarbonates, alkyd resins, polyallyl esters and other polyesters in primary forms: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115,3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162,7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44,8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46,2</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59,9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68,8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3920</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Plastics; plates, sheets, film, foil and strip (not self-adhesive); non-cellular and not reinforced, laminated, supported or similarly combined with other materials, n.e.c. in chapter 39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67,5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72,9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4011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New pneumatic tyres, of rubber</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201,6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189,1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65,2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58,1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58</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IX</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color w:val="000000"/>
                <w:sz w:val="20"/>
                <w:szCs w:val="20"/>
              </w:rPr>
            </w:pPr>
            <w:r w:rsidRPr="00946FEF">
              <w:rPr>
                <w:rFonts w:asciiTheme="minorHAnsi" w:hAnsiTheme="minorHAnsi" w:cstheme="minorHAnsi"/>
                <w:color w:val="000000"/>
                <w:sz w:val="20"/>
                <w:szCs w:val="20"/>
              </w:rPr>
              <w:t>Wood and articles of wood</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4407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Wood sawn or chipped lengthwise, sliced or peeled, whether or not planed, sanded or endjointed, of a thickness exceeding 6 mm.</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318,9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334,6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78,6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102,9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96,4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123,0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4410</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Uranium; natural uranium and its compounds, alloys, dispersions (including cermets), ceramic products and mixtures containing natural uranium or natural uranium compounds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134,2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4411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Fibre board of wood or other ligneous materials, whether or not bonded with resins or other organic substances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94,7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143,7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43,1</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42,6</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XV</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color w:val="000000"/>
                <w:sz w:val="20"/>
                <w:szCs w:val="20"/>
              </w:rPr>
            </w:pPr>
            <w:r w:rsidRPr="00946FEF">
              <w:rPr>
                <w:rFonts w:asciiTheme="minorHAnsi" w:hAnsiTheme="minorHAnsi" w:cstheme="minorHAnsi"/>
                <w:color w:val="000000"/>
                <w:sz w:val="20"/>
                <w:szCs w:val="20"/>
              </w:rPr>
              <w:t>Base metals and products of them</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7203</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Ferrous products; obtained by direct reduction of iron ore, in lumps, pellets or similar forms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78,6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86,0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63,2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7207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Iron or non-alloy steel semi-finished products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144,1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271,4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81,9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55,3</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96,3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64,8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74,5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7208</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Flat-rolled products of iron or non-alloyed steel, 600 mm wide or more, hot rolled, non-lacquered, without electroplating or other coating</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223,6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527,2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105,0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136,1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143,3</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142,8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186,3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155,5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7209</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xml:space="preserve">Flat-rolled products of iron or non-alloyed steel, 600 mm wide or more, cold-rolled (cold-compressed), non-lacquered, without </w:t>
            </w:r>
            <w:r>
              <w:rPr>
                <w:rFonts w:asciiTheme="minorHAnsi" w:hAnsiTheme="minorHAnsi" w:cstheme="minorHAnsi"/>
                <w:i/>
                <w:iCs/>
                <w:color w:val="000000"/>
                <w:sz w:val="20"/>
                <w:szCs w:val="20"/>
              </w:rPr>
              <w:t>electroplating or other coating</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143,2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204,6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42,1</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69,5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53,5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48,4</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7210</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Flat-rolled products of iron or non-alloyed steel, 600 mm wide or more, clad, plated or coated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376,5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289,2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118,7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64,4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54,9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67,1</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87</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7214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Bars of carbon steel, not further worked than forged, hot rolled, hot drawn or hot extruded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98,5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41,4</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14,6</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lastRenderedPageBreak/>
              <w:t>7216</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Cornrs, shaped and special profiles made of carbon steel</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64,1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14,1</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21,7</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15,3</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7304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Pipes, tubes and hollow profiles, seamless, of ferrous metals (except for cast iron)</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176,7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157,5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68,5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7305</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Other pipes and tubes (for example, welded, riveted or connected in a similar way), with a circular cross-section, the outer diameter of which is more then 406.4 mm, from ferrous meta</w:t>
            </w:r>
            <w:r>
              <w:rPr>
                <w:rFonts w:asciiTheme="minorHAnsi" w:hAnsiTheme="minorHAnsi" w:cstheme="minorHAnsi"/>
                <w:i/>
                <w:iCs/>
                <w:color w:val="000000"/>
                <w:sz w:val="20"/>
                <w:szCs w:val="20"/>
              </w:rPr>
              <w:t>ls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186,1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203,8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57,3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92,2</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31,3</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7306</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Pipes, otheer tubes of round cross-section from ferroius metalls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94,3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7308</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Metal structures from ferrous metals (except for prefabricated building structures of heading 9406) and their parts (for example, bridges and their sections, gateways, towers, lattice masts, roof ceilings, building trusses, doors and windows and their frames, thresholds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121,2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25,7</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7601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Untreated aluminu</w:t>
            </w:r>
            <w:r>
              <w:rPr>
                <w:rFonts w:asciiTheme="minorHAnsi" w:hAnsiTheme="minorHAnsi" w:cstheme="minorHAnsi"/>
                <w:i/>
                <w:iCs/>
                <w:color w:val="000000"/>
                <w:sz w:val="20"/>
                <w:szCs w:val="20"/>
                <w:lang w:val="ru-RU"/>
              </w:rPr>
              <w:t>m</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110,3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129,2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24,3</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8207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Interchangable hand tools, with or without mechanical drive or for machine tools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58,6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XVI</w:t>
            </w:r>
          </w:p>
        </w:tc>
        <w:tc>
          <w:tcPr>
            <w:tcW w:w="4856" w:type="dxa"/>
            <w:shd w:val="clear" w:color="auto" w:fill="FFF2CC" w:themeFill="accent4" w:themeFillTint="33"/>
            <w:vAlign w:val="center"/>
            <w:hideMark/>
          </w:tcPr>
          <w:p w:rsidR="00946FEF" w:rsidRPr="00946FEF" w:rsidRDefault="00946FEF" w:rsidP="00946FEF">
            <w:pPr>
              <w:ind w:firstLineChars="100" w:firstLine="200"/>
              <w:rPr>
                <w:rFonts w:asciiTheme="minorHAnsi" w:hAnsiTheme="minorHAnsi" w:cstheme="minorHAnsi"/>
                <w:color w:val="000000"/>
                <w:sz w:val="20"/>
                <w:szCs w:val="20"/>
              </w:rPr>
            </w:pPr>
            <w:r w:rsidRPr="00946FEF">
              <w:rPr>
                <w:rFonts w:asciiTheme="minorHAnsi" w:hAnsiTheme="minorHAnsi" w:cstheme="minorHAnsi"/>
                <w:color w:val="000000"/>
                <w:sz w:val="20"/>
                <w:szCs w:val="20"/>
              </w:rPr>
              <w:t>Machines, equipment, machinery; electrical equipment</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8409</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xml:space="preserve">Parts intended exclusively or mainly for </w:t>
            </w:r>
            <w:r>
              <w:rPr>
                <w:rFonts w:asciiTheme="minorHAnsi" w:hAnsiTheme="minorHAnsi" w:cstheme="minorHAnsi"/>
                <w:i/>
                <w:iCs/>
                <w:color w:val="000000"/>
                <w:sz w:val="20"/>
                <w:szCs w:val="20"/>
              </w:rPr>
              <w:t>engines of heading 8407 or 8408</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112,0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106,8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19,2</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40,7</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8412</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Engines and power plants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12,1</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11,1</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8411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Turbojet and turbop</w:t>
            </w:r>
            <w:r>
              <w:rPr>
                <w:rFonts w:asciiTheme="minorHAnsi" w:hAnsiTheme="minorHAnsi" w:cstheme="minorHAnsi"/>
                <w:i/>
                <w:iCs/>
                <w:color w:val="000000"/>
                <w:sz w:val="20"/>
                <w:szCs w:val="20"/>
              </w:rPr>
              <w:t>rop engines, other gas turbines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90,4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19,2</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8413</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Liquid pumps with or without flow meters; fluid lifts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111,3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127,5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38,9</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lang w:val="uz-Cyrl-UZ"/>
              </w:rPr>
            </w:pPr>
            <w:r w:rsidRPr="00946FEF">
              <w:rPr>
                <w:rFonts w:asciiTheme="minorHAnsi" w:hAnsiTheme="minorHAnsi" w:cstheme="minorHAnsi"/>
                <w:i/>
                <w:iCs/>
                <w:color w:val="000000"/>
                <w:sz w:val="20"/>
                <w:szCs w:val="20"/>
              </w:rPr>
              <w:t>39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8414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Air or vacuum pumps, air or other gas compressors and fans, ventilating or recycling hoods, incorporating a fan, whet</w:t>
            </w:r>
            <w:r>
              <w:rPr>
                <w:rFonts w:asciiTheme="minorHAnsi" w:hAnsiTheme="minorHAnsi" w:cstheme="minorHAnsi"/>
                <w:i/>
                <w:iCs/>
                <w:color w:val="000000"/>
                <w:sz w:val="20"/>
                <w:szCs w:val="20"/>
              </w:rPr>
              <w:t>her or not fitted with filters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258,4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215,2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44,4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72,5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42,4</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55,8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94,3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64,2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8415</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Air conditioning unit equipped with a fan with a motor and divises for changing the temperature and humidity of the air</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90,3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95,8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23,2</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22,6</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8417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Industrial or laboratory furnaces and chambers, including non-electric incinerators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388,0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10,1</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8418</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Air or vacuum pumps, air or gas compressors and fans; ventilation or recirculation exhaust hoods or cabinets with</w:t>
            </w:r>
            <w:r>
              <w:rPr>
                <w:rFonts w:asciiTheme="minorHAnsi" w:hAnsiTheme="minorHAnsi" w:cstheme="minorHAnsi"/>
                <w:i/>
                <w:iCs/>
                <w:color w:val="000000"/>
                <w:sz w:val="20"/>
                <w:szCs w:val="20"/>
              </w:rPr>
              <w:t xml:space="preserve"> a fan, with or without filters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108,9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137,3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43,0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41,3</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43,5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lastRenderedPageBreak/>
              <w:t>8419</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Machines, equipment, industrial or laboratory, with electric or non-electric heating (excluding ovens, chambers and other equipment of heading 8514) for processing materials in a process with temperature changes, such as heating, cooking, temperature</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116,0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89,0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26,6</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21,0</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24,3</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8421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Centrifuges, including centrifugal dryers; equipment and devices for filterin</w:t>
            </w:r>
            <w:r>
              <w:rPr>
                <w:rFonts w:asciiTheme="minorHAnsi" w:hAnsiTheme="minorHAnsi" w:cstheme="minorHAnsi"/>
                <w:i/>
                <w:iCs/>
                <w:color w:val="000000"/>
                <w:sz w:val="20"/>
                <w:szCs w:val="20"/>
              </w:rPr>
              <w:t>g or purifying liquids or gases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146,1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142,9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40,1</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55,1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37,9</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8424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Mechanoical devices for spraying liquids or powders, fire extinguishers, whether charged or not, spray guns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81,9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185,0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117,5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8429</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Bulldozers with fixed and rotary blades, graders, planners, scrapers, mechanical shovels, excavators, single-bucket loaders, tamping machines and road rollers, self-propelled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237,6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233,1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52,4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59,9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74,5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45,2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85,6</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8431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Parts intended exclusively or mainly for eq</w:t>
            </w:r>
            <w:r>
              <w:rPr>
                <w:rFonts w:asciiTheme="minorHAnsi" w:hAnsiTheme="minorHAnsi" w:cstheme="minorHAnsi"/>
                <w:i/>
                <w:iCs/>
                <w:color w:val="000000"/>
                <w:sz w:val="20"/>
                <w:szCs w:val="20"/>
              </w:rPr>
              <w:t>uipment of heading 8425 or 8430</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115,8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77,1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19,7</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15,6</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8433</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Harvesting and threshing machinery, straw and fodder balers, grass or hay mowers; machines for cleaning, sorting or grading eggs, fruit or other agricultural produce, other than machinery of heading</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104,5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16,4</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8436</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Agricultural, horticultural, forestry, poultry or beekeeping equipment, including equipment for germinating seeds with mechanical or heating devices, others; poultry incubators and brooders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73,5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10,1</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10,7</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7,1</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8445</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Machines for preparing textile fibers; spinning, quilting or twisting machines and other equipment for the manufacture of textile yarn; coco-netting or winding (including weft-netting) textile machines and machines preparing the text</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185,1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167,2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71,7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21,0</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52,8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8455</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Rolling mills and rolls for them</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53,1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16,6</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14,0</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8471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Computers and their units; magnetic or optical readers, machines for transferring data to storage media in coded form and machines for processing such i</w:t>
            </w:r>
            <w:r>
              <w:rPr>
                <w:rFonts w:asciiTheme="minorHAnsi" w:hAnsiTheme="minorHAnsi" w:cstheme="minorHAnsi"/>
                <w:i/>
                <w:iCs/>
                <w:color w:val="000000"/>
                <w:sz w:val="20"/>
                <w:szCs w:val="20"/>
              </w:rPr>
              <w:t>nformation, not elsewhere named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143,9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214,9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41,4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47,1</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87,0</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107</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8474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Equipment for sorting, screening, separation, washing, grinding, mixing or mixing soil, stone, ores or other minerals in a solid (including p</w:t>
            </w:r>
            <w:r>
              <w:rPr>
                <w:rFonts w:asciiTheme="minorHAnsi" w:hAnsiTheme="minorHAnsi" w:cstheme="minorHAnsi"/>
                <w:i/>
                <w:iCs/>
                <w:color w:val="000000"/>
                <w:sz w:val="20"/>
                <w:szCs w:val="20"/>
              </w:rPr>
              <w:t>owdered or pasty) state</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437,2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356,5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73,9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102,6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99,5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80,5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138,3</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110,2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lastRenderedPageBreak/>
              <w:t>8477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Machinery for the processing of rubber or plastics or for the manufacture of products from these materials, not specified or included elsewhere in this group</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185,1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137,2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51,6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61,6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52,2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8479</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Machines and mechanical devices that have individual functions, in another place of this group are not named or not included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235,4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242,7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57,3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59,3</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69,8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78,4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118,2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8481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Valves, taps, vents and similar fittings for pipelines, boilers, cisterns, reservoir, tanks or similar containers, including pressure reducing and temperature controlled valves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119,0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140,7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36,4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35,3</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35,0</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34,8</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8504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Electrical transformators, static electrical converters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158,3</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77,3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8517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Electrical telephone or telegraph devices for wire communication, including telephone sets with a cordless handset and devices for wire line communication systems on a carrier frequency or for digital wire communica</w:t>
            </w:r>
            <w:r>
              <w:rPr>
                <w:rFonts w:asciiTheme="minorHAnsi" w:hAnsiTheme="minorHAnsi" w:cstheme="minorHAnsi"/>
                <w:i/>
                <w:iCs/>
                <w:color w:val="000000"/>
                <w:sz w:val="20"/>
                <w:szCs w:val="20"/>
              </w:rPr>
              <w:t>tion systems; videophones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376,2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564,2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93,2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105,4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200,4</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165,2</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123,2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152,5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8523</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Media carriers, prepared, unrecorded, for the recording of sound or similar recording of the other appearance</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15,9</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26,4</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8537</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Boards, panels, consoles, tables, switchboards and bases for electrical equipment, other, equipped with two or more devices of heading 8535 or 8536, for controlling or distributing electric current</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108,5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29,2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21,6</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21,9</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8541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Diodes, transistors and similar semiconducter devices, photosensitive semoconductor devices, including photovoltaic cells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43,9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28,9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51,6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color w:val="000000"/>
                <w:sz w:val="20"/>
                <w:szCs w:val="20"/>
                <w:lang w:val="ru-RU"/>
              </w:rPr>
            </w:pPr>
            <w:r w:rsidRPr="00946FEF">
              <w:rPr>
                <w:rFonts w:asciiTheme="minorHAnsi" w:hAnsiTheme="minorHAnsi" w:cstheme="minorHAnsi"/>
                <w:color w:val="000000"/>
                <w:sz w:val="20"/>
                <w:szCs w:val="20"/>
                <w:lang w:val="ru-RU"/>
              </w:rPr>
              <w:t>XVII</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color w:val="000000"/>
                <w:sz w:val="20"/>
                <w:szCs w:val="20"/>
              </w:rPr>
            </w:pPr>
            <w:r w:rsidRPr="00946FEF">
              <w:rPr>
                <w:rFonts w:asciiTheme="minorHAnsi" w:hAnsiTheme="minorHAnsi" w:cstheme="minorHAnsi"/>
                <w:color w:val="000000"/>
                <w:sz w:val="20"/>
                <w:szCs w:val="20"/>
              </w:rPr>
              <w:t>Means of land, air and water transport</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8701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Tractors (except for tractors of heading 8709)</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96,9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147,9</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68,6</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8703</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Automobiles and other motor vehicles mainly intended for the transport of people (other than motor vehicles of heading 8702), including cargo</w:t>
            </w:r>
            <w:r>
              <w:rPr>
                <w:rFonts w:asciiTheme="minorHAnsi" w:hAnsiTheme="minorHAnsi" w:cstheme="minorHAnsi"/>
                <w:i/>
                <w:iCs/>
                <w:color w:val="000000"/>
                <w:sz w:val="20"/>
                <w:szCs w:val="20"/>
              </w:rPr>
              <w:t>-passenger vans and racing cars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498,0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640,1</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76,3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150,4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205,7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207,7</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229,1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232,7</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214</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8704</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Motor vehicles for the transport of goods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201,5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192,4</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35,2</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39</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8705</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Cars and other motor vehiclesintended to transport people</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115,7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45,9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19,6</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40,1</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8708</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Parts and accessories of motor vehicles of heading 8701 - 8705</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977,6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1 065,5</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253,9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272,7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279,5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259,4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319,7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348,4</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lastRenderedPageBreak/>
              <w:t>8716</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Trailers and semi trailers, other non self propelled vehicles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16,6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17,1</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22,5</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24,4</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sz w:val="20"/>
                <w:szCs w:val="20"/>
                <w:lang w:val="ru-RU"/>
              </w:rPr>
            </w:pPr>
            <w:r w:rsidRPr="00946FEF">
              <w:rPr>
                <w:rFonts w:asciiTheme="minorHAnsi" w:hAnsiTheme="minorHAnsi" w:cstheme="minorHAnsi"/>
                <w:sz w:val="20"/>
                <w:szCs w:val="20"/>
                <w:lang w:val="ru-RU"/>
              </w:rPr>
              <w:t>XVIII</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sz w:val="20"/>
                <w:szCs w:val="20"/>
              </w:rPr>
            </w:pPr>
            <w:r w:rsidRPr="00946FEF">
              <w:rPr>
                <w:rFonts w:asciiTheme="minorHAnsi" w:hAnsiTheme="minorHAnsi" w:cstheme="minorHAnsi"/>
                <w:sz w:val="20"/>
                <w:szCs w:val="20"/>
              </w:rPr>
              <w:t>Optical, photographic instruments and apparatus</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9018</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Instruments and appliances used in medical, surgical, dental or veterinary sciences, including scintigraphic apparatus, other electro-medical apparatus and sight testing instruments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148,9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107,7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19,7</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37,2</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40,7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26,6</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9019</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Mechano-therapy, massage appliances; psychological aptitude testing apparatus; ozone, oxygen, aerosol therapy, artificial respiration or other therapeutic respiration apparatus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67,3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35,8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6,2</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4,8</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9021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Orthopedic appliances, including crutches, surgical straps and bandages, splints and other devices for the treatment of fractures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30,2</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10,3</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9022</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Apparatus based on the use of x-ray, alpha, beta or gamma radiation, whether or not intended for medical use</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60,5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56,8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20,6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18,1</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12,9</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9028</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 xml:space="preserve">Gas, liquid or electricity supply or production meters, including calibrating meters </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124,1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147,0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46,4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33,1</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18,5</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18,3</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17</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9031</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Measuring or control instruments, devices and machines, not specified elsewhere in this chapter, profile projectors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32,6</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43,6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10,7</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10,0</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15,9</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8,5</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9032</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Devices and equipment for automatic regulation or control</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23,4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26,0</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4,9</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5,8</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7,5</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7,9</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9,7</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FFF2CC" w:themeFill="accent4" w:themeFillTint="33"/>
            <w:noWrap/>
            <w:vAlign w:val="center"/>
            <w:hideMark/>
          </w:tcPr>
          <w:p w:rsidR="00946FEF" w:rsidRPr="00946FEF" w:rsidRDefault="00946FEF" w:rsidP="00946FEF">
            <w:pPr>
              <w:jc w:val="center"/>
              <w:rPr>
                <w:rFonts w:asciiTheme="minorHAnsi" w:hAnsiTheme="minorHAnsi" w:cstheme="minorHAnsi"/>
                <w:sz w:val="20"/>
                <w:szCs w:val="20"/>
                <w:lang w:val="ru-RU"/>
              </w:rPr>
            </w:pPr>
            <w:r w:rsidRPr="00946FEF">
              <w:rPr>
                <w:rFonts w:asciiTheme="minorHAnsi" w:hAnsiTheme="minorHAnsi" w:cstheme="minorHAnsi"/>
                <w:sz w:val="20"/>
                <w:szCs w:val="20"/>
                <w:lang w:val="ru-RU"/>
              </w:rPr>
              <w:t>XX</w:t>
            </w:r>
          </w:p>
        </w:tc>
        <w:tc>
          <w:tcPr>
            <w:tcW w:w="4856" w:type="dxa"/>
            <w:shd w:val="clear" w:color="auto" w:fill="FFF2CC" w:themeFill="accent4" w:themeFillTint="33"/>
            <w:noWrap/>
            <w:vAlign w:val="center"/>
            <w:hideMark/>
          </w:tcPr>
          <w:p w:rsidR="00946FEF" w:rsidRPr="00946FEF" w:rsidRDefault="00946FEF" w:rsidP="00946FEF">
            <w:pPr>
              <w:ind w:firstLineChars="100" w:firstLine="200"/>
              <w:rPr>
                <w:rFonts w:asciiTheme="minorHAnsi" w:hAnsiTheme="minorHAnsi" w:cstheme="minorHAnsi"/>
                <w:sz w:val="20"/>
                <w:szCs w:val="20"/>
                <w:lang w:val="ru-RU"/>
              </w:rPr>
            </w:pPr>
            <w:r w:rsidRPr="00946FEF">
              <w:rPr>
                <w:rFonts w:asciiTheme="minorHAnsi" w:hAnsiTheme="minorHAnsi" w:cstheme="minorHAnsi"/>
                <w:sz w:val="20"/>
                <w:szCs w:val="20"/>
                <w:lang w:val="ru-RU"/>
              </w:rPr>
              <w:t>Miscellaneous manufactured goods</w:t>
            </w:r>
          </w:p>
        </w:tc>
        <w:tc>
          <w:tcPr>
            <w:tcW w:w="1134"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3"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6"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7" w:type="dxa"/>
            <w:shd w:val="clear" w:color="auto" w:fill="FFF2CC" w:themeFill="accent4" w:themeFillTint="33"/>
            <w:noWrap/>
            <w:vAlign w:val="center"/>
          </w:tcPr>
          <w:p w:rsidR="00946FEF" w:rsidRPr="00946FEF" w:rsidRDefault="00946FEF" w:rsidP="00946FEF">
            <w:pPr>
              <w:jc w:val="center"/>
              <w:rPr>
                <w:rFonts w:asciiTheme="minorHAnsi" w:hAnsiTheme="minorHAnsi" w:cstheme="minorHAnsi"/>
                <w:i/>
                <w:iCs/>
                <w:color w:val="000000"/>
                <w:sz w:val="20"/>
                <w:szCs w:val="20"/>
              </w:rPr>
            </w:pPr>
          </w:p>
        </w:tc>
        <w:tc>
          <w:tcPr>
            <w:tcW w:w="992"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c>
          <w:tcPr>
            <w:tcW w:w="988" w:type="dxa"/>
            <w:shd w:val="clear" w:color="auto" w:fill="FFF2CC" w:themeFill="accent4" w:themeFillTint="33"/>
            <w:vAlign w:val="center"/>
          </w:tcPr>
          <w:p w:rsidR="00946FEF" w:rsidRPr="00946FEF" w:rsidRDefault="00946FEF" w:rsidP="00946FEF">
            <w:pPr>
              <w:jc w:val="center"/>
              <w:rPr>
                <w:rFonts w:asciiTheme="minorHAnsi" w:hAnsiTheme="minorHAnsi" w:cstheme="minorHAnsi"/>
                <w:i/>
                <w:iCs/>
                <w:color w:val="000000"/>
                <w:sz w:val="20"/>
                <w:szCs w:val="20"/>
              </w:rPr>
            </w:pP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sz w:val="20"/>
                <w:szCs w:val="20"/>
                <w:lang w:val="ru-RU"/>
              </w:rPr>
            </w:pPr>
            <w:r w:rsidRPr="00946FEF">
              <w:rPr>
                <w:rFonts w:asciiTheme="minorHAnsi" w:hAnsiTheme="minorHAnsi" w:cstheme="minorHAnsi"/>
                <w:sz w:val="20"/>
                <w:szCs w:val="20"/>
                <w:lang w:val="ru-RU"/>
              </w:rPr>
              <w:t>9405</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Lamps and lighting equipment, including searchlights, spotlights, headlights and parts thereof, displays and similar articles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38,6</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9,3</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7,0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10,0</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12,4</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11,8</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10,9</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30</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9406</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lang w:val="ru-RU"/>
              </w:rPr>
            </w:pPr>
            <w:r w:rsidRPr="00946FEF">
              <w:rPr>
                <w:rFonts w:asciiTheme="minorHAnsi" w:hAnsiTheme="minorHAnsi" w:cstheme="minorHAnsi"/>
                <w:i/>
                <w:iCs/>
                <w:color w:val="000000"/>
                <w:sz w:val="20"/>
                <w:szCs w:val="20"/>
                <w:lang w:val="ru-RU"/>
              </w:rPr>
              <w:t>Buildi</w:t>
            </w:r>
            <w:r>
              <w:rPr>
                <w:rFonts w:asciiTheme="minorHAnsi" w:hAnsiTheme="minorHAnsi" w:cstheme="minorHAnsi"/>
                <w:i/>
                <w:iCs/>
                <w:color w:val="000000"/>
                <w:sz w:val="20"/>
                <w:szCs w:val="20"/>
                <w:lang w:val="ru-RU"/>
              </w:rPr>
              <w:t>ng constructions, prefabricated</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279,2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185,7</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52,4</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60,2</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47,8</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25,3</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31,7</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22,3</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12</w:t>
            </w:r>
            <w:r w:rsidRPr="00946FEF">
              <w:rPr>
                <w:rFonts w:asciiTheme="minorHAnsi" w:hAnsiTheme="minorHAnsi" w:cstheme="minorHAnsi"/>
                <w:i/>
                <w:iCs/>
                <w:color w:val="000000"/>
                <w:sz w:val="20"/>
                <w:szCs w:val="20"/>
                <w:lang w:val="uz-Cyrl-UZ"/>
              </w:rPr>
              <w:t>,0</w:t>
            </w:r>
          </w:p>
        </w:tc>
      </w:tr>
      <w:tr w:rsidR="00946FEF" w:rsidRPr="00946FEF" w:rsidTr="00946FEF">
        <w:trPr>
          <w:trHeight w:val="227"/>
        </w:trPr>
        <w:tc>
          <w:tcPr>
            <w:tcW w:w="951" w:type="dxa"/>
            <w:shd w:val="clear" w:color="auto" w:fill="auto"/>
            <w:noWrap/>
            <w:vAlign w:val="center"/>
            <w:hideMark/>
          </w:tcPr>
          <w:p w:rsidR="00946FEF" w:rsidRPr="00946FEF" w:rsidRDefault="00946FEF" w:rsidP="00946FEF">
            <w:pPr>
              <w:jc w:val="center"/>
              <w:rPr>
                <w:rFonts w:asciiTheme="minorHAnsi" w:hAnsiTheme="minorHAnsi" w:cstheme="minorHAnsi"/>
                <w:i/>
                <w:iCs/>
                <w:sz w:val="20"/>
                <w:szCs w:val="20"/>
                <w:lang w:val="ru-RU"/>
              </w:rPr>
            </w:pPr>
            <w:r w:rsidRPr="00946FEF">
              <w:rPr>
                <w:rFonts w:asciiTheme="minorHAnsi" w:hAnsiTheme="minorHAnsi" w:cstheme="minorHAnsi"/>
                <w:i/>
                <w:iCs/>
                <w:sz w:val="20"/>
                <w:szCs w:val="20"/>
                <w:lang w:val="ru-RU"/>
              </w:rPr>
              <w:t>9619</w:t>
            </w:r>
          </w:p>
        </w:tc>
        <w:tc>
          <w:tcPr>
            <w:tcW w:w="4856" w:type="dxa"/>
            <w:shd w:val="clear" w:color="auto" w:fill="auto"/>
            <w:vAlign w:val="center"/>
            <w:hideMark/>
          </w:tcPr>
          <w:p w:rsidR="00946FEF" w:rsidRPr="00946FEF" w:rsidRDefault="00946FEF" w:rsidP="00946FEF">
            <w:pP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Femini</w:t>
            </w:r>
            <w:r>
              <w:rPr>
                <w:rFonts w:asciiTheme="minorHAnsi" w:hAnsiTheme="minorHAnsi" w:cstheme="minorHAnsi"/>
                <w:i/>
                <w:iCs/>
                <w:color w:val="000000"/>
                <w:sz w:val="20"/>
                <w:szCs w:val="20"/>
              </w:rPr>
              <w:t>ne sanitary napkins and tampons,</w:t>
            </w:r>
            <w:r w:rsidRPr="00946FEF">
              <w:rPr>
                <w:rFonts w:asciiTheme="minorHAnsi" w:hAnsiTheme="minorHAnsi" w:cstheme="minorHAnsi"/>
                <w:i/>
                <w:iCs/>
                <w:color w:val="000000"/>
                <w:sz w:val="20"/>
                <w:szCs w:val="20"/>
              </w:rPr>
              <w:t xml:space="preserve"> Baby diapers and other similar articles</w:t>
            </w:r>
          </w:p>
        </w:tc>
        <w:tc>
          <w:tcPr>
            <w:tcW w:w="1134"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54,0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68,8</w:t>
            </w:r>
          </w:p>
        </w:tc>
        <w:tc>
          <w:tcPr>
            <w:tcW w:w="992"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13,1</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19,0</w:t>
            </w:r>
          </w:p>
        </w:tc>
        <w:tc>
          <w:tcPr>
            <w:tcW w:w="993"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15,6</w:t>
            </w:r>
          </w:p>
        </w:tc>
        <w:tc>
          <w:tcPr>
            <w:tcW w:w="996"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21,1</w:t>
            </w:r>
          </w:p>
        </w:tc>
        <w:tc>
          <w:tcPr>
            <w:tcW w:w="987" w:type="dxa"/>
            <w:shd w:val="clear" w:color="auto" w:fill="auto"/>
            <w:noWrap/>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14,1</w:t>
            </w:r>
          </w:p>
        </w:tc>
        <w:tc>
          <w:tcPr>
            <w:tcW w:w="992"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18,1</w:t>
            </w:r>
          </w:p>
        </w:tc>
        <w:tc>
          <w:tcPr>
            <w:tcW w:w="988" w:type="dxa"/>
            <w:vAlign w:val="center"/>
          </w:tcPr>
          <w:p w:rsidR="00946FEF" w:rsidRPr="00946FEF" w:rsidRDefault="00946FEF" w:rsidP="00946FEF">
            <w:pPr>
              <w:jc w:val="center"/>
              <w:rPr>
                <w:rFonts w:asciiTheme="minorHAnsi" w:hAnsiTheme="minorHAnsi" w:cstheme="minorHAnsi"/>
                <w:i/>
                <w:iCs/>
                <w:color w:val="000000"/>
                <w:sz w:val="20"/>
                <w:szCs w:val="20"/>
              </w:rPr>
            </w:pPr>
            <w:r w:rsidRPr="00946FEF">
              <w:rPr>
                <w:rFonts w:asciiTheme="minorHAnsi" w:hAnsiTheme="minorHAnsi" w:cstheme="minorHAnsi"/>
                <w:i/>
                <w:iCs/>
                <w:color w:val="000000"/>
                <w:sz w:val="20"/>
                <w:szCs w:val="20"/>
              </w:rPr>
              <w:t>18</w:t>
            </w:r>
            <w:r w:rsidRPr="00946FEF">
              <w:rPr>
                <w:rFonts w:asciiTheme="minorHAnsi" w:hAnsiTheme="minorHAnsi" w:cstheme="minorHAnsi"/>
                <w:i/>
                <w:iCs/>
                <w:color w:val="000000"/>
                <w:sz w:val="20"/>
                <w:szCs w:val="20"/>
                <w:lang w:val="uz-Cyrl-UZ"/>
              </w:rPr>
              <w:t>,0</w:t>
            </w:r>
          </w:p>
        </w:tc>
      </w:tr>
    </w:tbl>
    <w:p w:rsidR="002F3AD6" w:rsidRPr="00E57F2D" w:rsidRDefault="002F3AD6" w:rsidP="008E63FA">
      <w:pPr>
        <w:rPr>
          <w:rFonts w:asciiTheme="minorHAnsi" w:hAnsiTheme="minorHAnsi" w:cstheme="minorHAnsi"/>
        </w:rPr>
        <w:sectPr w:rsidR="002F3AD6" w:rsidRPr="00E57F2D" w:rsidSect="00111FEA">
          <w:pgSz w:w="16838" w:h="11906" w:orient="landscape"/>
          <w:pgMar w:top="1134" w:right="1021" w:bottom="709" w:left="1134" w:header="709" w:footer="709" w:gutter="0"/>
          <w:cols w:space="708"/>
          <w:docGrid w:linePitch="360"/>
        </w:sectPr>
      </w:pPr>
    </w:p>
    <w:p w:rsidR="00951B5C" w:rsidRPr="00E57F2D" w:rsidRDefault="005D5DBF" w:rsidP="00946FEF">
      <w:pPr>
        <w:ind w:right="-314"/>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w:t>
      </w:r>
      <w:r w:rsidR="00951B5C" w:rsidRPr="00E57F2D">
        <w:rPr>
          <w:rFonts w:asciiTheme="minorHAnsi" w:hAnsiTheme="minorHAnsi" w:cstheme="minorHAnsi"/>
          <w:i/>
          <w:sz w:val="22"/>
          <w:szCs w:val="22"/>
        </w:rPr>
        <w:t xml:space="preserve"> </w:t>
      </w:r>
      <w:r w:rsidR="00F74013" w:rsidRPr="00E57F2D">
        <w:rPr>
          <w:rFonts w:asciiTheme="minorHAnsi" w:hAnsiTheme="minorHAnsi" w:cstheme="minorHAnsi"/>
          <w:i/>
          <w:sz w:val="22"/>
          <w:szCs w:val="22"/>
        </w:rPr>
        <w:t>7</w:t>
      </w:r>
    </w:p>
    <w:p w:rsidR="008E63FA" w:rsidRPr="00946FEF" w:rsidRDefault="005D5DBF" w:rsidP="00946FEF">
      <w:pPr>
        <w:pStyle w:val="1"/>
        <w:ind w:left="0" w:right="-314"/>
        <w:jc w:val="center"/>
        <w:rPr>
          <w:rFonts w:asciiTheme="minorHAnsi" w:hAnsiTheme="minorHAnsi" w:cstheme="minorHAnsi"/>
          <w:szCs w:val="24"/>
          <w:lang w:val="en-US"/>
        </w:rPr>
      </w:pPr>
      <w:bookmarkStart w:id="11" w:name="_Toc123153695"/>
      <w:r w:rsidRPr="00946FEF">
        <w:rPr>
          <w:rFonts w:asciiTheme="minorHAnsi" w:hAnsiTheme="minorHAnsi" w:cstheme="minorHAnsi"/>
          <w:szCs w:val="24"/>
          <w:lang w:val="en-US"/>
        </w:rPr>
        <w:t xml:space="preserve">REGIONAL STRUCTURE OF INTERNATIONAL MERCHANDISE TRADE </w:t>
      </w:r>
      <w:r w:rsidR="0073603C" w:rsidRPr="00946FEF">
        <w:rPr>
          <w:rFonts w:asciiTheme="minorHAnsi" w:hAnsiTheme="minorHAnsi" w:cstheme="minorHAnsi"/>
          <w:szCs w:val="24"/>
          <w:lang w:val="en-US"/>
        </w:rPr>
        <w:t xml:space="preserve">FOR </w:t>
      </w:r>
      <w:r w:rsidR="00263E51" w:rsidRPr="00946FEF">
        <w:rPr>
          <w:rFonts w:asciiTheme="minorHAnsi" w:hAnsiTheme="minorHAnsi" w:cstheme="minorHAnsi"/>
          <w:szCs w:val="24"/>
          <w:lang w:val="en-US"/>
        </w:rPr>
        <w:t xml:space="preserve">THE </w:t>
      </w:r>
      <w:r w:rsidR="00610694" w:rsidRPr="00946FEF">
        <w:rPr>
          <w:rFonts w:asciiTheme="minorHAnsi" w:hAnsiTheme="minorHAnsi" w:cstheme="minorHAnsi"/>
          <w:szCs w:val="24"/>
          <w:lang w:val="en-US"/>
        </w:rPr>
        <w:t xml:space="preserve">9 MONTHS </w:t>
      </w:r>
      <w:r w:rsidR="00263E51" w:rsidRPr="00946FEF">
        <w:rPr>
          <w:rFonts w:asciiTheme="minorHAnsi" w:hAnsiTheme="minorHAnsi" w:cstheme="minorHAnsi"/>
          <w:szCs w:val="24"/>
          <w:lang w:val="en-US"/>
        </w:rPr>
        <w:t xml:space="preserve">OF </w:t>
      </w:r>
      <w:r w:rsidRPr="00946FEF">
        <w:rPr>
          <w:rFonts w:asciiTheme="minorHAnsi" w:hAnsiTheme="minorHAnsi" w:cstheme="minorHAnsi"/>
          <w:szCs w:val="24"/>
          <w:lang w:val="en-US"/>
        </w:rPr>
        <w:t>20</w:t>
      </w:r>
      <w:r w:rsidR="00F00768" w:rsidRPr="00946FEF">
        <w:rPr>
          <w:rFonts w:asciiTheme="minorHAnsi" w:hAnsiTheme="minorHAnsi" w:cstheme="minorHAnsi"/>
          <w:szCs w:val="24"/>
          <w:lang w:val="en-US"/>
        </w:rPr>
        <w:t>2</w:t>
      </w:r>
      <w:r w:rsidR="008904D9" w:rsidRPr="00946FEF">
        <w:rPr>
          <w:rFonts w:asciiTheme="minorHAnsi" w:hAnsiTheme="minorHAnsi" w:cstheme="minorHAnsi"/>
          <w:szCs w:val="24"/>
          <w:lang w:val="en-US"/>
        </w:rPr>
        <w:t>1</w:t>
      </w:r>
      <w:r w:rsidR="00B33C6E" w:rsidRPr="00946FEF">
        <w:rPr>
          <w:rFonts w:asciiTheme="minorHAnsi" w:hAnsiTheme="minorHAnsi" w:cstheme="minorHAnsi"/>
          <w:szCs w:val="24"/>
          <w:lang w:val="en-US"/>
        </w:rPr>
        <w:t xml:space="preserve"> AND</w:t>
      </w:r>
      <w:r w:rsidR="00610694" w:rsidRPr="00946FEF">
        <w:rPr>
          <w:rFonts w:asciiTheme="minorHAnsi" w:hAnsiTheme="minorHAnsi" w:cstheme="minorHAnsi"/>
          <w:szCs w:val="24"/>
          <w:lang w:val="en-US"/>
        </w:rPr>
        <w:t xml:space="preserve"> </w:t>
      </w:r>
      <w:r w:rsidRPr="00946FEF">
        <w:rPr>
          <w:rFonts w:asciiTheme="minorHAnsi" w:hAnsiTheme="minorHAnsi" w:cstheme="minorHAnsi"/>
          <w:szCs w:val="24"/>
          <w:lang w:val="en-US"/>
        </w:rPr>
        <w:t>20</w:t>
      </w:r>
      <w:r w:rsidR="008E4653" w:rsidRPr="00946FEF">
        <w:rPr>
          <w:rFonts w:asciiTheme="minorHAnsi" w:hAnsiTheme="minorHAnsi" w:cstheme="minorHAnsi"/>
          <w:szCs w:val="24"/>
          <w:lang w:val="en-US"/>
        </w:rPr>
        <w:t>2</w:t>
      </w:r>
      <w:r w:rsidR="00263E51" w:rsidRPr="00946FEF">
        <w:rPr>
          <w:rFonts w:asciiTheme="minorHAnsi" w:hAnsiTheme="minorHAnsi" w:cstheme="minorHAnsi"/>
          <w:szCs w:val="24"/>
          <w:lang w:val="en-US"/>
        </w:rPr>
        <w:t>2</w:t>
      </w:r>
      <w:bookmarkEnd w:id="11"/>
    </w:p>
    <w:p w:rsidR="00EC0D55" w:rsidRPr="00E57F2D" w:rsidRDefault="00585EBB" w:rsidP="00946FEF">
      <w:pPr>
        <w:ind w:right="-314"/>
        <w:contextualSpacing/>
        <w:jc w:val="right"/>
        <w:rPr>
          <w:rFonts w:asciiTheme="minorHAnsi" w:hAnsiTheme="minorHAnsi" w:cstheme="minorHAnsi"/>
          <w:i/>
          <w:sz w:val="20"/>
          <w:szCs w:val="20"/>
        </w:rPr>
      </w:pPr>
      <w:r w:rsidRPr="00E57F2D">
        <w:rPr>
          <w:rFonts w:asciiTheme="minorHAnsi" w:hAnsiTheme="minorHAnsi" w:cstheme="minorHAnsi"/>
          <w:i/>
          <w:sz w:val="20"/>
          <w:szCs w:val="20"/>
        </w:rPr>
        <w:t>(</w:t>
      </w:r>
      <w:r w:rsidR="005D5DBF" w:rsidRPr="00E57F2D">
        <w:rPr>
          <w:rFonts w:asciiTheme="minorHAnsi" w:hAnsiTheme="minorHAnsi" w:cstheme="minorHAnsi"/>
          <w:i/>
          <w:sz w:val="20"/>
          <w:szCs w:val="20"/>
        </w:rPr>
        <w:t>mln</w:t>
      </w:r>
      <w:r w:rsidR="008E63FA" w:rsidRPr="00E57F2D">
        <w:rPr>
          <w:rFonts w:asciiTheme="minorHAnsi" w:hAnsiTheme="minorHAnsi" w:cstheme="minorHAnsi"/>
          <w:i/>
          <w:sz w:val="20"/>
          <w:szCs w:val="20"/>
        </w:rPr>
        <w:t>. </w:t>
      </w:r>
      <w:r w:rsidR="005D5DBF" w:rsidRPr="00E57F2D">
        <w:rPr>
          <w:rFonts w:asciiTheme="minorHAnsi" w:hAnsiTheme="minorHAnsi" w:cstheme="minorHAnsi"/>
          <w:i/>
          <w:sz w:val="20"/>
          <w:szCs w:val="20"/>
        </w:rPr>
        <w:t>USD</w:t>
      </w:r>
      <w:r w:rsidR="008E63FA" w:rsidRPr="00E57F2D">
        <w:rPr>
          <w:rFonts w:asciiTheme="minorHAnsi" w:hAnsiTheme="minorHAnsi" w:cstheme="minorHAnsi"/>
          <w:i/>
          <w:sz w:val="20"/>
          <w:szCs w:val="20"/>
        </w:rPr>
        <w:t>.</w:t>
      </w:r>
      <w:r w:rsidRPr="00E57F2D">
        <w:rPr>
          <w:rFonts w:asciiTheme="minorHAnsi" w:hAnsiTheme="minorHAnsi" w:cstheme="minorHAnsi"/>
          <w:i/>
          <w:sz w:val="20"/>
          <w:szCs w:val="20"/>
        </w:rPr>
        <w:t>)</w:t>
      </w:r>
    </w:p>
    <w:tbl>
      <w:tblPr>
        <w:tblW w:w="15021"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2405"/>
        <w:gridCol w:w="1075"/>
        <w:gridCol w:w="708"/>
        <w:gridCol w:w="1052"/>
        <w:gridCol w:w="708"/>
        <w:gridCol w:w="1161"/>
        <w:gridCol w:w="541"/>
        <w:gridCol w:w="992"/>
        <w:gridCol w:w="992"/>
        <w:gridCol w:w="709"/>
        <w:gridCol w:w="992"/>
        <w:gridCol w:w="709"/>
        <w:gridCol w:w="1276"/>
        <w:gridCol w:w="709"/>
        <w:gridCol w:w="992"/>
      </w:tblGrid>
      <w:tr w:rsidR="00413B75" w:rsidRPr="001D6166" w:rsidTr="001D6166">
        <w:trPr>
          <w:trHeight w:val="315"/>
          <w:tblHeader/>
        </w:trPr>
        <w:tc>
          <w:tcPr>
            <w:tcW w:w="2405" w:type="dxa"/>
            <w:vMerge w:val="restart"/>
            <w:shd w:val="clear" w:color="auto" w:fill="auto"/>
            <w:vAlign w:val="center"/>
            <w:hideMark/>
          </w:tcPr>
          <w:p w:rsidR="00413B75" w:rsidRPr="001D6166" w:rsidRDefault="00413B75"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Region/Country</w:t>
            </w:r>
          </w:p>
        </w:tc>
        <w:tc>
          <w:tcPr>
            <w:tcW w:w="6237" w:type="dxa"/>
            <w:gridSpan w:val="7"/>
            <w:shd w:val="clear" w:color="auto" w:fill="auto"/>
            <w:noWrap/>
            <w:vAlign w:val="center"/>
            <w:hideMark/>
          </w:tcPr>
          <w:p w:rsidR="00413B75" w:rsidRPr="001D6166" w:rsidRDefault="00786E2E" w:rsidP="00C71311">
            <w:pPr>
              <w:jc w:val="center"/>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 xml:space="preserve">For </w:t>
            </w:r>
            <w:r w:rsidR="00E53497" w:rsidRPr="001D6166">
              <w:rPr>
                <w:rFonts w:asciiTheme="minorHAnsi" w:hAnsiTheme="minorHAnsi" w:cstheme="minorHAnsi"/>
                <w:b/>
                <w:bCs/>
                <w:color w:val="000000"/>
                <w:sz w:val="20"/>
                <w:szCs w:val="20"/>
              </w:rPr>
              <w:t xml:space="preserve">the </w:t>
            </w:r>
            <w:r w:rsidR="00C71311" w:rsidRPr="001D6166">
              <w:rPr>
                <w:rFonts w:asciiTheme="minorHAnsi" w:hAnsiTheme="minorHAnsi" w:cstheme="minorHAnsi"/>
                <w:b/>
                <w:bCs/>
                <w:color w:val="000000"/>
                <w:sz w:val="20"/>
                <w:szCs w:val="20"/>
              </w:rPr>
              <w:t>9 months</w:t>
            </w:r>
            <w:r w:rsidR="00413B75" w:rsidRPr="001D6166">
              <w:rPr>
                <w:rFonts w:asciiTheme="minorHAnsi" w:hAnsiTheme="minorHAnsi" w:cstheme="minorHAnsi"/>
                <w:b/>
                <w:bCs/>
                <w:color w:val="000000"/>
                <w:sz w:val="20"/>
                <w:szCs w:val="20"/>
              </w:rPr>
              <w:t xml:space="preserve"> </w:t>
            </w:r>
            <w:r w:rsidR="00E53497" w:rsidRPr="001D6166">
              <w:rPr>
                <w:rFonts w:asciiTheme="minorHAnsi" w:hAnsiTheme="minorHAnsi" w:cstheme="minorHAnsi"/>
                <w:b/>
                <w:bCs/>
                <w:color w:val="000000"/>
                <w:sz w:val="20"/>
                <w:szCs w:val="20"/>
              </w:rPr>
              <w:t xml:space="preserve">of </w:t>
            </w:r>
            <w:r w:rsidR="00413B75" w:rsidRPr="001D6166">
              <w:rPr>
                <w:rFonts w:asciiTheme="minorHAnsi" w:hAnsiTheme="minorHAnsi" w:cstheme="minorHAnsi"/>
                <w:b/>
                <w:bCs/>
                <w:color w:val="000000"/>
                <w:sz w:val="20"/>
                <w:szCs w:val="20"/>
              </w:rPr>
              <w:t>2021</w:t>
            </w:r>
          </w:p>
        </w:tc>
        <w:tc>
          <w:tcPr>
            <w:tcW w:w="6379" w:type="dxa"/>
            <w:gridSpan w:val="7"/>
            <w:shd w:val="clear" w:color="auto" w:fill="auto"/>
            <w:noWrap/>
            <w:vAlign w:val="center"/>
            <w:hideMark/>
          </w:tcPr>
          <w:p w:rsidR="00413B75" w:rsidRPr="001D6166" w:rsidRDefault="00786E2E" w:rsidP="00413B75">
            <w:pPr>
              <w:jc w:val="center"/>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 xml:space="preserve">For </w:t>
            </w:r>
            <w:r w:rsidR="00E53497" w:rsidRPr="001D6166">
              <w:rPr>
                <w:rFonts w:asciiTheme="minorHAnsi" w:hAnsiTheme="minorHAnsi" w:cstheme="minorHAnsi"/>
                <w:b/>
                <w:bCs/>
                <w:color w:val="000000"/>
                <w:sz w:val="20"/>
                <w:szCs w:val="20"/>
              </w:rPr>
              <w:t xml:space="preserve">the </w:t>
            </w:r>
            <w:r w:rsidR="00C71311" w:rsidRPr="001D6166">
              <w:rPr>
                <w:rFonts w:asciiTheme="minorHAnsi" w:hAnsiTheme="minorHAnsi" w:cstheme="minorHAnsi"/>
                <w:b/>
                <w:bCs/>
                <w:color w:val="000000"/>
                <w:sz w:val="20"/>
                <w:szCs w:val="20"/>
              </w:rPr>
              <w:t xml:space="preserve">9 months </w:t>
            </w:r>
            <w:r w:rsidR="00E53497" w:rsidRPr="001D6166">
              <w:rPr>
                <w:rFonts w:asciiTheme="minorHAnsi" w:hAnsiTheme="minorHAnsi" w:cstheme="minorHAnsi"/>
                <w:b/>
                <w:bCs/>
                <w:color w:val="000000"/>
                <w:sz w:val="20"/>
                <w:szCs w:val="20"/>
              </w:rPr>
              <w:t xml:space="preserve">of </w:t>
            </w:r>
            <w:r w:rsidR="00413B75" w:rsidRPr="001D6166">
              <w:rPr>
                <w:rFonts w:asciiTheme="minorHAnsi" w:hAnsiTheme="minorHAnsi" w:cstheme="minorHAnsi"/>
                <w:b/>
                <w:bCs/>
                <w:color w:val="000000"/>
                <w:sz w:val="20"/>
                <w:szCs w:val="20"/>
              </w:rPr>
              <w:t>2022</w:t>
            </w:r>
          </w:p>
        </w:tc>
      </w:tr>
      <w:tr w:rsidR="001D6166" w:rsidRPr="001D6166" w:rsidTr="001D6166">
        <w:trPr>
          <w:trHeight w:val="547"/>
          <w:tblHeader/>
        </w:trPr>
        <w:tc>
          <w:tcPr>
            <w:tcW w:w="2405" w:type="dxa"/>
            <w:vMerge/>
            <w:vAlign w:val="center"/>
            <w:hideMark/>
          </w:tcPr>
          <w:p w:rsidR="001D6166" w:rsidRPr="001D6166" w:rsidRDefault="001D6166" w:rsidP="001D6166">
            <w:pPr>
              <w:rPr>
                <w:rFonts w:asciiTheme="minorHAnsi" w:hAnsiTheme="minorHAnsi" w:cstheme="minorHAnsi"/>
                <w:b/>
                <w:bCs/>
                <w:color w:val="000000"/>
                <w:sz w:val="20"/>
                <w:szCs w:val="20"/>
              </w:rPr>
            </w:pPr>
          </w:p>
        </w:tc>
        <w:tc>
          <w:tcPr>
            <w:tcW w:w="1075"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rPr>
              <w:t xml:space="preserve"> </w:t>
            </w:r>
            <w:r w:rsidRPr="001D6166">
              <w:rPr>
                <w:rFonts w:asciiTheme="minorHAnsi" w:hAnsiTheme="minorHAnsi" w:cstheme="minorHAnsi"/>
                <w:b/>
                <w:bCs/>
                <w:color w:val="000000"/>
                <w:sz w:val="20"/>
                <w:szCs w:val="20"/>
                <w:lang w:val="ru-RU"/>
              </w:rPr>
              <w:t xml:space="preserve">Export </w:t>
            </w:r>
          </w:p>
        </w:tc>
        <w:tc>
          <w:tcPr>
            <w:tcW w:w="708"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w:t>
            </w:r>
          </w:p>
        </w:tc>
        <w:tc>
          <w:tcPr>
            <w:tcW w:w="1052"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 xml:space="preserve"> Import </w:t>
            </w:r>
          </w:p>
        </w:tc>
        <w:tc>
          <w:tcPr>
            <w:tcW w:w="708"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w:t>
            </w:r>
          </w:p>
        </w:tc>
        <w:tc>
          <w:tcPr>
            <w:tcW w:w="1161"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Trade turnover</w:t>
            </w:r>
          </w:p>
        </w:tc>
        <w:tc>
          <w:tcPr>
            <w:tcW w:w="541"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w:t>
            </w:r>
          </w:p>
        </w:tc>
        <w:tc>
          <w:tcPr>
            <w:tcW w:w="992"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rPr>
              <w:t>B</w:t>
            </w:r>
            <w:r w:rsidRPr="001D6166">
              <w:rPr>
                <w:rFonts w:asciiTheme="minorHAnsi" w:hAnsiTheme="minorHAnsi" w:cstheme="minorHAnsi"/>
                <w:b/>
                <w:bCs/>
                <w:color w:val="000000"/>
                <w:sz w:val="20"/>
                <w:szCs w:val="20"/>
                <w:lang w:val="ru-RU"/>
              </w:rPr>
              <w:t>alance</w:t>
            </w:r>
          </w:p>
        </w:tc>
        <w:tc>
          <w:tcPr>
            <w:tcW w:w="992"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 xml:space="preserve"> Export </w:t>
            </w:r>
          </w:p>
        </w:tc>
        <w:tc>
          <w:tcPr>
            <w:tcW w:w="709"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w:t>
            </w:r>
          </w:p>
        </w:tc>
        <w:tc>
          <w:tcPr>
            <w:tcW w:w="992"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 xml:space="preserve"> Import </w:t>
            </w:r>
          </w:p>
        </w:tc>
        <w:tc>
          <w:tcPr>
            <w:tcW w:w="709"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w:t>
            </w:r>
          </w:p>
        </w:tc>
        <w:tc>
          <w:tcPr>
            <w:tcW w:w="1276"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Trade turnover</w:t>
            </w:r>
          </w:p>
        </w:tc>
        <w:tc>
          <w:tcPr>
            <w:tcW w:w="709"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w:t>
            </w:r>
          </w:p>
        </w:tc>
        <w:tc>
          <w:tcPr>
            <w:tcW w:w="992" w:type="dxa"/>
            <w:shd w:val="clear" w:color="auto" w:fill="auto"/>
            <w:vAlign w:val="center"/>
            <w:hideMark/>
          </w:tcPr>
          <w:p w:rsidR="001D6166" w:rsidRPr="001D6166" w:rsidRDefault="001D6166" w:rsidP="001D6166">
            <w:pPr>
              <w:jc w:val="cente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rPr>
              <w:t>B</w:t>
            </w:r>
            <w:r w:rsidRPr="001D6166">
              <w:rPr>
                <w:rFonts w:asciiTheme="minorHAnsi" w:hAnsiTheme="minorHAnsi" w:cstheme="minorHAnsi"/>
                <w:b/>
                <w:bCs/>
                <w:color w:val="000000"/>
                <w:sz w:val="20"/>
                <w:szCs w:val="20"/>
                <w:lang w:val="ru-RU"/>
              </w:rPr>
              <w:t>alance</w:t>
            </w:r>
          </w:p>
        </w:tc>
      </w:tr>
      <w:tr w:rsidR="00581686" w:rsidRPr="001D6166" w:rsidTr="001D6166">
        <w:trPr>
          <w:trHeight w:val="315"/>
        </w:trPr>
        <w:tc>
          <w:tcPr>
            <w:tcW w:w="2405" w:type="dxa"/>
            <w:shd w:val="clear" w:color="auto" w:fill="FFF2CC" w:themeFill="accent4" w:themeFillTint="33"/>
            <w:noWrap/>
            <w:vAlign w:val="center"/>
            <w:hideMark/>
          </w:tcPr>
          <w:p w:rsidR="00581686" w:rsidRPr="001D6166" w:rsidRDefault="00581686" w:rsidP="001D6166">
            <w:pP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TOTAL</w:t>
            </w:r>
          </w:p>
        </w:tc>
        <w:tc>
          <w:tcPr>
            <w:tcW w:w="1075"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8 406,7</w:t>
            </w:r>
          </w:p>
        </w:tc>
        <w:tc>
          <w:tcPr>
            <w:tcW w:w="708"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1,0</w:t>
            </w:r>
          </w:p>
        </w:tc>
        <w:tc>
          <w:tcPr>
            <w:tcW w:w="105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17 760,3</w:t>
            </w:r>
          </w:p>
        </w:tc>
        <w:tc>
          <w:tcPr>
            <w:tcW w:w="708"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1,0</w:t>
            </w:r>
          </w:p>
        </w:tc>
        <w:tc>
          <w:tcPr>
            <w:tcW w:w="1161"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26 167,0</w:t>
            </w:r>
          </w:p>
        </w:tc>
        <w:tc>
          <w:tcPr>
            <w:tcW w:w="541"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1,0</w:t>
            </w:r>
          </w:p>
        </w:tc>
        <w:tc>
          <w:tcPr>
            <w:tcW w:w="99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-9 353,6</w:t>
            </w:r>
          </w:p>
        </w:tc>
        <w:tc>
          <w:tcPr>
            <w:tcW w:w="99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11 419,5</w:t>
            </w:r>
          </w:p>
        </w:tc>
        <w:tc>
          <w:tcPr>
            <w:tcW w:w="709"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1,0</w:t>
            </w:r>
          </w:p>
        </w:tc>
        <w:tc>
          <w:tcPr>
            <w:tcW w:w="99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21 397,9</w:t>
            </w:r>
          </w:p>
        </w:tc>
        <w:tc>
          <w:tcPr>
            <w:tcW w:w="709"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1,0</w:t>
            </w:r>
          </w:p>
        </w:tc>
        <w:tc>
          <w:tcPr>
            <w:tcW w:w="1276"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32 81</w:t>
            </w:r>
            <w:r w:rsidRPr="001D6166">
              <w:rPr>
                <w:rFonts w:cs="Calibri"/>
                <w:b/>
                <w:bCs/>
                <w:color w:val="000000"/>
                <w:sz w:val="20"/>
                <w:szCs w:val="20"/>
                <w:lang w:val="uz-Cyrl-UZ"/>
              </w:rPr>
              <w:t>7</w:t>
            </w:r>
            <w:r w:rsidRPr="001D6166">
              <w:rPr>
                <w:rFonts w:cs="Calibri"/>
                <w:b/>
                <w:bCs/>
                <w:color w:val="000000"/>
                <w:sz w:val="20"/>
                <w:szCs w:val="20"/>
              </w:rPr>
              <w:t>,4</w:t>
            </w:r>
          </w:p>
        </w:tc>
        <w:tc>
          <w:tcPr>
            <w:tcW w:w="709"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1,0</w:t>
            </w:r>
          </w:p>
        </w:tc>
        <w:tc>
          <w:tcPr>
            <w:tcW w:w="99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-9 978,4</w:t>
            </w:r>
          </w:p>
        </w:tc>
      </w:tr>
      <w:tr w:rsidR="00581686" w:rsidRPr="001D6166" w:rsidTr="001D6166">
        <w:trPr>
          <w:trHeight w:val="315"/>
        </w:trPr>
        <w:tc>
          <w:tcPr>
            <w:tcW w:w="2405" w:type="dxa"/>
            <w:shd w:val="clear" w:color="auto" w:fill="FFF2CC" w:themeFill="accent4" w:themeFillTint="33"/>
            <w:noWrap/>
            <w:vAlign w:val="center"/>
            <w:hideMark/>
          </w:tcPr>
          <w:p w:rsidR="00581686" w:rsidRPr="001D6166" w:rsidRDefault="00581686" w:rsidP="001D6166">
            <w:pP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CIS countries</w:t>
            </w:r>
          </w:p>
        </w:tc>
        <w:tc>
          <w:tcPr>
            <w:tcW w:w="1075"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3 007,5</w:t>
            </w:r>
          </w:p>
        </w:tc>
        <w:tc>
          <w:tcPr>
            <w:tcW w:w="708"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0,4</w:t>
            </w:r>
          </w:p>
        </w:tc>
        <w:tc>
          <w:tcPr>
            <w:tcW w:w="105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6 901,2</w:t>
            </w:r>
          </w:p>
        </w:tc>
        <w:tc>
          <w:tcPr>
            <w:tcW w:w="708"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0,4</w:t>
            </w:r>
          </w:p>
        </w:tc>
        <w:tc>
          <w:tcPr>
            <w:tcW w:w="1161"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9 908,7</w:t>
            </w:r>
          </w:p>
        </w:tc>
        <w:tc>
          <w:tcPr>
            <w:tcW w:w="541"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0,4</w:t>
            </w:r>
          </w:p>
        </w:tc>
        <w:tc>
          <w:tcPr>
            <w:tcW w:w="99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-3 893,7</w:t>
            </w:r>
          </w:p>
        </w:tc>
        <w:tc>
          <w:tcPr>
            <w:tcW w:w="99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4 233,3</w:t>
            </w:r>
          </w:p>
        </w:tc>
        <w:tc>
          <w:tcPr>
            <w:tcW w:w="709"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0,4</w:t>
            </w:r>
          </w:p>
        </w:tc>
        <w:tc>
          <w:tcPr>
            <w:tcW w:w="99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8 087,3</w:t>
            </w:r>
          </w:p>
        </w:tc>
        <w:tc>
          <w:tcPr>
            <w:tcW w:w="709"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0,4</w:t>
            </w:r>
          </w:p>
        </w:tc>
        <w:tc>
          <w:tcPr>
            <w:tcW w:w="1276"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12 320,6</w:t>
            </w:r>
          </w:p>
        </w:tc>
        <w:tc>
          <w:tcPr>
            <w:tcW w:w="709" w:type="dxa"/>
            <w:shd w:val="clear" w:color="auto" w:fill="FFF2CC" w:themeFill="accent4" w:themeFillTint="33"/>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0,4</w:t>
            </w:r>
          </w:p>
        </w:tc>
        <w:tc>
          <w:tcPr>
            <w:tcW w:w="992" w:type="dxa"/>
            <w:shd w:val="clear" w:color="auto" w:fill="FFF2CC" w:themeFill="accent4" w:themeFillTint="33"/>
            <w:noWrap/>
            <w:vAlign w:val="center"/>
            <w:hideMark/>
          </w:tcPr>
          <w:p w:rsidR="00581686" w:rsidRPr="001D6166" w:rsidRDefault="00581686" w:rsidP="00581686">
            <w:pPr>
              <w:jc w:val="center"/>
              <w:rPr>
                <w:rFonts w:cs="Calibri"/>
                <w:b/>
                <w:bCs/>
                <w:color w:val="000000"/>
                <w:sz w:val="20"/>
                <w:szCs w:val="20"/>
              </w:rPr>
            </w:pPr>
            <w:r w:rsidRPr="001D6166">
              <w:rPr>
                <w:rFonts w:cs="Calibri"/>
                <w:b/>
                <w:bCs/>
                <w:color w:val="000000"/>
                <w:sz w:val="20"/>
                <w:szCs w:val="20"/>
              </w:rPr>
              <w:t>-3 854,0</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lang w:val="ru-RU"/>
              </w:rPr>
            </w:pPr>
            <w:r w:rsidRPr="001D6166">
              <w:rPr>
                <w:color w:val="000000"/>
                <w:sz w:val="20"/>
                <w:szCs w:val="20"/>
              </w:rPr>
              <w:t>RUSSIA</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1 198,8</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3 849,6</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0,2</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5 048,4</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0,2</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-2 650,9</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2 062,0</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0,2</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4 493,8</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0,2</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6 555,9</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0,2</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-2 431,8</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rPr>
            </w:pPr>
            <w:r w:rsidRPr="001D6166">
              <w:rPr>
                <w:color w:val="000000"/>
                <w:sz w:val="20"/>
                <w:szCs w:val="20"/>
              </w:rPr>
              <w:t>KAZAKHSTAN</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735,5</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1 973,3</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2 708,8</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-1 237,8</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912,8</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2 553,6</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3 466,4</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-1 640,8</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rPr>
            </w:pPr>
            <w:r w:rsidRPr="001D6166">
              <w:rPr>
                <w:color w:val="000000"/>
                <w:sz w:val="20"/>
                <w:szCs w:val="20"/>
              </w:rPr>
              <w:t>KYRGYZSTAN</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543,6</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146,6</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690,2</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397,0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622,8</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162,9</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785,7</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459,9</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rPr>
            </w:pPr>
            <w:r w:rsidRPr="001D6166">
              <w:rPr>
                <w:color w:val="000000"/>
                <w:sz w:val="20"/>
                <w:szCs w:val="20"/>
              </w:rPr>
              <w:t>UKRAINE</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142,8</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302,0</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444,8</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-159,1</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67,6</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144,0</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211,6</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-76,4</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rPr>
            </w:pPr>
            <w:r w:rsidRPr="001D6166">
              <w:rPr>
                <w:color w:val="000000"/>
                <w:sz w:val="20"/>
                <w:szCs w:val="20"/>
              </w:rPr>
              <w:t>TURKMENISTAN</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65,5</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339,2</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404,7</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-273,7</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102,4</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313,1</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415,5</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-210,7</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rPr>
            </w:pPr>
            <w:r w:rsidRPr="001D6166">
              <w:rPr>
                <w:color w:val="000000"/>
                <w:sz w:val="20"/>
                <w:szCs w:val="20"/>
              </w:rPr>
              <w:t xml:space="preserve">TAJIKISTAN </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230,6</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50,9</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281,5</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179,6</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279,9</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107,6</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387,5</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172,2</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rPr>
            </w:pPr>
            <w:r w:rsidRPr="001D6166">
              <w:rPr>
                <w:color w:val="000000"/>
                <w:sz w:val="20"/>
                <w:szCs w:val="20"/>
              </w:rPr>
              <w:t>BELARUS</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34,0</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210,4</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244,4</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-176,4</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82,5</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275,5</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358,1</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-193,0</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rPr>
            </w:pPr>
            <w:r w:rsidRPr="001D6166">
              <w:rPr>
                <w:color w:val="000000"/>
                <w:sz w:val="20"/>
                <w:szCs w:val="20"/>
              </w:rPr>
              <w:t>AZERBAIJAN</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49,6</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26,9</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76,5</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22,6</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89,4</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33,2</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122,7</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56,2</w:t>
            </w:r>
          </w:p>
        </w:tc>
      </w:tr>
      <w:tr w:rsidR="00581686" w:rsidRPr="001D6166" w:rsidTr="001D6166">
        <w:trPr>
          <w:trHeight w:val="283"/>
        </w:trPr>
        <w:tc>
          <w:tcPr>
            <w:tcW w:w="2405" w:type="dxa"/>
            <w:shd w:val="clear" w:color="auto" w:fill="auto"/>
            <w:noWrap/>
            <w:vAlign w:val="center"/>
            <w:hideMark/>
          </w:tcPr>
          <w:p w:rsidR="00581686" w:rsidRPr="001D6166" w:rsidRDefault="00581686" w:rsidP="001D6166">
            <w:pPr>
              <w:rPr>
                <w:color w:val="000000"/>
                <w:sz w:val="20"/>
                <w:szCs w:val="20"/>
              </w:rPr>
            </w:pPr>
            <w:r w:rsidRPr="001D6166">
              <w:rPr>
                <w:color w:val="000000"/>
                <w:sz w:val="20"/>
                <w:szCs w:val="20"/>
              </w:rPr>
              <w:t>ARMENIA</w:t>
            </w:r>
          </w:p>
        </w:tc>
        <w:tc>
          <w:tcPr>
            <w:tcW w:w="1075"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7,1</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2,2</w:t>
            </w:r>
          </w:p>
        </w:tc>
        <w:tc>
          <w:tcPr>
            <w:tcW w:w="708"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9,4</w:t>
            </w:r>
          </w:p>
        </w:tc>
        <w:tc>
          <w:tcPr>
            <w:tcW w:w="541"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4,9</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13,8</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3,4</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17,3</w:t>
            </w:r>
          </w:p>
        </w:tc>
        <w:tc>
          <w:tcPr>
            <w:tcW w:w="709" w:type="dxa"/>
            <w:shd w:val="clear" w:color="auto" w:fill="auto"/>
            <w:noWrap/>
            <w:vAlign w:val="center"/>
            <w:hideMark/>
          </w:tcPr>
          <w:p w:rsidR="00581686" w:rsidRPr="001D6166" w:rsidRDefault="00581686" w:rsidP="00581686">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581686" w:rsidRPr="001D6166" w:rsidRDefault="00581686" w:rsidP="00581686">
            <w:pPr>
              <w:jc w:val="center"/>
              <w:rPr>
                <w:rFonts w:cs="Calibri"/>
                <w:color w:val="000000"/>
                <w:sz w:val="20"/>
                <w:szCs w:val="20"/>
              </w:rPr>
            </w:pPr>
            <w:r w:rsidRPr="001D6166">
              <w:rPr>
                <w:rFonts w:cs="Calibri"/>
                <w:color w:val="000000"/>
                <w:sz w:val="20"/>
                <w:szCs w:val="20"/>
              </w:rPr>
              <w:t>10,4</w:t>
            </w:r>
          </w:p>
        </w:tc>
      </w:tr>
      <w:tr w:rsidR="004136D7" w:rsidRPr="001D6166" w:rsidTr="001D6166">
        <w:trPr>
          <w:trHeight w:val="315"/>
        </w:trPr>
        <w:tc>
          <w:tcPr>
            <w:tcW w:w="2405" w:type="dxa"/>
            <w:shd w:val="clear" w:color="auto" w:fill="FFF2CC" w:themeFill="accent4" w:themeFillTint="33"/>
            <w:noWrap/>
            <w:vAlign w:val="center"/>
            <w:hideMark/>
          </w:tcPr>
          <w:p w:rsidR="004136D7" w:rsidRPr="001D6166" w:rsidRDefault="004136D7" w:rsidP="001D6166">
            <w:pP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ASIA</w:t>
            </w:r>
          </w:p>
        </w:tc>
        <w:tc>
          <w:tcPr>
            <w:tcW w:w="1075" w:type="dxa"/>
            <w:shd w:val="clear" w:color="auto" w:fill="FFF2CC" w:themeFill="accent4" w:themeFillTint="33"/>
            <w:noWrap/>
            <w:vAlign w:val="center"/>
            <w:hideMark/>
          </w:tcPr>
          <w:p w:rsidR="004136D7" w:rsidRPr="001D6166" w:rsidRDefault="004136D7" w:rsidP="004136D7">
            <w:pPr>
              <w:jc w:val="center"/>
              <w:rPr>
                <w:rFonts w:cs="Calibri"/>
                <w:b/>
                <w:bCs/>
                <w:color w:val="000000"/>
                <w:sz w:val="20"/>
                <w:szCs w:val="20"/>
              </w:rPr>
            </w:pPr>
            <w:r w:rsidRPr="001D6166">
              <w:rPr>
                <w:rFonts w:cs="Calibri"/>
                <w:b/>
                <w:bCs/>
                <w:color w:val="000000"/>
                <w:sz w:val="20"/>
                <w:szCs w:val="20"/>
              </w:rPr>
              <w:t>2 044,7</w:t>
            </w:r>
          </w:p>
        </w:tc>
        <w:tc>
          <w:tcPr>
            <w:tcW w:w="708" w:type="dxa"/>
            <w:shd w:val="clear" w:color="auto" w:fill="FFF2CC" w:themeFill="accent4" w:themeFillTint="33"/>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0,2</w:t>
            </w:r>
          </w:p>
        </w:tc>
        <w:tc>
          <w:tcPr>
            <w:tcW w:w="1052" w:type="dxa"/>
            <w:shd w:val="clear" w:color="auto" w:fill="FFF2CC" w:themeFill="accent4" w:themeFillTint="33"/>
            <w:noWrap/>
            <w:vAlign w:val="center"/>
            <w:hideMark/>
          </w:tcPr>
          <w:p w:rsidR="004136D7" w:rsidRPr="001D6166" w:rsidRDefault="004136D7" w:rsidP="004136D7">
            <w:pPr>
              <w:jc w:val="center"/>
              <w:rPr>
                <w:rFonts w:cs="Calibri"/>
                <w:b/>
                <w:bCs/>
                <w:color w:val="000000"/>
                <w:sz w:val="20"/>
                <w:szCs w:val="20"/>
              </w:rPr>
            </w:pPr>
            <w:r w:rsidRPr="001D6166">
              <w:rPr>
                <w:rFonts w:cs="Calibri"/>
                <w:b/>
                <w:bCs/>
                <w:color w:val="000000"/>
                <w:sz w:val="20"/>
                <w:szCs w:val="20"/>
              </w:rPr>
              <w:t>5 884,4</w:t>
            </w:r>
          </w:p>
        </w:tc>
        <w:tc>
          <w:tcPr>
            <w:tcW w:w="708" w:type="dxa"/>
            <w:shd w:val="clear" w:color="auto" w:fill="FFF2CC" w:themeFill="accent4" w:themeFillTint="33"/>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0,3</w:t>
            </w:r>
          </w:p>
        </w:tc>
        <w:tc>
          <w:tcPr>
            <w:tcW w:w="1161" w:type="dxa"/>
            <w:shd w:val="clear" w:color="auto" w:fill="FFF2CC" w:themeFill="accent4" w:themeFillTint="33"/>
            <w:noWrap/>
            <w:vAlign w:val="center"/>
            <w:hideMark/>
          </w:tcPr>
          <w:p w:rsidR="004136D7" w:rsidRPr="001D6166" w:rsidRDefault="004136D7" w:rsidP="004136D7">
            <w:pPr>
              <w:jc w:val="center"/>
              <w:rPr>
                <w:rFonts w:cs="Calibri"/>
                <w:b/>
                <w:bCs/>
                <w:color w:val="000000"/>
                <w:sz w:val="20"/>
                <w:szCs w:val="20"/>
              </w:rPr>
            </w:pPr>
            <w:r w:rsidRPr="001D6166">
              <w:rPr>
                <w:rFonts w:cs="Calibri"/>
                <w:b/>
                <w:bCs/>
                <w:color w:val="000000"/>
                <w:sz w:val="20"/>
                <w:szCs w:val="20"/>
              </w:rPr>
              <w:t>7 929,1</w:t>
            </w:r>
          </w:p>
        </w:tc>
        <w:tc>
          <w:tcPr>
            <w:tcW w:w="541" w:type="dxa"/>
            <w:shd w:val="clear" w:color="auto" w:fill="FFF2CC" w:themeFill="accent4" w:themeFillTint="33"/>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0,3</w:t>
            </w:r>
          </w:p>
        </w:tc>
        <w:tc>
          <w:tcPr>
            <w:tcW w:w="992" w:type="dxa"/>
            <w:shd w:val="clear" w:color="auto" w:fill="FFF2CC" w:themeFill="accent4" w:themeFillTint="33"/>
            <w:noWrap/>
            <w:vAlign w:val="center"/>
            <w:hideMark/>
          </w:tcPr>
          <w:p w:rsidR="004136D7" w:rsidRPr="001D6166" w:rsidRDefault="004136D7" w:rsidP="004136D7">
            <w:pPr>
              <w:jc w:val="center"/>
              <w:rPr>
                <w:rFonts w:cs="Calibri"/>
                <w:b/>
                <w:bCs/>
                <w:color w:val="000000"/>
                <w:sz w:val="20"/>
                <w:szCs w:val="20"/>
              </w:rPr>
            </w:pPr>
            <w:r w:rsidRPr="001D6166">
              <w:rPr>
                <w:rFonts w:cs="Calibri"/>
                <w:b/>
                <w:bCs/>
                <w:color w:val="000000"/>
                <w:sz w:val="20"/>
                <w:szCs w:val="20"/>
              </w:rPr>
              <w:t>-3 839,7</w:t>
            </w:r>
          </w:p>
        </w:tc>
        <w:tc>
          <w:tcPr>
            <w:tcW w:w="992" w:type="dxa"/>
            <w:shd w:val="clear" w:color="auto" w:fill="FFF2CC" w:themeFill="accent4" w:themeFillTint="33"/>
            <w:noWrap/>
            <w:vAlign w:val="center"/>
            <w:hideMark/>
          </w:tcPr>
          <w:p w:rsidR="004136D7" w:rsidRPr="001D6166" w:rsidRDefault="004136D7" w:rsidP="004136D7">
            <w:pPr>
              <w:jc w:val="center"/>
              <w:rPr>
                <w:rFonts w:cs="Calibri"/>
                <w:b/>
                <w:bCs/>
                <w:color w:val="000000"/>
                <w:sz w:val="20"/>
                <w:szCs w:val="20"/>
              </w:rPr>
            </w:pPr>
            <w:r w:rsidRPr="001D6166">
              <w:rPr>
                <w:rFonts w:cs="Calibri"/>
                <w:b/>
                <w:bCs/>
                <w:color w:val="000000"/>
                <w:sz w:val="20"/>
                <w:szCs w:val="20"/>
              </w:rPr>
              <w:t>2 265,9</w:t>
            </w:r>
          </w:p>
        </w:tc>
        <w:tc>
          <w:tcPr>
            <w:tcW w:w="709" w:type="dxa"/>
            <w:shd w:val="clear" w:color="auto" w:fill="FFF2CC" w:themeFill="accent4" w:themeFillTint="33"/>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0,2</w:t>
            </w:r>
          </w:p>
        </w:tc>
        <w:tc>
          <w:tcPr>
            <w:tcW w:w="992" w:type="dxa"/>
            <w:shd w:val="clear" w:color="auto" w:fill="FFF2CC" w:themeFill="accent4" w:themeFillTint="33"/>
            <w:noWrap/>
            <w:vAlign w:val="center"/>
            <w:hideMark/>
          </w:tcPr>
          <w:p w:rsidR="004136D7" w:rsidRPr="001D6166" w:rsidRDefault="004136D7" w:rsidP="004136D7">
            <w:pPr>
              <w:jc w:val="center"/>
              <w:rPr>
                <w:rFonts w:cs="Calibri"/>
                <w:b/>
                <w:bCs/>
                <w:color w:val="000000"/>
                <w:sz w:val="20"/>
                <w:szCs w:val="20"/>
              </w:rPr>
            </w:pPr>
            <w:r w:rsidRPr="001D6166">
              <w:rPr>
                <w:rFonts w:cs="Calibri"/>
                <w:b/>
                <w:bCs/>
                <w:color w:val="000000"/>
                <w:sz w:val="20"/>
                <w:szCs w:val="20"/>
              </w:rPr>
              <w:t>8 180,6</w:t>
            </w:r>
          </w:p>
        </w:tc>
        <w:tc>
          <w:tcPr>
            <w:tcW w:w="709" w:type="dxa"/>
            <w:shd w:val="clear" w:color="auto" w:fill="FFF2CC" w:themeFill="accent4" w:themeFillTint="33"/>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0,4</w:t>
            </w:r>
          </w:p>
        </w:tc>
        <w:tc>
          <w:tcPr>
            <w:tcW w:w="1276" w:type="dxa"/>
            <w:shd w:val="clear" w:color="auto" w:fill="FFF2CC" w:themeFill="accent4" w:themeFillTint="33"/>
            <w:noWrap/>
            <w:vAlign w:val="center"/>
            <w:hideMark/>
          </w:tcPr>
          <w:p w:rsidR="004136D7" w:rsidRPr="001D6166" w:rsidRDefault="004136D7" w:rsidP="004136D7">
            <w:pPr>
              <w:jc w:val="center"/>
              <w:rPr>
                <w:rFonts w:cs="Calibri"/>
                <w:b/>
                <w:bCs/>
                <w:color w:val="000000"/>
                <w:sz w:val="20"/>
                <w:szCs w:val="20"/>
              </w:rPr>
            </w:pPr>
            <w:r w:rsidRPr="001D6166">
              <w:rPr>
                <w:rFonts w:cs="Calibri"/>
                <w:b/>
                <w:bCs/>
                <w:color w:val="000000"/>
                <w:sz w:val="20"/>
                <w:szCs w:val="20"/>
              </w:rPr>
              <w:t>10 446,1</w:t>
            </w:r>
          </w:p>
        </w:tc>
        <w:tc>
          <w:tcPr>
            <w:tcW w:w="709" w:type="dxa"/>
            <w:shd w:val="clear" w:color="auto" w:fill="FFF2CC" w:themeFill="accent4" w:themeFillTint="33"/>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0,3</w:t>
            </w:r>
          </w:p>
        </w:tc>
        <w:tc>
          <w:tcPr>
            <w:tcW w:w="992" w:type="dxa"/>
            <w:shd w:val="clear" w:color="auto" w:fill="FFF2CC" w:themeFill="accent4" w:themeFillTint="33"/>
            <w:noWrap/>
            <w:vAlign w:val="center"/>
            <w:hideMark/>
          </w:tcPr>
          <w:p w:rsidR="004136D7" w:rsidRPr="001D6166" w:rsidRDefault="004136D7" w:rsidP="004136D7">
            <w:pPr>
              <w:jc w:val="center"/>
              <w:rPr>
                <w:rFonts w:cs="Calibri"/>
                <w:b/>
                <w:bCs/>
                <w:color w:val="000000"/>
                <w:sz w:val="20"/>
                <w:szCs w:val="20"/>
              </w:rPr>
            </w:pPr>
            <w:r w:rsidRPr="001D6166">
              <w:rPr>
                <w:rFonts w:cs="Calibri"/>
                <w:b/>
                <w:bCs/>
                <w:color w:val="000000"/>
                <w:sz w:val="20"/>
                <w:szCs w:val="20"/>
              </w:rPr>
              <w:t>-5 914,6</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CHINA</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1 284,7</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0,2</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3 524,5</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0,2</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4 809,2</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0,2</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8 333,7</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1 509,2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4 933,6</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0,2</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6 442,7</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0,2</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-3 424,4</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KOREA</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17,6</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1 318,2</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0,1</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1 335,8</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2 654,0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17,8</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1 718,2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0,1</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1 736,0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-1 700,4</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INDIA</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123,0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302,1</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425,0</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727,1</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69,1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439,4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508,4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-370,3</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AFGANISTAN</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223,8</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2,9</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226,7</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229,7</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227,6</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9,0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236,5</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218,6</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IRAN</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123,6</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185,6</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309,2</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494,8</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112,7</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209,6</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322,3</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-97,0</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JAPAN</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4,7</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113,1</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117,8</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230,9</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8,6</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154,4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163,0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-145,8</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UNITAD ARAB EMIRATES</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93,0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249,0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342,0</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591,1</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133,4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431,4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564,8</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-298,0</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TAILAND</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2,5</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33,9</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36,3</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70,2</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13,2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39,7</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52,9</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-26,4</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PAKISTAN</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89,4</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26,7</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116,1</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142,7</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80,4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101,8</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182,2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-21,4</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MALASIA</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5,8</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35,3</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41,2</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76,5</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8,6</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42,3</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50,9</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-33,7</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VIETNAM</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14,6</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18,1</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32,8</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50,9</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12,1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17,7</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29,8</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-5,6</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BANGLADESH</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7,4</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14,7</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22,0</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36,7</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10,5</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15,8</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26,3</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-5,2</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INDONESIA</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7,0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7,7</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14,8</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22,5</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14,4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12,1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26,5</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2,3</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SINGAPUR</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0,2</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4,9</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5,2</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10,1</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5,8</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4,7</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10,5</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1,0</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lastRenderedPageBreak/>
              <w:t>ISRAEL</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2,6</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24,0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26,6</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50,6</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7,3</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20,1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27,4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-12,8</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IRAK</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6,4</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1,5</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7,8</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9,3</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6,9</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9,1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4,6</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TAIWAN</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18,6</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19,6</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38,3</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0,3</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20,9</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21,1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-20,6</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SAUDI ARABIA</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2,9</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1,8</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4,7</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6,5</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1,7</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0,7</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PHILIPPINES</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2,8</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0,7</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3,5</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4,2</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-0,1</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MONGOLIA</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1,4</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1,4</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1,4</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3,2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4,4</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2,1</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JORDAN</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0,1</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0,6</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0,7</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1,3</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4,0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-0,1</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QUVAYT</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0,5</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0,5</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0,5</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0,6</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0,6</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0,6</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MYANMAR</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0,5</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36D7" w:rsidRPr="001D6166" w:rsidRDefault="004136D7" w:rsidP="004136D7">
            <w:pPr>
              <w:jc w:val="center"/>
              <w:rPr>
                <w:i/>
                <w:sz w:val="20"/>
                <w:szCs w:val="20"/>
              </w:rPr>
            </w:pPr>
            <w:r w:rsidRPr="001D6166">
              <w:rPr>
                <w:rFonts w:cs="Calibri"/>
                <w:i/>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0,5</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0,5</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17,5</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36D7" w:rsidRPr="001D6166" w:rsidRDefault="004136D7" w:rsidP="004136D7">
            <w:pPr>
              <w:jc w:val="center"/>
              <w:rPr>
                <w:sz w:val="20"/>
                <w:szCs w:val="20"/>
              </w:rPr>
            </w:pPr>
            <w:r w:rsidRPr="001D6166">
              <w:rPr>
                <w:rFonts w:cs="Calibri"/>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17,5</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17,5</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QATAR</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28,9</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36D7" w:rsidRPr="001D6166" w:rsidRDefault="004136D7" w:rsidP="004136D7">
            <w:pPr>
              <w:jc w:val="center"/>
              <w:rPr>
                <w:i/>
                <w:sz w:val="20"/>
                <w:szCs w:val="20"/>
              </w:rPr>
            </w:pPr>
            <w:r w:rsidRPr="001D6166">
              <w:rPr>
                <w:rFonts w:cs="Calibri"/>
                <w:i/>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28,9</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28,9</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2,1</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2,2</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-1,9</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LEBANON</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0,3</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0,4</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0,8</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1,2</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1,7</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1,8</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1,7</w:t>
            </w:r>
          </w:p>
        </w:tc>
      </w:tr>
      <w:tr w:rsidR="004136D7" w:rsidRPr="001D6166" w:rsidTr="001D6166">
        <w:trPr>
          <w:trHeight w:val="283"/>
        </w:trPr>
        <w:tc>
          <w:tcPr>
            <w:tcW w:w="2405" w:type="dxa"/>
            <w:shd w:val="clear" w:color="auto" w:fill="auto"/>
            <w:noWrap/>
            <w:vAlign w:val="center"/>
            <w:hideMark/>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BAHRAIN</w:t>
            </w:r>
          </w:p>
        </w:tc>
        <w:tc>
          <w:tcPr>
            <w:tcW w:w="1075"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541"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36D7" w:rsidRPr="001D6166" w:rsidRDefault="004136D7" w:rsidP="004136D7">
            <w:pPr>
              <w:jc w:val="center"/>
              <w:rPr>
                <w:sz w:val="20"/>
                <w:szCs w:val="20"/>
              </w:rPr>
            </w:pPr>
            <w:r w:rsidRPr="001D6166">
              <w:rPr>
                <w:rFonts w:cs="Calibri"/>
                <w:color w:val="000000"/>
                <w:sz w:val="20"/>
                <w:szCs w:val="20"/>
              </w:rPr>
              <w:t>0,0</w:t>
            </w:r>
          </w:p>
        </w:tc>
        <w:tc>
          <w:tcPr>
            <w:tcW w:w="1276" w:type="dxa"/>
            <w:shd w:val="clear" w:color="auto" w:fill="auto"/>
            <w:noWrap/>
            <w:vAlign w:val="center"/>
            <w:hideMark/>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r>
      <w:tr w:rsidR="004136D7" w:rsidRPr="001D6166" w:rsidTr="001D6166">
        <w:trPr>
          <w:trHeight w:val="283"/>
        </w:trPr>
        <w:tc>
          <w:tcPr>
            <w:tcW w:w="2405" w:type="dxa"/>
            <w:shd w:val="clear" w:color="auto" w:fill="auto"/>
            <w:noWrap/>
            <w:vAlign w:val="center"/>
          </w:tcPr>
          <w:p w:rsidR="004136D7" w:rsidRPr="001D6166" w:rsidRDefault="004136D7"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OMAN</w:t>
            </w:r>
          </w:p>
        </w:tc>
        <w:tc>
          <w:tcPr>
            <w:tcW w:w="1075" w:type="dxa"/>
            <w:shd w:val="clear" w:color="auto" w:fill="auto"/>
            <w:noWrap/>
            <w:vAlign w:val="center"/>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tcPr>
          <w:p w:rsidR="004136D7" w:rsidRPr="001D6166" w:rsidRDefault="004136D7" w:rsidP="004136D7">
            <w:pPr>
              <w:jc w:val="center"/>
              <w:rPr>
                <w:rFonts w:cs="Calibri"/>
                <w:i/>
                <w:iCs/>
                <w:color w:val="000000"/>
                <w:sz w:val="20"/>
                <w:szCs w:val="20"/>
              </w:rPr>
            </w:pPr>
            <w:r w:rsidRPr="001D6166">
              <w:rPr>
                <w:rFonts w:cs="Calibri"/>
                <w:i/>
                <w:color w:val="000000"/>
                <w:sz w:val="20"/>
                <w:szCs w:val="20"/>
              </w:rPr>
              <w:t>0,0</w:t>
            </w:r>
          </w:p>
        </w:tc>
        <w:tc>
          <w:tcPr>
            <w:tcW w:w="1161" w:type="dxa"/>
            <w:shd w:val="clear" w:color="auto" w:fill="auto"/>
            <w:noWrap/>
            <w:vAlign w:val="center"/>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541" w:type="dxa"/>
            <w:shd w:val="clear" w:color="auto" w:fill="auto"/>
            <w:noWrap/>
            <w:vAlign w:val="center"/>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36D7" w:rsidRPr="001D6166" w:rsidRDefault="004136D7" w:rsidP="004136D7">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36D7" w:rsidRPr="001D6166" w:rsidRDefault="004136D7" w:rsidP="004136D7">
            <w:pPr>
              <w:jc w:val="center"/>
              <w:rPr>
                <w:rFonts w:cs="Calibri"/>
                <w:color w:val="000000"/>
                <w:sz w:val="20"/>
                <w:szCs w:val="20"/>
              </w:rPr>
            </w:pPr>
            <w:r w:rsidRPr="001D6166">
              <w:rPr>
                <w:rFonts w:cs="Calibri"/>
                <w:color w:val="000000"/>
                <w:sz w:val="20"/>
                <w:szCs w:val="20"/>
              </w:rPr>
              <w:t>0,4</w:t>
            </w:r>
          </w:p>
        </w:tc>
        <w:tc>
          <w:tcPr>
            <w:tcW w:w="709" w:type="dxa"/>
            <w:shd w:val="clear" w:color="auto" w:fill="auto"/>
            <w:noWrap/>
            <w:vAlign w:val="center"/>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36D7" w:rsidRPr="001D6166" w:rsidRDefault="004136D7" w:rsidP="004136D7">
            <w:pPr>
              <w:jc w:val="center"/>
              <w:rPr>
                <w:rFonts w:cs="Calibri"/>
                <w:color w:val="000000"/>
                <w:sz w:val="20"/>
                <w:szCs w:val="20"/>
              </w:rPr>
            </w:pPr>
            <w:r w:rsidRPr="001D6166">
              <w:rPr>
                <w:rFonts w:cs="Calibri"/>
                <w:color w:val="000000"/>
                <w:sz w:val="20"/>
                <w:szCs w:val="20"/>
              </w:rPr>
              <w:t>0,5</w:t>
            </w:r>
          </w:p>
        </w:tc>
        <w:tc>
          <w:tcPr>
            <w:tcW w:w="709" w:type="dxa"/>
            <w:shd w:val="clear" w:color="auto" w:fill="auto"/>
            <w:noWrap/>
            <w:vAlign w:val="center"/>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36D7" w:rsidRPr="001D6166" w:rsidRDefault="004136D7" w:rsidP="004136D7">
            <w:pPr>
              <w:jc w:val="center"/>
              <w:rPr>
                <w:rFonts w:cs="Calibri"/>
                <w:i/>
                <w:iCs/>
                <w:color w:val="000000"/>
                <w:sz w:val="20"/>
                <w:szCs w:val="20"/>
              </w:rPr>
            </w:pPr>
            <w:r w:rsidRPr="001D6166">
              <w:rPr>
                <w:rFonts w:cs="Calibri"/>
                <w:i/>
                <w:iCs/>
                <w:color w:val="000000"/>
                <w:sz w:val="20"/>
                <w:szCs w:val="20"/>
              </w:rPr>
              <w:t>-0,4</w:t>
            </w:r>
          </w:p>
        </w:tc>
      </w:tr>
      <w:tr w:rsidR="00297069" w:rsidRPr="001D6166" w:rsidTr="001D6166">
        <w:trPr>
          <w:trHeight w:val="283"/>
        </w:trPr>
        <w:tc>
          <w:tcPr>
            <w:tcW w:w="2405" w:type="dxa"/>
            <w:shd w:val="clear" w:color="auto" w:fill="FFF2CC" w:themeFill="accent4" w:themeFillTint="33"/>
            <w:noWrap/>
            <w:vAlign w:val="center"/>
            <w:hideMark/>
          </w:tcPr>
          <w:p w:rsidR="00297069" w:rsidRPr="001D6166" w:rsidRDefault="00297069" w:rsidP="001D6166">
            <w:pP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EUROPE</w:t>
            </w:r>
          </w:p>
        </w:tc>
        <w:tc>
          <w:tcPr>
            <w:tcW w:w="1075"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3 130,5</w:t>
            </w:r>
          </w:p>
        </w:tc>
        <w:tc>
          <w:tcPr>
            <w:tcW w:w="708"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0,4</w:t>
            </w:r>
          </w:p>
        </w:tc>
        <w:tc>
          <w:tcPr>
            <w:tcW w:w="105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4 280,8</w:t>
            </w:r>
          </w:p>
        </w:tc>
        <w:tc>
          <w:tcPr>
            <w:tcW w:w="708"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0,2</w:t>
            </w:r>
          </w:p>
        </w:tc>
        <w:tc>
          <w:tcPr>
            <w:tcW w:w="1161"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7 411,3</w:t>
            </w:r>
          </w:p>
        </w:tc>
        <w:tc>
          <w:tcPr>
            <w:tcW w:w="541"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0,3</w:t>
            </w:r>
          </w:p>
        </w:tc>
        <w:tc>
          <w:tcPr>
            <w:tcW w:w="99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11 692,1</w:t>
            </w:r>
          </w:p>
        </w:tc>
        <w:tc>
          <w:tcPr>
            <w:tcW w:w="99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4 670,9</w:t>
            </w:r>
          </w:p>
        </w:tc>
        <w:tc>
          <w:tcPr>
            <w:tcW w:w="709"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0,4</w:t>
            </w:r>
          </w:p>
        </w:tc>
        <w:tc>
          <w:tcPr>
            <w:tcW w:w="99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4 321,9</w:t>
            </w:r>
          </w:p>
        </w:tc>
        <w:tc>
          <w:tcPr>
            <w:tcW w:w="709"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0,2</w:t>
            </w:r>
          </w:p>
        </w:tc>
        <w:tc>
          <w:tcPr>
            <w:tcW w:w="1276"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8 992,8</w:t>
            </w:r>
          </w:p>
        </w:tc>
        <w:tc>
          <w:tcPr>
            <w:tcW w:w="709"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0,3</w:t>
            </w:r>
          </w:p>
        </w:tc>
        <w:tc>
          <w:tcPr>
            <w:tcW w:w="99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348,9</w:t>
            </w:r>
          </w:p>
        </w:tc>
      </w:tr>
      <w:tr w:rsidR="00297069" w:rsidRPr="001D6166" w:rsidTr="001D6166">
        <w:trPr>
          <w:trHeight w:val="283"/>
        </w:trPr>
        <w:tc>
          <w:tcPr>
            <w:tcW w:w="2405" w:type="dxa"/>
            <w:shd w:val="clear" w:color="auto" w:fill="FFF2CC" w:themeFill="accent4" w:themeFillTint="33"/>
            <w:noWrap/>
            <w:vAlign w:val="center"/>
            <w:hideMark/>
          </w:tcPr>
          <w:p w:rsidR="00297069" w:rsidRPr="001D6166" w:rsidRDefault="00297069" w:rsidP="001D6166">
            <w:pP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Eurozone</w:t>
            </w:r>
          </w:p>
        </w:tc>
        <w:tc>
          <w:tcPr>
            <w:tcW w:w="1075"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277,0</w:t>
            </w:r>
          </w:p>
        </w:tc>
        <w:tc>
          <w:tcPr>
            <w:tcW w:w="708"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2 522,5</w:t>
            </w:r>
          </w:p>
        </w:tc>
        <w:tc>
          <w:tcPr>
            <w:tcW w:w="708"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0,1</w:t>
            </w:r>
          </w:p>
        </w:tc>
        <w:tc>
          <w:tcPr>
            <w:tcW w:w="1161"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2 799,5</w:t>
            </w:r>
          </w:p>
        </w:tc>
        <w:tc>
          <w:tcPr>
            <w:tcW w:w="541"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5 322,0</w:t>
            </w:r>
          </w:p>
        </w:tc>
        <w:tc>
          <w:tcPr>
            <w:tcW w:w="99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465,9</w:t>
            </w:r>
          </w:p>
        </w:tc>
        <w:tc>
          <w:tcPr>
            <w:tcW w:w="709"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2 700,0</w:t>
            </w:r>
          </w:p>
        </w:tc>
        <w:tc>
          <w:tcPr>
            <w:tcW w:w="709"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0,1</w:t>
            </w:r>
          </w:p>
        </w:tc>
        <w:tc>
          <w:tcPr>
            <w:tcW w:w="1276"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3 165,9</w:t>
            </w:r>
          </w:p>
        </w:tc>
        <w:tc>
          <w:tcPr>
            <w:tcW w:w="709" w:type="dxa"/>
            <w:shd w:val="clear" w:color="auto" w:fill="FFF2CC" w:themeFill="accent4" w:themeFillTint="33"/>
            <w:noWrap/>
            <w:vAlign w:val="center"/>
            <w:hideMark/>
          </w:tcPr>
          <w:p w:rsidR="00297069" w:rsidRPr="001D6166" w:rsidRDefault="00297069" w:rsidP="00297069">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FFF2CC" w:themeFill="accent4" w:themeFillTint="33"/>
            <w:noWrap/>
            <w:vAlign w:val="center"/>
            <w:hideMark/>
          </w:tcPr>
          <w:p w:rsidR="00297069" w:rsidRPr="001D6166" w:rsidRDefault="00297069" w:rsidP="00297069">
            <w:pPr>
              <w:jc w:val="center"/>
              <w:rPr>
                <w:rFonts w:cs="Calibri"/>
                <w:b/>
                <w:bCs/>
                <w:color w:val="000000"/>
                <w:sz w:val="20"/>
                <w:szCs w:val="20"/>
              </w:rPr>
            </w:pPr>
            <w:r w:rsidRPr="001D6166">
              <w:rPr>
                <w:rFonts w:cs="Calibri"/>
                <w:b/>
                <w:bCs/>
                <w:color w:val="000000"/>
                <w:sz w:val="20"/>
                <w:szCs w:val="20"/>
              </w:rPr>
              <w:t>-2 234,2</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GERMANY</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31,4</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493,2</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524,6</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1 017,8</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44,6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614,4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659,0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-569,8</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CZECH REPUBLIC</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3,4</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209,5</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212,9</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422,5</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5,4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151,8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157,2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-146,4</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LITHUANIA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45,6</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447,5</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493,1</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940,5</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54,2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427,9</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482,0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-373,7</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LATVIA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39,4</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170,1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209,5</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379,5</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61,5</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131,9</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193,4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-70,4</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ITALY</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28,0</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259,0</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287,0</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546,0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43,0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294,6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337,6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-251,6</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NETHERLANDS</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25,4</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181,7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207,1</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388,8</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21,7</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140,6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162,4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-118,9</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FRANCE</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127,3</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131,0</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258,2</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158,6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169,4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-147,8</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POLAND</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57,9</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109,7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167,6</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277,4</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94,8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164,8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259,6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-70,0</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ESTONIA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75,3</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81,4</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156,7</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13,1</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61,2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74,3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-48,1</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HUNGARY</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0,6</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71,7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72,3</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144,0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62,9</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65,6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-60,3</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AUSTRIA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2,3</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76,5</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78,9</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155,4</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18,0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69,3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87,3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-51,3</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SLOVENIA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0,2</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52,2</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52,3</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104,5</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1,1</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71,0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72,2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-69,9</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BELGIUM</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38,7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45,8</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84,5</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8,4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67,5</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75,9</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-59,1</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FINLAND</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0,3</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38,2</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38,5</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76,7</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0,7</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30,3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31,0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-29,7</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IRLAND</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0,0</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20,4</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20,4</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40,9</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48,3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48,3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-48,3</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lastRenderedPageBreak/>
              <w:t>DENMARK</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12,2</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24,3</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0,1</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41,6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41,6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-41,5</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SPAIN</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2,4</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67,6</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69,9</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137,5</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5,8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27,5</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33,3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-21,7</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BULGARIA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8,1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23,9</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32,0</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55,9</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26,1</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22,6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48,7</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3,5</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SWEDEN</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11,2</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11,3</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22,4</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0,1</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39,1</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39,2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-39,1</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ROMANIA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3,8</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8,1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11,9</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28,3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38,3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-18,4</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CYPRUS</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6,7</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13,4</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7,9</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-7,8</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SLOVAKIA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11,9</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12,0</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23,9</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15,3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16,7</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-14,0</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LUXEMBOURG</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0,1</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2,9</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3,0</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6,0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0,1</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12,9</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-12,7</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PORTUGAL</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8,3</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2,6</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10,9</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13,4</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6,5</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2,1</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GREECE</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2,5</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6,3</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37,7</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6,9</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44,6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30,8</w:t>
            </w:r>
          </w:p>
        </w:tc>
      </w:tr>
      <w:tr w:rsidR="00807516" w:rsidRPr="001D6166" w:rsidTr="001D6166">
        <w:trPr>
          <w:trHeight w:val="315"/>
        </w:trPr>
        <w:tc>
          <w:tcPr>
            <w:tcW w:w="2405" w:type="dxa"/>
            <w:shd w:val="clear" w:color="auto" w:fill="FFF2CC" w:themeFill="accent4" w:themeFillTint="33"/>
            <w:noWrap/>
            <w:vAlign w:val="center"/>
            <w:hideMark/>
          </w:tcPr>
          <w:p w:rsidR="00807516" w:rsidRPr="001D6166" w:rsidRDefault="00807516" w:rsidP="001D6166">
            <w:pPr>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lang w:val="ru-RU"/>
              </w:rPr>
              <w:t>COUNTRIES OUTSIDE</w:t>
            </w:r>
            <w:r w:rsidRPr="001D6166">
              <w:rPr>
                <w:rFonts w:asciiTheme="minorHAnsi" w:hAnsiTheme="minorHAnsi" w:cstheme="minorHAnsi"/>
                <w:b/>
                <w:bCs/>
                <w:color w:val="000000"/>
                <w:sz w:val="20"/>
                <w:szCs w:val="20"/>
              </w:rPr>
              <w:t xml:space="preserve"> THE EUROZONE</w:t>
            </w:r>
          </w:p>
        </w:tc>
        <w:tc>
          <w:tcPr>
            <w:tcW w:w="1075"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2 853,5</w:t>
            </w:r>
          </w:p>
        </w:tc>
        <w:tc>
          <w:tcPr>
            <w:tcW w:w="708"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0,3</w:t>
            </w:r>
          </w:p>
        </w:tc>
        <w:tc>
          <w:tcPr>
            <w:tcW w:w="105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1 758,3</w:t>
            </w:r>
          </w:p>
        </w:tc>
        <w:tc>
          <w:tcPr>
            <w:tcW w:w="708"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1161"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4 611,8</w:t>
            </w:r>
          </w:p>
        </w:tc>
        <w:tc>
          <w:tcPr>
            <w:tcW w:w="541"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0,2</w:t>
            </w:r>
          </w:p>
        </w:tc>
        <w:tc>
          <w:tcPr>
            <w:tcW w:w="99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6 370,1</w:t>
            </w:r>
          </w:p>
        </w:tc>
        <w:tc>
          <w:tcPr>
            <w:tcW w:w="99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4 205,0</w:t>
            </w:r>
          </w:p>
        </w:tc>
        <w:tc>
          <w:tcPr>
            <w:tcW w:w="709"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0,4</w:t>
            </w:r>
          </w:p>
        </w:tc>
        <w:tc>
          <w:tcPr>
            <w:tcW w:w="99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1 621,9</w:t>
            </w:r>
          </w:p>
        </w:tc>
        <w:tc>
          <w:tcPr>
            <w:tcW w:w="709"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1276"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5 826,9</w:t>
            </w:r>
          </w:p>
        </w:tc>
        <w:tc>
          <w:tcPr>
            <w:tcW w:w="709"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0,2</w:t>
            </w:r>
          </w:p>
        </w:tc>
        <w:tc>
          <w:tcPr>
            <w:tcW w:w="99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2 583,1</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 xml:space="preserve">UNITED KINGDOM </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1 579,5</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0,2</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55,2</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1 634,7</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1 689,8</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7,8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26,5</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34,4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-18,7</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TURKEY</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1 229,7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1 514,5</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2 744,2</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4 258,8</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1 157,6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1 359,2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2 516,8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-201,6</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GEORGIA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20,7</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69,9</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90,6</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160,4</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37,1</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92,3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129,4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-55,2</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SWITZERLAND</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9,8</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108,6</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118,4</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227,0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2 983,3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0,3</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126,3</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3 109,6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0,1</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2 856,9</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REPUBLIC OF MOLDOVA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10,5</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4,4</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14,8</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19,2</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14,6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4,9</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19,5</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9,8</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SERBIA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0,4</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3,9</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4,2</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8,1</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0,8</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9,2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-8,4</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NORWAY</w:t>
            </w:r>
          </w:p>
        </w:tc>
        <w:tc>
          <w:tcPr>
            <w:tcW w:w="1075" w:type="dxa"/>
            <w:shd w:val="clear" w:color="auto" w:fill="auto"/>
            <w:noWrap/>
            <w:vAlign w:val="center"/>
            <w:hideMark/>
          </w:tcPr>
          <w:p w:rsidR="00807516" w:rsidRPr="001D6166" w:rsidRDefault="00807516" w:rsidP="00807516">
            <w:pPr>
              <w:jc w:val="center"/>
              <w:rPr>
                <w:rFonts w:asciiTheme="minorHAnsi" w:hAnsiTheme="minorHAnsi"/>
                <w:sz w:val="20"/>
                <w:szCs w:val="20"/>
              </w:rPr>
            </w:pPr>
            <w:r w:rsidRPr="001D6166">
              <w:rPr>
                <w:rFonts w:asciiTheme="minorHAnsi" w:hAnsiTheme="minorHAnsi" w:cs="Calibri"/>
                <w:color w:val="000000"/>
                <w:sz w:val="20"/>
                <w:szCs w:val="20"/>
              </w:rPr>
              <w:t>0,0</w:t>
            </w:r>
          </w:p>
        </w:tc>
        <w:tc>
          <w:tcPr>
            <w:tcW w:w="708" w:type="dxa"/>
            <w:shd w:val="clear" w:color="auto" w:fill="auto"/>
            <w:noWrap/>
            <w:vAlign w:val="center"/>
            <w:hideMark/>
          </w:tcPr>
          <w:p w:rsidR="00807516" w:rsidRPr="001D6166" w:rsidRDefault="00807516" w:rsidP="00807516">
            <w:pPr>
              <w:jc w:val="center"/>
              <w:rPr>
                <w:rFonts w:asciiTheme="minorHAnsi" w:hAnsiTheme="minorHAnsi"/>
                <w:i/>
                <w:sz w:val="20"/>
                <w:szCs w:val="20"/>
              </w:rPr>
            </w:pPr>
            <w:r w:rsidRPr="001D6166">
              <w:rPr>
                <w:rFonts w:asciiTheme="minorHAnsi" w:hAnsiTheme="minorHAnsi" w:cs="Calibri"/>
                <w:i/>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2,4</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2,4</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-2,4</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BOSNIA AND HERZEGOVINA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sz w:val="20"/>
                <w:szCs w:val="20"/>
              </w:rPr>
            </w:pPr>
            <w:r w:rsidRPr="001D6166">
              <w:rPr>
                <w:rFonts w:asciiTheme="minorHAnsi" w:hAnsiTheme="minorHAnsi" w:cs="Calibri"/>
                <w:color w:val="000000"/>
                <w:sz w:val="20"/>
                <w:szCs w:val="20"/>
              </w:rPr>
              <w:t>0,0</w:t>
            </w:r>
          </w:p>
        </w:tc>
        <w:tc>
          <w:tcPr>
            <w:tcW w:w="708" w:type="dxa"/>
            <w:shd w:val="clear" w:color="auto" w:fill="auto"/>
            <w:noWrap/>
            <w:vAlign w:val="center"/>
            <w:hideMark/>
          </w:tcPr>
          <w:p w:rsidR="00807516" w:rsidRPr="001D6166" w:rsidRDefault="00807516" w:rsidP="00807516">
            <w:pPr>
              <w:jc w:val="center"/>
              <w:rPr>
                <w:rFonts w:asciiTheme="minorHAnsi" w:hAnsiTheme="minorHAnsi"/>
                <w:i/>
                <w:sz w:val="20"/>
                <w:szCs w:val="20"/>
              </w:rPr>
            </w:pPr>
            <w:r w:rsidRPr="001D6166">
              <w:rPr>
                <w:rFonts w:asciiTheme="minorHAnsi" w:hAnsiTheme="minorHAnsi" w:cs="Calibri"/>
                <w:i/>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sz w:val="20"/>
                <w:szCs w:val="20"/>
              </w:rPr>
            </w:pPr>
            <w:r w:rsidRPr="001D6166">
              <w:rPr>
                <w:rFonts w:asciiTheme="minorHAnsi" w:hAnsiTheme="minorHAnsi" w:cs="Calibri"/>
                <w:color w:val="000000"/>
                <w:sz w:val="20"/>
                <w:szCs w:val="20"/>
              </w:rPr>
              <w:t>0,0</w:t>
            </w:r>
          </w:p>
        </w:tc>
        <w:tc>
          <w:tcPr>
            <w:tcW w:w="709" w:type="dxa"/>
            <w:shd w:val="clear" w:color="auto" w:fill="auto"/>
            <w:noWrap/>
            <w:vAlign w:val="center"/>
            <w:hideMark/>
          </w:tcPr>
          <w:p w:rsidR="00807516" w:rsidRPr="001D6166" w:rsidRDefault="00807516" w:rsidP="00807516">
            <w:pPr>
              <w:jc w:val="center"/>
              <w:rPr>
                <w:rFonts w:asciiTheme="minorHAnsi" w:hAnsiTheme="minorHAnsi"/>
                <w:i/>
                <w:sz w:val="20"/>
                <w:szCs w:val="20"/>
              </w:rPr>
            </w:pPr>
            <w:r w:rsidRPr="001D6166">
              <w:rPr>
                <w:rFonts w:asciiTheme="minorHAnsi" w:hAnsiTheme="minorHAnsi" w:cs="Calibri"/>
                <w:i/>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1,2</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1,2</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LIECHTENSTEIN</w:t>
            </w:r>
          </w:p>
        </w:tc>
        <w:tc>
          <w:tcPr>
            <w:tcW w:w="1075" w:type="dxa"/>
            <w:shd w:val="clear" w:color="auto" w:fill="auto"/>
            <w:noWrap/>
            <w:vAlign w:val="center"/>
            <w:hideMark/>
          </w:tcPr>
          <w:p w:rsidR="00807516" w:rsidRPr="001D6166" w:rsidRDefault="00807516" w:rsidP="00807516">
            <w:pPr>
              <w:jc w:val="center"/>
              <w:rPr>
                <w:rFonts w:asciiTheme="minorHAnsi" w:hAnsiTheme="minorHAnsi"/>
                <w:sz w:val="20"/>
                <w:szCs w:val="20"/>
              </w:rPr>
            </w:pPr>
            <w:r w:rsidRPr="001D6166">
              <w:rPr>
                <w:rFonts w:asciiTheme="minorHAnsi" w:hAnsiTheme="minorHAnsi" w:cs="Calibri"/>
                <w:color w:val="000000"/>
                <w:sz w:val="20"/>
                <w:szCs w:val="20"/>
              </w:rPr>
              <w:t>0,0</w:t>
            </w:r>
          </w:p>
        </w:tc>
        <w:tc>
          <w:tcPr>
            <w:tcW w:w="708" w:type="dxa"/>
            <w:shd w:val="clear" w:color="auto" w:fill="auto"/>
            <w:noWrap/>
            <w:vAlign w:val="center"/>
            <w:hideMark/>
          </w:tcPr>
          <w:p w:rsidR="00807516" w:rsidRPr="001D6166" w:rsidRDefault="00807516" w:rsidP="00807516">
            <w:pPr>
              <w:jc w:val="center"/>
              <w:rPr>
                <w:rFonts w:asciiTheme="minorHAnsi" w:hAnsiTheme="minorHAnsi"/>
                <w:i/>
                <w:sz w:val="20"/>
                <w:szCs w:val="20"/>
              </w:rPr>
            </w:pPr>
            <w:r w:rsidRPr="001D6166">
              <w:rPr>
                <w:rFonts w:asciiTheme="minorHAnsi" w:hAnsiTheme="minorHAnsi" w:cs="Calibri"/>
                <w:i/>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0,6</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0,6</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1,3</w:t>
            </w:r>
          </w:p>
        </w:tc>
        <w:tc>
          <w:tcPr>
            <w:tcW w:w="992" w:type="dxa"/>
            <w:shd w:val="clear" w:color="auto" w:fill="auto"/>
            <w:noWrap/>
            <w:vAlign w:val="center"/>
            <w:hideMark/>
          </w:tcPr>
          <w:p w:rsidR="00807516" w:rsidRPr="001D6166" w:rsidRDefault="00807516" w:rsidP="00807516">
            <w:pPr>
              <w:jc w:val="center"/>
              <w:rPr>
                <w:rFonts w:asciiTheme="minorHAnsi" w:hAnsiTheme="minorHAnsi"/>
                <w:sz w:val="20"/>
                <w:szCs w:val="20"/>
              </w:rPr>
            </w:pPr>
            <w:r w:rsidRPr="001D6166">
              <w:rPr>
                <w:rFonts w:asciiTheme="minorHAnsi" w:hAnsiTheme="minorHAnsi" w:cs="Calibri"/>
                <w:color w:val="000000"/>
                <w:sz w:val="20"/>
                <w:szCs w:val="20"/>
              </w:rPr>
              <w:t>0,0</w:t>
            </w:r>
          </w:p>
        </w:tc>
        <w:tc>
          <w:tcPr>
            <w:tcW w:w="709" w:type="dxa"/>
            <w:shd w:val="clear" w:color="auto" w:fill="auto"/>
            <w:noWrap/>
            <w:vAlign w:val="center"/>
            <w:hideMark/>
          </w:tcPr>
          <w:p w:rsidR="00807516" w:rsidRPr="001D6166" w:rsidRDefault="00807516" w:rsidP="00807516">
            <w:pPr>
              <w:jc w:val="center"/>
              <w:rPr>
                <w:rFonts w:asciiTheme="minorHAnsi" w:hAnsiTheme="minorHAnsi"/>
                <w:i/>
                <w:sz w:val="20"/>
                <w:szCs w:val="20"/>
              </w:rPr>
            </w:pPr>
            <w:r w:rsidRPr="001D6166">
              <w:rPr>
                <w:rFonts w:asciiTheme="minorHAnsi" w:hAnsiTheme="minorHAnsi" w:cs="Calibri"/>
                <w:i/>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1,0</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-1,0</w:t>
            </w:r>
          </w:p>
        </w:tc>
      </w:tr>
      <w:tr w:rsidR="00807516" w:rsidRPr="001D6166" w:rsidTr="001D6166">
        <w:trPr>
          <w:trHeight w:val="283"/>
        </w:trPr>
        <w:tc>
          <w:tcPr>
            <w:tcW w:w="2405" w:type="dxa"/>
            <w:shd w:val="clear" w:color="auto" w:fill="auto"/>
            <w:noWrap/>
            <w:vAlign w:val="center"/>
            <w:hideMark/>
          </w:tcPr>
          <w:p w:rsidR="00807516" w:rsidRPr="001D6166" w:rsidRDefault="00807516"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ALBANIA</w:t>
            </w:r>
          </w:p>
        </w:tc>
        <w:tc>
          <w:tcPr>
            <w:tcW w:w="1075" w:type="dxa"/>
            <w:shd w:val="clear" w:color="auto" w:fill="auto"/>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2,0</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auto"/>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0,0</w:t>
            </w:r>
          </w:p>
        </w:tc>
        <w:tc>
          <w:tcPr>
            <w:tcW w:w="708"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2,0</w:t>
            </w:r>
          </w:p>
        </w:tc>
        <w:tc>
          <w:tcPr>
            <w:tcW w:w="541"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2,6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sz w:val="20"/>
                <w:szCs w:val="20"/>
              </w:rPr>
            </w:pPr>
            <w:r w:rsidRPr="001D6166">
              <w:rPr>
                <w:rFonts w:asciiTheme="minorHAnsi" w:hAnsiTheme="minorHAnsi" w:cs="Calibri"/>
                <w:color w:val="000000"/>
                <w:sz w:val="20"/>
                <w:szCs w:val="20"/>
              </w:rPr>
              <w:t>0,0</w:t>
            </w:r>
          </w:p>
        </w:tc>
        <w:tc>
          <w:tcPr>
            <w:tcW w:w="709" w:type="dxa"/>
            <w:shd w:val="clear" w:color="auto" w:fill="auto"/>
            <w:noWrap/>
            <w:vAlign w:val="center"/>
            <w:hideMark/>
          </w:tcPr>
          <w:p w:rsidR="00807516" w:rsidRPr="001D6166" w:rsidRDefault="00807516" w:rsidP="00807516">
            <w:pPr>
              <w:jc w:val="center"/>
              <w:rPr>
                <w:rFonts w:asciiTheme="minorHAnsi" w:hAnsiTheme="minorHAnsi"/>
                <w:i/>
                <w:sz w:val="20"/>
                <w:szCs w:val="20"/>
              </w:rPr>
            </w:pPr>
            <w:r w:rsidRPr="001D6166">
              <w:rPr>
                <w:rFonts w:asciiTheme="minorHAnsi" w:hAnsiTheme="minorHAnsi" w:cs="Calibri"/>
                <w:i/>
                <w:color w:val="000000"/>
                <w:sz w:val="20"/>
                <w:szCs w:val="20"/>
              </w:rPr>
              <w:t>0,0</w:t>
            </w:r>
          </w:p>
        </w:tc>
        <w:tc>
          <w:tcPr>
            <w:tcW w:w="1276" w:type="dxa"/>
            <w:shd w:val="clear" w:color="auto" w:fill="auto"/>
            <w:noWrap/>
            <w:vAlign w:val="center"/>
            <w:hideMark/>
          </w:tcPr>
          <w:p w:rsidR="00807516" w:rsidRPr="001D6166" w:rsidRDefault="00807516" w:rsidP="00807516">
            <w:pPr>
              <w:jc w:val="center"/>
              <w:rPr>
                <w:rFonts w:asciiTheme="minorHAnsi" w:hAnsiTheme="minorHAnsi" w:cs="Calibri"/>
                <w:color w:val="000000"/>
                <w:sz w:val="20"/>
                <w:szCs w:val="20"/>
              </w:rPr>
            </w:pPr>
            <w:r w:rsidRPr="001D6166">
              <w:rPr>
                <w:rFonts w:asciiTheme="minorHAnsi" w:hAnsiTheme="minorHAnsi" w:cs="Calibri"/>
                <w:color w:val="000000"/>
                <w:sz w:val="20"/>
                <w:szCs w:val="20"/>
              </w:rPr>
              <w:t>2,6</w:t>
            </w:r>
          </w:p>
        </w:tc>
        <w:tc>
          <w:tcPr>
            <w:tcW w:w="709"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auto"/>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2,6</w:t>
            </w:r>
          </w:p>
        </w:tc>
      </w:tr>
      <w:tr w:rsidR="00807516" w:rsidRPr="001D6166" w:rsidTr="001D6166">
        <w:trPr>
          <w:trHeight w:val="315"/>
        </w:trPr>
        <w:tc>
          <w:tcPr>
            <w:tcW w:w="2405" w:type="dxa"/>
            <w:shd w:val="clear" w:color="auto" w:fill="FFF2CC" w:themeFill="accent4" w:themeFillTint="33"/>
            <w:noWrap/>
            <w:vAlign w:val="center"/>
            <w:hideMark/>
          </w:tcPr>
          <w:p w:rsidR="00807516" w:rsidRPr="001D6166" w:rsidRDefault="00807516" w:rsidP="001D6166">
            <w:pPr>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OTHER COUNTRIES</w:t>
            </w:r>
          </w:p>
        </w:tc>
        <w:tc>
          <w:tcPr>
            <w:tcW w:w="1075"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224,0</w:t>
            </w:r>
          </w:p>
        </w:tc>
        <w:tc>
          <w:tcPr>
            <w:tcW w:w="708"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05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693,9</w:t>
            </w:r>
          </w:p>
        </w:tc>
        <w:tc>
          <w:tcPr>
            <w:tcW w:w="708"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161"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917,9</w:t>
            </w:r>
          </w:p>
        </w:tc>
        <w:tc>
          <w:tcPr>
            <w:tcW w:w="541"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1 611,8</w:t>
            </w:r>
          </w:p>
        </w:tc>
        <w:tc>
          <w:tcPr>
            <w:tcW w:w="99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249,4</w:t>
            </w:r>
          </w:p>
        </w:tc>
        <w:tc>
          <w:tcPr>
            <w:tcW w:w="709"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807,9</w:t>
            </w:r>
          </w:p>
        </w:tc>
        <w:tc>
          <w:tcPr>
            <w:tcW w:w="709"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1276"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1 057,0</w:t>
            </w:r>
          </w:p>
        </w:tc>
        <w:tc>
          <w:tcPr>
            <w:tcW w:w="709"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i/>
                <w:iCs/>
                <w:color w:val="000000"/>
                <w:sz w:val="20"/>
                <w:szCs w:val="20"/>
              </w:rPr>
            </w:pPr>
            <w:r w:rsidRPr="001D6166">
              <w:rPr>
                <w:rFonts w:asciiTheme="minorHAnsi" w:hAnsiTheme="minorHAnsi" w:cs="Calibri"/>
                <w:i/>
                <w:iCs/>
                <w:color w:val="000000"/>
                <w:sz w:val="20"/>
                <w:szCs w:val="20"/>
              </w:rPr>
              <w:t>0,0</w:t>
            </w:r>
          </w:p>
        </w:tc>
        <w:tc>
          <w:tcPr>
            <w:tcW w:w="992" w:type="dxa"/>
            <w:shd w:val="clear" w:color="auto" w:fill="FFF2CC" w:themeFill="accent4" w:themeFillTint="33"/>
            <w:noWrap/>
            <w:vAlign w:val="center"/>
            <w:hideMark/>
          </w:tcPr>
          <w:p w:rsidR="00807516" w:rsidRPr="001D6166" w:rsidRDefault="00807516" w:rsidP="00807516">
            <w:pPr>
              <w:jc w:val="center"/>
              <w:rPr>
                <w:rFonts w:asciiTheme="minorHAnsi" w:hAnsiTheme="minorHAnsi" w:cs="Calibri"/>
                <w:b/>
                <w:bCs/>
                <w:color w:val="000000"/>
                <w:sz w:val="20"/>
                <w:szCs w:val="20"/>
              </w:rPr>
            </w:pPr>
            <w:r w:rsidRPr="001D6166">
              <w:rPr>
                <w:rFonts w:asciiTheme="minorHAnsi" w:hAnsiTheme="minorHAnsi" w:cs="Calibri"/>
                <w:b/>
                <w:bCs/>
                <w:color w:val="000000"/>
                <w:sz w:val="20"/>
                <w:szCs w:val="20"/>
              </w:rPr>
              <w:t>-558,5</w:t>
            </w:r>
          </w:p>
        </w:tc>
      </w:tr>
      <w:tr w:rsidR="00410985" w:rsidRPr="001D6166" w:rsidTr="001D6166">
        <w:trPr>
          <w:trHeight w:val="283"/>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USA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15,2</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320,8</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335,9</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656,7</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15,4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185,0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200,4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-169,6</w:t>
            </w:r>
          </w:p>
        </w:tc>
      </w:tr>
      <w:tr w:rsidR="00410985" w:rsidRPr="001D6166" w:rsidTr="001D6166">
        <w:trPr>
          <w:trHeight w:val="283"/>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CANADA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159,0</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6,8</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165,8</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172,6</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196,7</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9,0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205,6</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187,7</w:t>
            </w:r>
          </w:p>
        </w:tc>
      </w:tr>
      <w:tr w:rsidR="00410985" w:rsidRPr="001D6166" w:rsidTr="001D6166">
        <w:trPr>
          <w:trHeight w:val="283"/>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HONG KONG</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4,6</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55,5</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60,1</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115,7</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102,4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104,5</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-100,4</w:t>
            </w:r>
          </w:p>
        </w:tc>
      </w:tr>
      <w:tr w:rsidR="00410985" w:rsidRPr="001D6166" w:rsidTr="001D6166">
        <w:trPr>
          <w:trHeight w:val="283"/>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BRAZIL</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1,8</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277,0</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278,8</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555,9</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395,0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395,4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-394,6</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EGYPT</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25,3</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1,3</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26,6</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27,9</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16,4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4,3</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20,7</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12,1</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ECUADOR</w:t>
            </w:r>
          </w:p>
        </w:tc>
        <w:tc>
          <w:tcPr>
            <w:tcW w:w="1075"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14,6</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14,6</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29,1</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37,5</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37,6</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-37,5</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AUSTRALIA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0,8</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0,9</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1,8</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4,2</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4,2</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-4,2</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lastRenderedPageBreak/>
              <w:t>MEXICO</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4,7</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4,8</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9,5</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52,5</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52,6</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-52,4</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SOUTH AFRICA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3,2</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0,7</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3,9</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4,7</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4,6</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4,8</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-4,3</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KENYA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3,6</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3,8</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7,3</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-2,4</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NEW ZEALAND</w:t>
            </w:r>
          </w:p>
        </w:tc>
        <w:tc>
          <w:tcPr>
            <w:tcW w:w="1075"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1,6</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1,6</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3,2</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-2,1</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MOROCCO</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3,3</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3,3</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3,3</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7,7</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7,8</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7,6</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ARGENTINA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0,4</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0,6</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1,9</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-1,9</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SRI LANKA</w:t>
            </w:r>
          </w:p>
        </w:tc>
        <w:tc>
          <w:tcPr>
            <w:tcW w:w="1075"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1,5</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1,5</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3,0</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2,0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-2,0</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PERU</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3,3</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3,3</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3,3</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3,9</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3,9</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3,9</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MACEDONIA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1,0</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1,0</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1,3</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1,3</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1,3</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GUATEMALA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0,4</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0,2</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LIBYA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0,3</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ANGUILLA</w:t>
            </w:r>
          </w:p>
        </w:tc>
        <w:tc>
          <w:tcPr>
            <w:tcW w:w="1075"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0,6</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-0,2</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ALGERIA</w:t>
            </w:r>
          </w:p>
        </w:tc>
        <w:tc>
          <w:tcPr>
            <w:tcW w:w="1075"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2,5</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2,9</w:t>
            </w:r>
          </w:p>
        </w:tc>
        <w:tc>
          <w:tcPr>
            <w:tcW w:w="541"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5,4</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0,4</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0,3</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TUNIS</w:t>
            </w:r>
          </w:p>
        </w:tc>
        <w:tc>
          <w:tcPr>
            <w:tcW w:w="1075"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0,6</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0,7</w:t>
            </w:r>
          </w:p>
        </w:tc>
        <w:tc>
          <w:tcPr>
            <w:tcW w:w="541"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0,7</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1,0</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1,0</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1,0</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CHILE</w:t>
            </w:r>
          </w:p>
        </w:tc>
        <w:tc>
          <w:tcPr>
            <w:tcW w:w="1075"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0,9</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1,1</w:t>
            </w:r>
          </w:p>
        </w:tc>
        <w:tc>
          <w:tcPr>
            <w:tcW w:w="541"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1,4</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1,2</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1,5</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1,0</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HONDURAS</w:t>
            </w:r>
          </w:p>
        </w:tc>
        <w:tc>
          <w:tcPr>
            <w:tcW w:w="1075"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541"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COTE D’IVOIRE</w:t>
            </w:r>
          </w:p>
        </w:tc>
        <w:tc>
          <w:tcPr>
            <w:tcW w:w="1075"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541"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1,5</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1,5</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-1,5</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COLOMBIA</w:t>
            </w:r>
          </w:p>
        </w:tc>
        <w:tc>
          <w:tcPr>
            <w:tcW w:w="1075"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0,2</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0,2</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1,4</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1,4</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COSTA-RICA</w:t>
            </w:r>
          </w:p>
        </w:tc>
        <w:tc>
          <w:tcPr>
            <w:tcW w:w="1075"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CUBA</w:t>
            </w:r>
          </w:p>
        </w:tc>
        <w:tc>
          <w:tcPr>
            <w:tcW w:w="1075"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541"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1,1</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-1,1</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BRITAN.TER.IN IND OCEAN</w:t>
            </w:r>
          </w:p>
        </w:tc>
        <w:tc>
          <w:tcPr>
            <w:tcW w:w="1075"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541"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-0,3</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GHANA</w:t>
            </w:r>
          </w:p>
        </w:tc>
        <w:tc>
          <w:tcPr>
            <w:tcW w:w="1075"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541"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CAMEROON</w:t>
            </w:r>
          </w:p>
        </w:tc>
        <w:tc>
          <w:tcPr>
            <w:tcW w:w="1075"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541"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DOMINICAN REPUBLIC</w:t>
            </w:r>
          </w:p>
        </w:tc>
        <w:tc>
          <w:tcPr>
            <w:tcW w:w="1075"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0,4</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0,4</w:t>
            </w:r>
          </w:p>
        </w:tc>
        <w:tc>
          <w:tcPr>
            <w:tcW w:w="541"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0,4</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0,3</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SENEGAL</w:t>
            </w:r>
          </w:p>
        </w:tc>
        <w:tc>
          <w:tcPr>
            <w:tcW w:w="1075"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541"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UGANDA</w:t>
            </w:r>
          </w:p>
        </w:tc>
        <w:tc>
          <w:tcPr>
            <w:tcW w:w="1075"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05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708"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0,3</w:t>
            </w:r>
          </w:p>
        </w:tc>
        <w:tc>
          <w:tcPr>
            <w:tcW w:w="541"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0,6</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LAOS</w:t>
            </w:r>
          </w:p>
        </w:tc>
        <w:tc>
          <w:tcPr>
            <w:tcW w:w="1075"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541"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0,1</w:t>
            </w:r>
          </w:p>
        </w:tc>
      </w:tr>
      <w:tr w:rsidR="00410985" w:rsidRPr="001D6166" w:rsidTr="001D6166">
        <w:trPr>
          <w:trHeight w:val="20"/>
        </w:trPr>
        <w:tc>
          <w:tcPr>
            <w:tcW w:w="2405" w:type="dxa"/>
            <w:shd w:val="clear" w:color="auto" w:fill="auto"/>
            <w:noWrap/>
            <w:vAlign w:val="center"/>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MOZAMBIQUE</w:t>
            </w:r>
          </w:p>
        </w:tc>
        <w:tc>
          <w:tcPr>
            <w:tcW w:w="1075"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1161"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541"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992" w:type="dxa"/>
            <w:shd w:val="clear" w:color="auto" w:fill="auto"/>
            <w:noWrap/>
            <w:vAlign w:val="center"/>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0,6</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tcPr>
          <w:p w:rsidR="00410985" w:rsidRPr="001D6166" w:rsidRDefault="00410985" w:rsidP="00410985">
            <w:pPr>
              <w:jc w:val="center"/>
              <w:rPr>
                <w:rFonts w:cs="Calibri"/>
                <w:color w:val="000000"/>
                <w:sz w:val="20"/>
                <w:szCs w:val="20"/>
              </w:rPr>
            </w:pPr>
            <w:r w:rsidRPr="001D6166">
              <w:rPr>
                <w:rFonts w:cs="Calibri"/>
                <w:color w:val="000000"/>
                <w:sz w:val="20"/>
                <w:szCs w:val="20"/>
              </w:rPr>
              <w:t>0,6</w:t>
            </w:r>
          </w:p>
        </w:tc>
        <w:tc>
          <w:tcPr>
            <w:tcW w:w="709"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-0,6</w:t>
            </w:r>
          </w:p>
        </w:tc>
      </w:tr>
      <w:tr w:rsidR="00410985" w:rsidRPr="001D6166" w:rsidTr="001D6166">
        <w:trPr>
          <w:trHeight w:val="20"/>
        </w:trPr>
        <w:tc>
          <w:tcPr>
            <w:tcW w:w="2405" w:type="dxa"/>
            <w:shd w:val="clear" w:color="auto" w:fill="auto"/>
            <w:noWrap/>
            <w:vAlign w:val="center"/>
            <w:hideMark/>
          </w:tcPr>
          <w:p w:rsidR="00410985" w:rsidRPr="001D6166" w:rsidRDefault="00410985" w:rsidP="001D6166">
            <w:pPr>
              <w:rPr>
                <w:rFonts w:asciiTheme="minorHAnsi" w:hAnsiTheme="minorHAnsi" w:cstheme="minorHAnsi"/>
                <w:color w:val="000000"/>
                <w:sz w:val="20"/>
                <w:szCs w:val="20"/>
              </w:rPr>
            </w:pPr>
            <w:r w:rsidRPr="001D6166">
              <w:rPr>
                <w:rFonts w:asciiTheme="minorHAnsi" w:hAnsiTheme="minorHAnsi" w:cstheme="minorHAnsi"/>
                <w:color w:val="000000"/>
                <w:sz w:val="20"/>
                <w:szCs w:val="20"/>
              </w:rPr>
              <w:t>ZIMBABWE</w:t>
            </w:r>
          </w:p>
        </w:tc>
        <w:tc>
          <w:tcPr>
            <w:tcW w:w="1075"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8"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105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708"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161"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0,1</w:t>
            </w:r>
          </w:p>
        </w:tc>
        <w:tc>
          <w:tcPr>
            <w:tcW w:w="541"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0,3</w:t>
            </w:r>
          </w:p>
        </w:tc>
        <w:tc>
          <w:tcPr>
            <w:tcW w:w="992" w:type="dxa"/>
            <w:shd w:val="clear" w:color="auto" w:fill="auto"/>
            <w:noWrap/>
            <w:vAlign w:val="center"/>
            <w:hideMark/>
          </w:tcPr>
          <w:p w:rsidR="00410985" w:rsidRPr="001D6166" w:rsidRDefault="00410985" w:rsidP="00410985">
            <w:pPr>
              <w:jc w:val="center"/>
              <w:rPr>
                <w:sz w:val="20"/>
                <w:szCs w:val="20"/>
              </w:rPr>
            </w:pPr>
            <w:r w:rsidRPr="001D6166">
              <w:rPr>
                <w:rFonts w:cs="Calibri"/>
                <w:color w:val="000000"/>
                <w:sz w:val="20"/>
                <w:szCs w:val="20"/>
              </w:rPr>
              <w:t>0,0</w:t>
            </w:r>
          </w:p>
        </w:tc>
        <w:tc>
          <w:tcPr>
            <w:tcW w:w="709" w:type="dxa"/>
            <w:shd w:val="clear" w:color="auto" w:fill="auto"/>
            <w:noWrap/>
            <w:vAlign w:val="center"/>
            <w:hideMark/>
          </w:tcPr>
          <w:p w:rsidR="00410985" w:rsidRPr="001D6166" w:rsidRDefault="00410985" w:rsidP="00410985">
            <w:pPr>
              <w:jc w:val="center"/>
              <w:rPr>
                <w:i/>
                <w:sz w:val="20"/>
                <w:szCs w:val="20"/>
              </w:rPr>
            </w:pPr>
            <w:r w:rsidRPr="001D6166">
              <w:rPr>
                <w:rFonts w:cs="Calibri"/>
                <w:i/>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0,5</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1276" w:type="dxa"/>
            <w:shd w:val="clear" w:color="auto" w:fill="auto"/>
            <w:noWrap/>
            <w:vAlign w:val="center"/>
            <w:hideMark/>
          </w:tcPr>
          <w:p w:rsidR="00410985" w:rsidRPr="001D6166" w:rsidRDefault="00410985" w:rsidP="00410985">
            <w:pPr>
              <w:jc w:val="center"/>
              <w:rPr>
                <w:rFonts w:cs="Calibri"/>
                <w:color w:val="000000"/>
                <w:sz w:val="20"/>
                <w:szCs w:val="20"/>
              </w:rPr>
            </w:pPr>
            <w:r w:rsidRPr="001D6166">
              <w:rPr>
                <w:rFonts w:cs="Calibri"/>
                <w:color w:val="000000"/>
                <w:sz w:val="20"/>
                <w:szCs w:val="20"/>
              </w:rPr>
              <w:t>0,5</w:t>
            </w:r>
          </w:p>
        </w:tc>
        <w:tc>
          <w:tcPr>
            <w:tcW w:w="709"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0,0</w:t>
            </w:r>
          </w:p>
        </w:tc>
        <w:tc>
          <w:tcPr>
            <w:tcW w:w="992" w:type="dxa"/>
            <w:shd w:val="clear" w:color="auto" w:fill="auto"/>
            <w:noWrap/>
            <w:vAlign w:val="center"/>
            <w:hideMark/>
          </w:tcPr>
          <w:p w:rsidR="00410985" w:rsidRPr="001D6166" w:rsidRDefault="00410985" w:rsidP="00410985">
            <w:pPr>
              <w:jc w:val="center"/>
              <w:rPr>
                <w:rFonts w:cs="Calibri"/>
                <w:i/>
                <w:iCs/>
                <w:color w:val="000000"/>
                <w:sz w:val="20"/>
                <w:szCs w:val="20"/>
              </w:rPr>
            </w:pPr>
            <w:r w:rsidRPr="001D6166">
              <w:rPr>
                <w:rFonts w:cs="Calibri"/>
                <w:i/>
                <w:iCs/>
                <w:color w:val="000000"/>
                <w:sz w:val="20"/>
                <w:szCs w:val="20"/>
              </w:rPr>
              <w:t>-0,5</w:t>
            </w:r>
          </w:p>
        </w:tc>
      </w:tr>
    </w:tbl>
    <w:p w:rsidR="008E63FA" w:rsidRPr="00E57F2D" w:rsidRDefault="008E63FA" w:rsidP="00F159FA">
      <w:pPr>
        <w:ind w:right="-314"/>
        <w:contextualSpacing/>
        <w:jc w:val="right"/>
        <w:rPr>
          <w:rFonts w:asciiTheme="minorHAnsi" w:hAnsiTheme="minorHAnsi" w:cstheme="minorHAnsi"/>
          <w:i/>
          <w:sz w:val="20"/>
          <w:szCs w:val="20"/>
        </w:rPr>
      </w:pPr>
    </w:p>
    <w:p w:rsidR="008C3B97" w:rsidRPr="00E57F2D" w:rsidRDefault="008C3B97" w:rsidP="008E63FA">
      <w:pPr>
        <w:shd w:val="clear" w:color="auto" w:fill="FFFF00"/>
        <w:jc w:val="right"/>
        <w:rPr>
          <w:rFonts w:asciiTheme="minorHAnsi" w:hAnsiTheme="minorHAnsi" w:cstheme="minorHAnsi"/>
        </w:rPr>
        <w:sectPr w:rsidR="008C3B97" w:rsidRPr="00E57F2D" w:rsidSect="00097A78">
          <w:pgSz w:w="16838" w:h="11906" w:orient="landscape"/>
          <w:pgMar w:top="1134" w:right="1134" w:bottom="707" w:left="1134" w:header="709" w:footer="709" w:gutter="0"/>
          <w:cols w:space="708"/>
          <w:docGrid w:linePitch="360"/>
        </w:sectPr>
      </w:pPr>
    </w:p>
    <w:p w:rsidR="009304D9" w:rsidRPr="00E57F2D" w:rsidRDefault="009304D9" w:rsidP="00790B09">
      <w:pPr>
        <w:ind w:right="83"/>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D410A3" w:rsidRPr="00E57F2D">
        <w:rPr>
          <w:rFonts w:asciiTheme="minorHAnsi" w:hAnsiTheme="minorHAnsi" w:cstheme="minorHAnsi"/>
          <w:i/>
          <w:sz w:val="22"/>
          <w:szCs w:val="22"/>
        </w:rPr>
        <w:t>8</w:t>
      </w:r>
    </w:p>
    <w:p w:rsidR="009304D9" w:rsidRPr="001D6166" w:rsidRDefault="009304D9" w:rsidP="00910239">
      <w:pPr>
        <w:pStyle w:val="1"/>
        <w:ind w:left="0"/>
        <w:jc w:val="center"/>
        <w:rPr>
          <w:rFonts w:asciiTheme="minorHAnsi" w:hAnsiTheme="minorHAnsi" w:cstheme="minorHAnsi"/>
          <w:szCs w:val="24"/>
          <w:lang w:val="en-US"/>
        </w:rPr>
      </w:pPr>
      <w:bookmarkStart w:id="12" w:name="_Toc123153696"/>
      <w:bookmarkStart w:id="13" w:name="_Toc19615962"/>
      <w:r w:rsidRPr="001D6166">
        <w:rPr>
          <w:rFonts w:asciiTheme="minorHAnsi" w:hAnsiTheme="minorHAnsi" w:cstheme="minorHAnsi"/>
          <w:szCs w:val="24"/>
          <w:lang w:val="en-US"/>
        </w:rPr>
        <w:t xml:space="preserve">EXTENDED CLASSIFICATION OF BALANCE OF INTERNATIONAL SERVICES </w:t>
      </w:r>
      <w:r w:rsidR="00B7276D" w:rsidRPr="001D6166">
        <w:rPr>
          <w:rFonts w:asciiTheme="minorHAnsi" w:hAnsiTheme="minorHAnsi" w:cstheme="minorHAnsi"/>
          <w:szCs w:val="24"/>
          <w:lang w:val="en-US"/>
        </w:rPr>
        <w:t xml:space="preserve">FOR </w:t>
      </w:r>
      <w:r w:rsidRPr="001D6166">
        <w:rPr>
          <w:rFonts w:asciiTheme="minorHAnsi" w:hAnsiTheme="minorHAnsi" w:cstheme="minorHAnsi"/>
          <w:szCs w:val="24"/>
          <w:lang w:val="en-US"/>
        </w:rPr>
        <w:t>20</w:t>
      </w:r>
      <w:r w:rsidR="00892FB2" w:rsidRPr="001D6166">
        <w:rPr>
          <w:rFonts w:asciiTheme="minorHAnsi" w:hAnsiTheme="minorHAnsi" w:cstheme="minorHAnsi"/>
          <w:szCs w:val="24"/>
          <w:lang w:val="en-US"/>
        </w:rPr>
        <w:t>20</w:t>
      </w:r>
      <w:r w:rsidR="006F37F8" w:rsidRPr="001D6166">
        <w:rPr>
          <w:rFonts w:asciiTheme="minorHAnsi" w:hAnsiTheme="minorHAnsi" w:cstheme="minorHAnsi"/>
          <w:szCs w:val="24"/>
          <w:lang w:val="en-US"/>
        </w:rPr>
        <w:t>-</w:t>
      </w:r>
      <w:r w:rsidRPr="001D6166">
        <w:rPr>
          <w:rFonts w:asciiTheme="minorHAnsi" w:hAnsiTheme="minorHAnsi" w:cstheme="minorHAnsi"/>
          <w:szCs w:val="24"/>
          <w:lang w:val="en-US"/>
        </w:rPr>
        <w:t>20</w:t>
      </w:r>
      <w:r w:rsidR="0002404D" w:rsidRPr="001D6166">
        <w:rPr>
          <w:rFonts w:asciiTheme="minorHAnsi" w:hAnsiTheme="minorHAnsi" w:cstheme="minorHAnsi"/>
          <w:szCs w:val="24"/>
          <w:lang w:val="en-US"/>
        </w:rPr>
        <w:t>2</w:t>
      </w:r>
      <w:r w:rsidR="00FE08F1" w:rsidRPr="001D6166">
        <w:rPr>
          <w:rFonts w:asciiTheme="minorHAnsi" w:hAnsiTheme="minorHAnsi" w:cstheme="minorHAnsi"/>
          <w:szCs w:val="24"/>
          <w:lang w:val="en-US"/>
        </w:rPr>
        <w:t>1</w:t>
      </w:r>
      <w:r w:rsidR="00892FB2" w:rsidRPr="001D6166">
        <w:rPr>
          <w:rFonts w:asciiTheme="minorHAnsi" w:hAnsiTheme="minorHAnsi" w:cstheme="minorHAnsi"/>
          <w:szCs w:val="24"/>
          <w:lang w:val="en-US"/>
        </w:rPr>
        <w:t xml:space="preserve"> </w:t>
      </w:r>
      <w:r w:rsidR="001D6166">
        <w:rPr>
          <w:rFonts w:asciiTheme="minorHAnsi" w:hAnsiTheme="minorHAnsi" w:cstheme="minorHAnsi"/>
          <w:szCs w:val="24"/>
          <w:lang w:val="en-US"/>
        </w:rPr>
        <w:br/>
      </w:r>
      <w:r w:rsidR="00892FB2" w:rsidRPr="001D6166">
        <w:rPr>
          <w:rFonts w:asciiTheme="minorHAnsi" w:hAnsiTheme="minorHAnsi" w:cstheme="minorHAnsi"/>
          <w:szCs w:val="24"/>
          <w:lang w:val="en-US"/>
        </w:rPr>
        <w:t xml:space="preserve">AND FOR THE </w:t>
      </w:r>
      <w:r w:rsidR="00610694" w:rsidRPr="001D6166">
        <w:rPr>
          <w:rFonts w:asciiTheme="minorHAnsi" w:hAnsiTheme="minorHAnsi" w:cstheme="minorHAnsi"/>
          <w:szCs w:val="24"/>
          <w:lang w:val="en-US"/>
        </w:rPr>
        <w:t xml:space="preserve">9 MONTHS </w:t>
      </w:r>
      <w:r w:rsidR="00892FB2" w:rsidRPr="001D6166">
        <w:rPr>
          <w:rFonts w:asciiTheme="minorHAnsi" w:hAnsiTheme="minorHAnsi" w:cstheme="minorHAnsi"/>
          <w:szCs w:val="24"/>
          <w:lang w:val="en-US"/>
        </w:rPr>
        <w:t>OF 2022</w:t>
      </w:r>
      <w:bookmarkEnd w:id="12"/>
      <w:r w:rsidR="00462BEE" w:rsidRPr="001D6166">
        <w:rPr>
          <w:rFonts w:asciiTheme="minorHAnsi" w:hAnsiTheme="minorHAnsi" w:cstheme="minorHAnsi"/>
          <w:szCs w:val="24"/>
          <w:lang w:val="en-US"/>
        </w:rPr>
        <w:t xml:space="preserve"> </w:t>
      </w:r>
    </w:p>
    <w:bookmarkEnd w:id="13"/>
    <w:p w:rsidR="009304D9" w:rsidRPr="00E57F2D" w:rsidRDefault="009304D9" w:rsidP="00790B09">
      <w:pPr>
        <w:tabs>
          <w:tab w:val="left" w:pos="1428"/>
          <w:tab w:val="left" w:pos="14034"/>
        </w:tabs>
        <w:ind w:right="83"/>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4974" w:type="dxa"/>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V w:val="single" w:sz="4" w:space="0" w:color="BF8F00" w:themeColor="accent4" w:themeShade="BF"/>
        </w:tblBorders>
        <w:tblLook w:val="04A0" w:firstRow="1" w:lastRow="0" w:firstColumn="1" w:lastColumn="0" w:noHBand="0" w:noVBand="1"/>
      </w:tblPr>
      <w:tblGrid>
        <w:gridCol w:w="4673"/>
        <w:gridCol w:w="1134"/>
        <w:gridCol w:w="1134"/>
        <w:gridCol w:w="1134"/>
        <w:gridCol w:w="1134"/>
        <w:gridCol w:w="993"/>
        <w:gridCol w:w="992"/>
        <w:gridCol w:w="992"/>
        <w:gridCol w:w="992"/>
        <w:gridCol w:w="992"/>
        <w:gridCol w:w="804"/>
      </w:tblGrid>
      <w:tr w:rsidR="001D6166" w:rsidRPr="001D6166" w:rsidTr="001D6166">
        <w:trPr>
          <w:trHeight w:val="340"/>
          <w:tblHeader/>
          <w:jc w:val="center"/>
        </w:trPr>
        <w:tc>
          <w:tcPr>
            <w:tcW w:w="4673" w:type="dxa"/>
            <w:vMerge w:val="restart"/>
            <w:shd w:val="clear" w:color="auto" w:fill="auto"/>
            <w:noWrap/>
            <w:vAlign w:val="bottom"/>
            <w:hideMark/>
          </w:tcPr>
          <w:p w:rsidR="001D6166" w:rsidRPr="001D6166" w:rsidRDefault="001D6166" w:rsidP="00892FB2">
            <w:pPr>
              <w:jc w:val="center"/>
              <w:rPr>
                <w:rFonts w:asciiTheme="minorHAnsi" w:hAnsiTheme="minorHAnsi" w:cstheme="minorHAnsi"/>
                <w:color w:val="000000"/>
                <w:sz w:val="20"/>
                <w:szCs w:val="20"/>
              </w:rPr>
            </w:pPr>
            <w:r w:rsidRPr="001D6166">
              <w:rPr>
                <w:rFonts w:asciiTheme="minorHAnsi" w:hAnsiTheme="minorHAnsi" w:cstheme="minorHAnsi"/>
                <w:color w:val="000000"/>
                <w:sz w:val="20"/>
                <w:szCs w:val="20"/>
              </w:rPr>
              <w:t> </w:t>
            </w:r>
          </w:p>
        </w:tc>
        <w:tc>
          <w:tcPr>
            <w:tcW w:w="1134" w:type="dxa"/>
            <w:vMerge w:val="restart"/>
            <w:tcBorders>
              <w:top w:val="single" w:sz="4" w:space="0" w:color="BF8F00" w:themeColor="accent4" w:themeShade="BF"/>
              <w:bottom w:val="nil"/>
            </w:tcBorders>
            <w:shd w:val="clear" w:color="auto" w:fill="auto"/>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2020</w:t>
            </w:r>
          </w:p>
        </w:tc>
        <w:tc>
          <w:tcPr>
            <w:tcW w:w="1134" w:type="dxa"/>
            <w:vMerge w:val="restart"/>
            <w:tcBorders>
              <w:top w:val="single" w:sz="4" w:space="0" w:color="BF8F00" w:themeColor="accent4" w:themeShade="BF"/>
              <w:bottom w:val="nil"/>
            </w:tcBorders>
            <w:shd w:val="clear" w:color="auto" w:fill="auto"/>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2021</w:t>
            </w:r>
          </w:p>
        </w:tc>
        <w:tc>
          <w:tcPr>
            <w:tcW w:w="4253" w:type="dxa"/>
            <w:gridSpan w:val="4"/>
            <w:tcBorders>
              <w:top w:val="single" w:sz="4" w:space="0" w:color="BF8F00" w:themeColor="accent4" w:themeShade="BF"/>
              <w:bottom w:val="single" w:sz="4" w:space="0" w:color="BF8F00" w:themeColor="accent4" w:themeShade="BF"/>
            </w:tcBorders>
            <w:shd w:val="clear" w:color="auto" w:fill="auto"/>
            <w:noWrap/>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2021</w:t>
            </w:r>
          </w:p>
        </w:tc>
        <w:tc>
          <w:tcPr>
            <w:tcW w:w="992" w:type="dxa"/>
            <w:vMerge w:val="restart"/>
            <w:tcBorders>
              <w:top w:val="single" w:sz="4" w:space="0" w:color="BF8F00" w:themeColor="accent4" w:themeShade="BF"/>
              <w:bottom w:val="single" w:sz="4" w:space="0" w:color="BF8F00" w:themeColor="accent4" w:themeShade="BF"/>
            </w:tcBorders>
            <w:vAlign w:val="center"/>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2022</w:t>
            </w:r>
          </w:p>
        </w:tc>
        <w:tc>
          <w:tcPr>
            <w:tcW w:w="2788" w:type="dxa"/>
            <w:gridSpan w:val="3"/>
            <w:tcBorders>
              <w:top w:val="single" w:sz="4" w:space="0" w:color="BF8F00" w:themeColor="accent4" w:themeShade="BF"/>
              <w:bottom w:val="single" w:sz="4" w:space="0" w:color="BF8F00" w:themeColor="accent4" w:themeShade="BF"/>
            </w:tcBorders>
            <w:shd w:val="clear" w:color="auto" w:fill="auto"/>
            <w:noWrap/>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2022</w:t>
            </w:r>
          </w:p>
        </w:tc>
      </w:tr>
      <w:tr w:rsidR="001D6166" w:rsidRPr="001D6166" w:rsidTr="001D6166">
        <w:trPr>
          <w:trHeight w:val="340"/>
          <w:tblHeader/>
          <w:jc w:val="center"/>
        </w:trPr>
        <w:tc>
          <w:tcPr>
            <w:tcW w:w="4673" w:type="dxa"/>
            <w:vMerge/>
            <w:vAlign w:val="center"/>
            <w:hideMark/>
          </w:tcPr>
          <w:p w:rsidR="001D6166" w:rsidRPr="001D6166" w:rsidRDefault="001D6166" w:rsidP="00892FB2">
            <w:pPr>
              <w:rPr>
                <w:rFonts w:asciiTheme="minorHAnsi" w:hAnsiTheme="minorHAnsi" w:cstheme="minorHAnsi"/>
                <w:color w:val="000000"/>
                <w:sz w:val="20"/>
                <w:szCs w:val="20"/>
              </w:rPr>
            </w:pPr>
          </w:p>
        </w:tc>
        <w:tc>
          <w:tcPr>
            <w:tcW w:w="1134" w:type="dxa"/>
            <w:vMerge/>
            <w:tcBorders>
              <w:top w:val="nil"/>
              <w:bottom w:val="single" w:sz="4" w:space="0" w:color="BF8F00" w:themeColor="accent4" w:themeShade="BF"/>
            </w:tcBorders>
            <w:vAlign w:val="center"/>
            <w:hideMark/>
          </w:tcPr>
          <w:p w:rsidR="001D6166" w:rsidRPr="001D6166" w:rsidRDefault="001D6166" w:rsidP="001D6166">
            <w:pPr>
              <w:jc w:val="center"/>
              <w:rPr>
                <w:rFonts w:asciiTheme="minorHAnsi" w:hAnsiTheme="minorHAnsi" w:cstheme="minorHAnsi"/>
                <w:b/>
                <w:color w:val="000000"/>
                <w:sz w:val="20"/>
                <w:szCs w:val="20"/>
              </w:rPr>
            </w:pPr>
          </w:p>
        </w:tc>
        <w:tc>
          <w:tcPr>
            <w:tcW w:w="1134" w:type="dxa"/>
            <w:vMerge/>
            <w:tcBorders>
              <w:top w:val="nil"/>
              <w:bottom w:val="single" w:sz="4" w:space="0" w:color="BF8F00" w:themeColor="accent4" w:themeShade="BF"/>
            </w:tcBorders>
            <w:vAlign w:val="center"/>
            <w:hideMark/>
          </w:tcPr>
          <w:p w:rsidR="001D6166" w:rsidRPr="001D6166" w:rsidRDefault="001D6166" w:rsidP="001D6166">
            <w:pPr>
              <w:jc w:val="center"/>
              <w:rPr>
                <w:rFonts w:asciiTheme="minorHAnsi" w:hAnsiTheme="minorHAnsi" w:cstheme="minorHAnsi"/>
                <w:b/>
                <w:color w:val="000000"/>
                <w:sz w:val="20"/>
                <w:szCs w:val="20"/>
              </w:rPr>
            </w:pPr>
          </w:p>
        </w:tc>
        <w:tc>
          <w:tcPr>
            <w:tcW w:w="1134" w:type="dxa"/>
            <w:tcBorders>
              <w:top w:val="single" w:sz="4" w:space="0" w:color="BF8F00" w:themeColor="accent4" w:themeShade="BF"/>
              <w:bottom w:val="single" w:sz="4" w:space="0" w:color="BF8F00" w:themeColor="accent4" w:themeShade="BF"/>
            </w:tcBorders>
            <w:shd w:val="clear" w:color="auto" w:fill="auto"/>
            <w:noWrap/>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1Q</w:t>
            </w:r>
          </w:p>
        </w:tc>
        <w:tc>
          <w:tcPr>
            <w:tcW w:w="1134" w:type="dxa"/>
            <w:tcBorders>
              <w:top w:val="single" w:sz="4" w:space="0" w:color="BF8F00" w:themeColor="accent4" w:themeShade="BF"/>
              <w:bottom w:val="single" w:sz="4" w:space="0" w:color="BF8F00" w:themeColor="accent4" w:themeShade="BF"/>
            </w:tcBorders>
            <w:shd w:val="clear" w:color="auto" w:fill="auto"/>
            <w:noWrap/>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2Q</w:t>
            </w:r>
          </w:p>
        </w:tc>
        <w:tc>
          <w:tcPr>
            <w:tcW w:w="993" w:type="dxa"/>
            <w:tcBorders>
              <w:top w:val="single" w:sz="4" w:space="0" w:color="BF8F00" w:themeColor="accent4" w:themeShade="BF"/>
              <w:bottom w:val="single" w:sz="4" w:space="0" w:color="BF8F00" w:themeColor="accent4" w:themeShade="BF"/>
            </w:tcBorders>
            <w:shd w:val="clear" w:color="auto" w:fill="auto"/>
            <w:noWrap/>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3Q</w:t>
            </w:r>
          </w:p>
        </w:tc>
        <w:tc>
          <w:tcPr>
            <w:tcW w:w="992" w:type="dxa"/>
            <w:tcBorders>
              <w:top w:val="single" w:sz="4" w:space="0" w:color="BF8F00" w:themeColor="accent4" w:themeShade="BF"/>
              <w:bottom w:val="single" w:sz="4" w:space="0" w:color="BF8F00" w:themeColor="accent4" w:themeShade="BF"/>
            </w:tcBorders>
            <w:shd w:val="clear" w:color="auto" w:fill="auto"/>
            <w:noWrap/>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4Q</w:t>
            </w:r>
          </w:p>
        </w:tc>
        <w:tc>
          <w:tcPr>
            <w:tcW w:w="992" w:type="dxa"/>
            <w:vMerge/>
            <w:tcBorders>
              <w:top w:val="single" w:sz="4" w:space="0" w:color="BF8F00" w:themeColor="accent4" w:themeShade="BF"/>
              <w:bottom w:val="single" w:sz="4" w:space="0" w:color="BF8F00" w:themeColor="accent4" w:themeShade="BF"/>
            </w:tcBorders>
            <w:vAlign w:val="center"/>
          </w:tcPr>
          <w:p w:rsidR="001D6166" w:rsidRPr="001D6166" w:rsidRDefault="001D6166" w:rsidP="001D6166">
            <w:pPr>
              <w:jc w:val="center"/>
              <w:rPr>
                <w:rFonts w:asciiTheme="minorHAnsi" w:hAnsiTheme="minorHAnsi" w:cstheme="minorHAnsi"/>
                <w:b/>
                <w:color w:val="000000"/>
                <w:sz w:val="20"/>
                <w:szCs w:val="20"/>
              </w:rPr>
            </w:pPr>
          </w:p>
        </w:tc>
        <w:tc>
          <w:tcPr>
            <w:tcW w:w="992" w:type="dxa"/>
            <w:tcBorders>
              <w:top w:val="single" w:sz="4" w:space="0" w:color="BF8F00" w:themeColor="accent4" w:themeShade="BF"/>
              <w:bottom w:val="single" w:sz="4" w:space="0" w:color="BF8F00" w:themeColor="accent4" w:themeShade="BF"/>
            </w:tcBorders>
            <w:shd w:val="clear" w:color="auto" w:fill="auto"/>
            <w:noWrap/>
            <w:vAlign w:val="center"/>
            <w:hideMark/>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1Q</w:t>
            </w:r>
          </w:p>
        </w:tc>
        <w:tc>
          <w:tcPr>
            <w:tcW w:w="992" w:type="dxa"/>
            <w:tcBorders>
              <w:top w:val="single" w:sz="4" w:space="0" w:color="BF8F00" w:themeColor="accent4" w:themeShade="BF"/>
              <w:bottom w:val="single" w:sz="4" w:space="0" w:color="BF8F00" w:themeColor="accent4" w:themeShade="BF"/>
            </w:tcBorders>
            <w:vAlign w:val="center"/>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2Q</w:t>
            </w:r>
          </w:p>
        </w:tc>
        <w:tc>
          <w:tcPr>
            <w:tcW w:w="804" w:type="dxa"/>
            <w:tcBorders>
              <w:top w:val="single" w:sz="4" w:space="0" w:color="BF8F00" w:themeColor="accent4" w:themeShade="BF"/>
              <w:bottom w:val="single" w:sz="4" w:space="0" w:color="BF8F00" w:themeColor="accent4" w:themeShade="BF"/>
            </w:tcBorders>
            <w:vAlign w:val="center"/>
          </w:tcPr>
          <w:p w:rsidR="001D6166" w:rsidRPr="001D6166" w:rsidRDefault="001D6166" w:rsidP="001D6166">
            <w:pPr>
              <w:jc w:val="center"/>
              <w:rPr>
                <w:rFonts w:asciiTheme="minorHAnsi" w:hAnsiTheme="minorHAnsi" w:cstheme="minorHAnsi"/>
                <w:b/>
                <w:color w:val="000000"/>
                <w:sz w:val="20"/>
                <w:szCs w:val="20"/>
              </w:rPr>
            </w:pPr>
            <w:r w:rsidRPr="001D6166">
              <w:rPr>
                <w:rFonts w:asciiTheme="minorHAnsi" w:hAnsiTheme="minorHAnsi" w:cstheme="minorHAnsi"/>
                <w:b/>
                <w:color w:val="000000"/>
                <w:sz w:val="20"/>
                <w:szCs w:val="20"/>
              </w:rPr>
              <w:t>3Q</w:t>
            </w:r>
          </w:p>
        </w:tc>
      </w:tr>
      <w:tr w:rsidR="001D6166" w:rsidRPr="001D6166" w:rsidTr="001D6166">
        <w:trPr>
          <w:trHeight w:val="340"/>
          <w:jc w:val="center"/>
        </w:trPr>
        <w:tc>
          <w:tcPr>
            <w:tcW w:w="4673" w:type="dxa"/>
            <w:shd w:val="clear" w:color="auto" w:fill="FFC000" w:themeFill="accent4"/>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 xml:space="preserve">Balance of international trade in services </w:t>
            </w:r>
          </w:p>
        </w:tc>
        <w:tc>
          <w:tcPr>
            <w:tcW w:w="1134" w:type="dxa"/>
            <w:tcBorders>
              <w:top w:val="single" w:sz="4" w:space="0" w:color="BF8F00" w:themeColor="accent4" w:themeShade="BF"/>
            </w:tcBorders>
            <w:shd w:val="clear" w:color="auto" w:fill="FFC000" w:themeFill="accent4"/>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-1 811,8</w:t>
            </w:r>
          </w:p>
        </w:tc>
        <w:tc>
          <w:tcPr>
            <w:tcW w:w="1134" w:type="dxa"/>
            <w:tcBorders>
              <w:top w:val="single" w:sz="4" w:space="0" w:color="BF8F00" w:themeColor="accent4" w:themeShade="BF"/>
            </w:tcBorders>
            <w:shd w:val="clear" w:color="auto" w:fill="FFC000" w:themeFill="accent4"/>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-2 470,3</w:t>
            </w:r>
          </w:p>
        </w:tc>
        <w:tc>
          <w:tcPr>
            <w:tcW w:w="1134" w:type="dxa"/>
            <w:tcBorders>
              <w:top w:val="single" w:sz="4" w:space="0" w:color="BF8F00" w:themeColor="accent4" w:themeShade="BF"/>
            </w:tcBorders>
            <w:shd w:val="clear" w:color="auto" w:fill="FFC000" w:themeFill="accent4"/>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-420,6</w:t>
            </w:r>
          </w:p>
        </w:tc>
        <w:tc>
          <w:tcPr>
            <w:tcW w:w="1134" w:type="dxa"/>
            <w:tcBorders>
              <w:top w:val="single" w:sz="4" w:space="0" w:color="BF8F00" w:themeColor="accent4" w:themeShade="BF"/>
            </w:tcBorders>
            <w:shd w:val="clear" w:color="auto" w:fill="FFC000" w:themeFill="accent4"/>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-631,4</w:t>
            </w:r>
          </w:p>
        </w:tc>
        <w:tc>
          <w:tcPr>
            <w:tcW w:w="993" w:type="dxa"/>
            <w:tcBorders>
              <w:top w:val="single" w:sz="4" w:space="0" w:color="BF8F00" w:themeColor="accent4" w:themeShade="BF"/>
            </w:tcBorders>
            <w:shd w:val="clear" w:color="auto" w:fill="FFC000" w:themeFill="accent4"/>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-641,7</w:t>
            </w:r>
          </w:p>
        </w:tc>
        <w:tc>
          <w:tcPr>
            <w:tcW w:w="992" w:type="dxa"/>
            <w:tcBorders>
              <w:top w:val="single" w:sz="4" w:space="0" w:color="BF8F00" w:themeColor="accent4" w:themeShade="BF"/>
            </w:tcBorders>
            <w:shd w:val="clear" w:color="auto" w:fill="FFC000" w:themeFill="accent4"/>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-776,6</w:t>
            </w:r>
          </w:p>
        </w:tc>
        <w:tc>
          <w:tcPr>
            <w:tcW w:w="992" w:type="dxa"/>
            <w:tcBorders>
              <w:top w:val="single" w:sz="4" w:space="0" w:color="BF8F00" w:themeColor="accent4" w:themeShade="BF"/>
            </w:tcBorders>
            <w:shd w:val="clear" w:color="auto" w:fill="FFC000" w:themeFill="accent4"/>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-2 270,6</w:t>
            </w:r>
          </w:p>
        </w:tc>
        <w:tc>
          <w:tcPr>
            <w:tcW w:w="992" w:type="dxa"/>
            <w:tcBorders>
              <w:top w:val="single" w:sz="4" w:space="0" w:color="BF8F00" w:themeColor="accent4" w:themeShade="BF"/>
            </w:tcBorders>
            <w:shd w:val="clear" w:color="auto" w:fill="FFC000" w:themeFill="accent4"/>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-831,6</w:t>
            </w:r>
          </w:p>
        </w:tc>
        <w:tc>
          <w:tcPr>
            <w:tcW w:w="992" w:type="dxa"/>
            <w:tcBorders>
              <w:top w:val="single" w:sz="4" w:space="0" w:color="BF8F00" w:themeColor="accent4" w:themeShade="BF"/>
            </w:tcBorders>
            <w:shd w:val="clear" w:color="auto" w:fill="FFC000" w:themeFill="accent4"/>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-661,5</w:t>
            </w:r>
          </w:p>
        </w:tc>
        <w:tc>
          <w:tcPr>
            <w:tcW w:w="804" w:type="dxa"/>
            <w:tcBorders>
              <w:top w:val="single" w:sz="4" w:space="0" w:color="BF8F00" w:themeColor="accent4" w:themeShade="BF"/>
            </w:tcBorders>
            <w:shd w:val="clear" w:color="auto" w:fill="FFC000" w:themeFill="accent4"/>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-777,4</w:t>
            </w:r>
          </w:p>
        </w:tc>
      </w:tr>
      <w:tr w:rsidR="001D6166" w:rsidRPr="001D6166" w:rsidTr="001D6166">
        <w:trPr>
          <w:trHeight w:val="340"/>
          <w:jc w:val="center"/>
        </w:trPr>
        <w:tc>
          <w:tcPr>
            <w:tcW w:w="4673" w:type="dxa"/>
            <w:shd w:val="clear" w:color="auto" w:fill="FFD966" w:themeFill="accent4" w:themeFillTint="99"/>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Services exports</w:t>
            </w:r>
          </w:p>
        </w:tc>
        <w:tc>
          <w:tcPr>
            <w:tcW w:w="1134" w:type="dxa"/>
            <w:shd w:val="clear" w:color="auto" w:fill="FFD966" w:themeFill="accent4" w:themeFillTint="99"/>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1 699,5</w:t>
            </w:r>
          </w:p>
        </w:tc>
        <w:tc>
          <w:tcPr>
            <w:tcW w:w="1134" w:type="dxa"/>
            <w:shd w:val="clear" w:color="auto" w:fill="FFD966" w:themeFill="accent4" w:themeFillTint="99"/>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2 257,1</w:t>
            </w:r>
          </w:p>
        </w:tc>
        <w:tc>
          <w:tcPr>
            <w:tcW w:w="1134" w:type="dxa"/>
            <w:shd w:val="clear" w:color="auto" w:fill="FFD966" w:themeFill="accent4" w:themeFillTint="99"/>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424,46</w:t>
            </w:r>
          </w:p>
        </w:tc>
        <w:tc>
          <w:tcPr>
            <w:tcW w:w="1134" w:type="dxa"/>
            <w:shd w:val="clear" w:color="auto" w:fill="FFD966" w:themeFill="accent4" w:themeFillTint="99"/>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563,57</w:t>
            </w:r>
          </w:p>
        </w:tc>
        <w:tc>
          <w:tcPr>
            <w:tcW w:w="993" w:type="dxa"/>
            <w:shd w:val="clear" w:color="auto" w:fill="FFD966" w:themeFill="accent4" w:themeFillTint="99"/>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662,55</w:t>
            </w:r>
          </w:p>
        </w:tc>
        <w:tc>
          <w:tcPr>
            <w:tcW w:w="992" w:type="dxa"/>
            <w:shd w:val="clear" w:color="auto" w:fill="FFD966" w:themeFill="accent4" w:themeFillTint="99"/>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606,5</w:t>
            </w:r>
          </w:p>
        </w:tc>
        <w:tc>
          <w:tcPr>
            <w:tcW w:w="992" w:type="dxa"/>
            <w:shd w:val="clear" w:color="auto" w:fill="FFD966" w:themeFill="accent4" w:themeFillTint="99"/>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2 377,4</w:t>
            </w:r>
          </w:p>
        </w:tc>
        <w:tc>
          <w:tcPr>
            <w:tcW w:w="992" w:type="dxa"/>
            <w:shd w:val="clear" w:color="auto" w:fill="FFD966" w:themeFill="accent4" w:themeFillTint="99"/>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592,3</w:t>
            </w:r>
          </w:p>
        </w:tc>
        <w:tc>
          <w:tcPr>
            <w:tcW w:w="992" w:type="dxa"/>
            <w:shd w:val="clear" w:color="auto" w:fill="FFD966" w:themeFill="accent4" w:themeFillTint="99"/>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794,9</w:t>
            </w:r>
          </w:p>
        </w:tc>
        <w:tc>
          <w:tcPr>
            <w:tcW w:w="804" w:type="dxa"/>
            <w:shd w:val="clear" w:color="auto" w:fill="FFD966" w:themeFill="accent4" w:themeFillTint="99"/>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990,2</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Manufacturing services on physical inputs owned by others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19,0</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29,8</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4,4</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7,7</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8,2</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9,5</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41,3</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7,9</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9,5</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23,8</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Maintenance and repair services, not included elsewhere</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6,9</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16,2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7,3</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2,1</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4,7</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9,2</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2,8</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4,4</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2,0</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Transport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999,5</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1 276,2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269,5</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322,5</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353,5</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330,7</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1 082,3</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331,7</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356,4</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394,2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50,4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125,7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59,7</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23,2</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199,7</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39,9</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70,3</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89,5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845,6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954,4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226,7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240,5</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233,5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253,7</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751,4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238,8</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246,3</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266,3</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103,5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196,1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52,7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60,3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53,8</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131,2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53,0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38,4</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Sea transport</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Air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142,8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332,2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40,8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83,8</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119,7</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87,9</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343,4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97, 0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116,4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125,1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28,9</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59,7</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199,4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39,8</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70,3</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89,3</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63,4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25,6</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56,1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16,4</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20,9</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18,8</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58,4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143,8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41,2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39,2</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87,9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40,9</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Others modes of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852,3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938,6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227,8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237,5</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232,5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240,8</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735,5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233,7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238,9</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262,9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810,8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891,0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217,3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226,8</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218,8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228,1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695,3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222,4</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225,3</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247,5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40,7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47,0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10,4</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40,0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11,2</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13,5</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100" w:firstLine="200"/>
              <w:rPr>
                <w:rFonts w:asciiTheme="minorHAnsi" w:hAnsiTheme="minorHAnsi" w:cstheme="minorHAnsi"/>
                <w:i/>
                <w:iCs/>
                <w:sz w:val="20"/>
                <w:szCs w:val="20"/>
              </w:rPr>
            </w:pPr>
            <w:r w:rsidRPr="001D6166">
              <w:rPr>
                <w:rFonts w:asciiTheme="minorHAnsi" w:hAnsiTheme="minorHAnsi" w:cstheme="minorHAnsi"/>
                <w:i/>
                <w:iCs/>
                <w:sz w:val="20"/>
                <w:szCs w:val="20"/>
              </w:rPr>
              <w:t>Expanded classification of modes of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993"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vAlign w:val="center"/>
          </w:tcPr>
          <w:p w:rsidR="001D6166" w:rsidRPr="001D6166" w:rsidRDefault="001D6166" w:rsidP="001D6166">
            <w:pPr>
              <w:jc w:val="center"/>
              <w:rPr>
                <w:rFonts w:cs="Calibri"/>
                <w:color w:val="000000"/>
                <w:sz w:val="20"/>
                <w:szCs w:val="20"/>
              </w:rPr>
            </w:pPr>
          </w:p>
        </w:tc>
        <w:tc>
          <w:tcPr>
            <w:tcW w:w="992"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vAlign w:val="center"/>
          </w:tcPr>
          <w:p w:rsidR="001D6166" w:rsidRPr="001D6166" w:rsidRDefault="001D6166" w:rsidP="001D6166">
            <w:pPr>
              <w:jc w:val="center"/>
              <w:rPr>
                <w:rFonts w:cs="Calibri"/>
                <w:color w:val="000000"/>
                <w:sz w:val="20"/>
                <w:szCs w:val="20"/>
              </w:rPr>
            </w:pPr>
          </w:p>
        </w:tc>
        <w:tc>
          <w:tcPr>
            <w:tcW w:w="804" w:type="dxa"/>
            <w:vAlign w:val="center"/>
          </w:tcPr>
          <w:p w:rsidR="001D6166" w:rsidRPr="001D6166" w:rsidRDefault="001D6166" w:rsidP="001D6166">
            <w:pPr>
              <w:jc w:val="center"/>
              <w:rPr>
                <w:rFonts w:cs="Calibri"/>
                <w:color w:val="000000"/>
                <w:sz w:val="20"/>
                <w:szCs w:val="20"/>
              </w:rPr>
            </w:pP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Railway transport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215,6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174,7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47,3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44,2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37,8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45,4</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143,6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47,7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44,8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51,1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lastRenderedPageBreak/>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209,0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165,9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46,2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42,3</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137,0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45,6</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48,6</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6,4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Road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27,8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31,5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6,6</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34,5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10,5</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10,3</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33,0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5,5</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Pipeline</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575,5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695,6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165,3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178,7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176,0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175,5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525,0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171,3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172,1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181,6</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 modes of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33,3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36,9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8,8</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32,4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0,3</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rPr>
            </w:pPr>
            <w:r w:rsidRPr="001D6166">
              <w:rPr>
                <w:rFonts w:asciiTheme="minorHAnsi" w:hAnsiTheme="minorHAnsi" w:cstheme="minorHAnsi"/>
                <w:color w:val="000000"/>
                <w:sz w:val="20"/>
                <w:szCs w:val="20"/>
              </w:rPr>
              <w:t>Other related or ancillary transport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33,2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36,9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8,8</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32,2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11,7</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left="881"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Postal and courier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0,9</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Travel</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345,0</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552,8</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74,4</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138,6</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175,8</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164,1</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848,0</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144,6</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292,7</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410,7</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Business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59,0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17,4</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65,5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19,7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23,8</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Personal</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302,5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493,9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61,7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124,9</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160,6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146,7</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782,5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124,9</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270,7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386,9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health-related</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education-related</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2,7</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10,1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7,6</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291,9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481,1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58,4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122,0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158,3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142,4</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768,9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121,5</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262,0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385,4</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Construction</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44,8</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14,4</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10,5</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2,1</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0,9</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0,9</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7,2</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3,8</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2,3</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Construction abroad</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Construction in Uzbekistan</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44,8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0,9</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7,2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 xml:space="preserve"> Insurance and pension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17,2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27,6</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2,8</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9,6</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4,6</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10,6</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38,7</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8,2</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15,4</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15,1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Direct insurance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20,2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9,5</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29,2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12,7</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Reinsurance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3,7</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9,5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Auxiliary insurance services</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71" w:firstLine="142"/>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Financial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20,9</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27,6</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5,3</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7,2</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7,3</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7,8</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47,6</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4,7</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14,6</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28,3</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left="172"/>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Charges for the use of intellectual property, not included elsewhere</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0,0</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0,0</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0,0</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0,1</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0,3</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0,1</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0,1</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0,1</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71" w:firstLine="142"/>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lastRenderedPageBreak/>
              <w:t>Telecommunications, computer and information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166,5</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176,3</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32,7</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44,5</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53,7</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45,3</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153,7</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39,3</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53,2</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61,1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Telecommunications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151,6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156,3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39,6</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38,3</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123,9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42,3</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Computer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17,0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Information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12,8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Other business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72,2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123,9</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20,2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20,4</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53,1</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30,2</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141,3</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46,9</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43,5</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50,9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Research and development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5,1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rPr>
            </w:pPr>
            <w:r w:rsidRPr="001D6166">
              <w:rPr>
                <w:rFonts w:asciiTheme="minorHAnsi" w:hAnsiTheme="minorHAnsi" w:cstheme="minorHAnsi"/>
                <w:color w:val="000000"/>
                <w:sz w:val="20"/>
                <w:szCs w:val="20"/>
              </w:rPr>
              <w:t>Professional and management consulting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14,5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3,3</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rPr>
            </w:pPr>
            <w:r w:rsidRPr="001D6166">
              <w:rPr>
                <w:rFonts w:asciiTheme="minorHAnsi" w:hAnsiTheme="minorHAnsi" w:cstheme="minorHAnsi"/>
                <w:color w:val="000000"/>
                <w:sz w:val="20"/>
                <w:szCs w:val="20"/>
              </w:rPr>
              <w:t>Technical, trade-related, and other business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48,8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106,2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16,6</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48,8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26,3</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121,6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41,7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34,5</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45,4</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 xml:space="preserve"> Personal, cultural, and recreational services1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0,3</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0,4</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0,4</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0,3</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1,0</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0,3</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0,3</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0,4</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Audiovisual and related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rPr>
            </w:pPr>
            <w:r w:rsidRPr="001D6166">
              <w:rPr>
                <w:rFonts w:asciiTheme="minorHAnsi" w:hAnsiTheme="minorHAnsi" w:cstheme="minorHAnsi"/>
                <w:color w:val="000000"/>
                <w:sz w:val="20"/>
                <w:szCs w:val="20"/>
              </w:rPr>
              <w:t xml:space="preserve"> Other personal, cultural, and recreational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0,4</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Government goods and services, not included elsewhere</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7,0</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10,9</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2,6</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3,2</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2,9</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2,2</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6,8</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2,0</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2,3</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993"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vAlign w:val="center"/>
          </w:tcPr>
          <w:p w:rsidR="001D6166" w:rsidRPr="001D6166" w:rsidRDefault="001D6166" w:rsidP="001D6166">
            <w:pPr>
              <w:jc w:val="center"/>
              <w:rPr>
                <w:rFonts w:cs="Calibri"/>
                <w:color w:val="000000"/>
                <w:sz w:val="20"/>
                <w:szCs w:val="20"/>
              </w:rPr>
            </w:pPr>
          </w:p>
        </w:tc>
        <w:tc>
          <w:tcPr>
            <w:tcW w:w="992"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vAlign w:val="center"/>
          </w:tcPr>
          <w:p w:rsidR="001D6166" w:rsidRPr="001D6166" w:rsidRDefault="001D6166" w:rsidP="001D6166">
            <w:pPr>
              <w:jc w:val="center"/>
              <w:rPr>
                <w:rFonts w:cs="Calibri"/>
                <w:color w:val="000000"/>
                <w:sz w:val="20"/>
                <w:szCs w:val="20"/>
              </w:rPr>
            </w:pPr>
          </w:p>
        </w:tc>
        <w:tc>
          <w:tcPr>
            <w:tcW w:w="804" w:type="dxa"/>
            <w:vAlign w:val="center"/>
          </w:tcPr>
          <w:p w:rsidR="001D6166" w:rsidRPr="001D6166" w:rsidRDefault="001D6166" w:rsidP="001D6166">
            <w:pPr>
              <w:jc w:val="center"/>
              <w:rPr>
                <w:rFonts w:cs="Calibri"/>
                <w:color w:val="000000"/>
                <w:sz w:val="20"/>
                <w:szCs w:val="20"/>
              </w:rPr>
            </w:pP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Services Imports</w:t>
            </w:r>
          </w:p>
        </w:tc>
        <w:tc>
          <w:tcPr>
            <w:tcW w:w="1134" w:type="dxa"/>
            <w:shd w:val="clear" w:color="auto" w:fill="FFF2CC" w:themeFill="accent4" w:themeFillTint="33"/>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3 511,3</w:t>
            </w:r>
          </w:p>
        </w:tc>
        <w:tc>
          <w:tcPr>
            <w:tcW w:w="1134" w:type="dxa"/>
            <w:shd w:val="clear" w:color="auto" w:fill="FFF2CC" w:themeFill="accent4" w:themeFillTint="33"/>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4 727,4</w:t>
            </w:r>
          </w:p>
        </w:tc>
        <w:tc>
          <w:tcPr>
            <w:tcW w:w="1134" w:type="dxa"/>
            <w:shd w:val="clear" w:color="auto" w:fill="FFF2CC" w:themeFill="accent4" w:themeFillTint="33"/>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845,0</w:t>
            </w:r>
          </w:p>
        </w:tc>
        <w:tc>
          <w:tcPr>
            <w:tcW w:w="1134" w:type="dxa"/>
            <w:shd w:val="clear" w:color="auto" w:fill="FFF2CC" w:themeFill="accent4" w:themeFillTint="33"/>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1 195,0</w:t>
            </w:r>
          </w:p>
        </w:tc>
        <w:tc>
          <w:tcPr>
            <w:tcW w:w="993" w:type="dxa"/>
            <w:shd w:val="clear" w:color="auto" w:fill="FFF2CC" w:themeFill="accent4" w:themeFillTint="33"/>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1 304,2</w:t>
            </w:r>
          </w:p>
        </w:tc>
        <w:tc>
          <w:tcPr>
            <w:tcW w:w="992" w:type="dxa"/>
            <w:shd w:val="clear" w:color="auto" w:fill="FFF2CC" w:themeFill="accent4" w:themeFillTint="33"/>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1 383,1</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4 648,0</w:t>
            </w:r>
          </w:p>
        </w:tc>
        <w:tc>
          <w:tcPr>
            <w:tcW w:w="992" w:type="dxa"/>
            <w:shd w:val="clear" w:color="auto" w:fill="FFF2CC" w:themeFill="accent4" w:themeFillTint="33"/>
            <w:noWrap/>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1 423,9</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1 456,4</w:t>
            </w:r>
          </w:p>
        </w:tc>
        <w:tc>
          <w:tcPr>
            <w:tcW w:w="804"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1 767,7</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Manufacturing services on physical inputs owned by others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1,5</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1,7</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1,0</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0,2</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0,3</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0,3</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11,4</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4,3</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2,5</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4,6</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Maintenance and repair services, not included elsewhere</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41,9</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58,2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19,8</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19,5</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11,8</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45,0</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12,1</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11,1</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21,8</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Transport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1 825,2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2 329,3</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453,6</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606,6</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605,2</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663,8</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1 998,3</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715,6</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585,2</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697,5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174,2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490,6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43,4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126,2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141,8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179,2</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412,0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172,6</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106,8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132,7</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1 473,9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1 622,0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384,2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435,2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389,1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413,5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1 281,1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468,7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371,3</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441,0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177,1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216,7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74,4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71,1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305,1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74,3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107,0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123,8</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Sea transport</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lastRenderedPageBreak/>
              <w:t>Air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231,5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540,0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50,8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138,1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157,6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193,5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473,9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187,7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127,8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158,4</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143,4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463,6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119,8</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134,5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170,6</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380,0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164,3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92,6</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123,1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20,3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4,6</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30,5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52,7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56,1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18,2</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63,4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19,1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27,8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16,4</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Others modes of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1 589,6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1 784,6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402,4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466,4</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447,3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468,5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1 522,5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527,3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456,7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538,5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27,0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6,5</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8,6</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32,0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8,2</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14,2</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9,6</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1 438,4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1 601,7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379,2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429,2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384,3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408,9</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1 250,6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464,5</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364,0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422,2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120,4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155,9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55,8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51,1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239,9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54,6</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78,5</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106,7</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100" w:firstLine="200"/>
              <w:rPr>
                <w:rFonts w:asciiTheme="minorHAnsi" w:hAnsiTheme="minorHAnsi" w:cstheme="minorHAnsi"/>
                <w:i/>
                <w:iCs/>
                <w:sz w:val="20"/>
                <w:szCs w:val="20"/>
              </w:rPr>
            </w:pPr>
            <w:r w:rsidRPr="001D6166">
              <w:rPr>
                <w:rFonts w:asciiTheme="minorHAnsi" w:hAnsiTheme="minorHAnsi" w:cstheme="minorHAnsi"/>
                <w:i/>
                <w:iCs/>
                <w:sz w:val="20"/>
                <w:szCs w:val="20"/>
              </w:rPr>
              <w:t>Expanded classification of modes of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1134" w:type="dxa"/>
            <w:shd w:val="clear" w:color="auto" w:fill="auto"/>
            <w:noWrap/>
            <w:vAlign w:val="center"/>
          </w:tcPr>
          <w:p w:rsidR="001D6166" w:rsidRPr="001D6166" w:rsidRDefault="001D6166" w:rsidP="001D6166">
            <w:pPr>
              <w:jc w:val="center"/>
              <w:rPr>
                <w:rFonts w:cs="Calibri"/>
                <w:color w:val="000000"/>
                <w:sz w:val="20"/>
                <w:szCs w:val="20"/>
              </w:rPr>
            </w:pPr>
          </w:p>
        </w:tc>
        <w:tc>
          <w:tcPr>
            <w:tcW w:w="993"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vAlign w:val="center"/>
          </w:tcPr>
          <w:p w:rsidR="001D6166" w:rsidRPr="001D6166" w:rsidRDefault="001D6166" w:rsidP="001D6166">
            <w:pPr>
              <w:jc w:val="center"/>
              <w:rPr>
                <w:rFonts w:cs="Calibri"/>
                <w:color w:val="000000"/>
                <w:sz w:val="20"/>
                <w:szCs w:val="20"/>
              </w:rPr>
            </w:pPr>
          </w:p>
        </w:tc>
        <w:tc>
          <w:tcPr>
            <w:tcW w:w="992" w:type="dxa"/>
            <w:shd w:val="clear" w:color="auto" w:fill="auto"/>
            <w:noWrap/>
            <w:vAlign w:val="center"/>
          </w:tcPr>
          <w:p w:rsidR="001D6166" w:rsidRPr="001D6166" w:rsidRDefault="001D6166" w:rsidP="001D6166">
            <w:pPr>
              <w:jc w:val="center"/>
              <w:rPr>
                <w:rFonts w:cs="Calibri"/>
                <w:color w:val="000000"/>
                <w:sz w:val="20"/>
                <w:szCs w:val="20"/>
              </w:rPr>
            </w:pPr>
          </w:p>
        </w:tc>
        <w:tc>
          <w:tcPr>
            <w:tcW w:w="992" w:type="dxa"/>
            <w:vAlign w:val="center"/>
          </w:tcPr>
          <w:p w:rsidR="001D6166" w:rsidRPr="001D6166" w:rsidRDefault="001D6166" w:rsidP="001D6166">
            <w:pPr>
              <w:jc w:val="center"/>
              <w:rPr>
                <w:rFonts w:cs="Calibri"/>
                <w:color w:val="000000"/>
                <w:sz w:val="20"/>
                <w:szCs w:val="20"/>
              </w:rPr>
            </w:pPr>
          </w:p>
        </w:tc>
        <w:tc>
          <w:tcPr>
            <w:tcW w:w="804" w:type="dxa"/>
            <w:vAlign w:val="center"/>
          </w:tcPr>
          <w:p w:rsidR="001D6166" w:rsidRPr="001D6166" w:rsidRDefault="001D6166" w:rsidP="001D6166">
            <w:pPr>
              <w:jc w:val="center"/>
              <w:rPr>
                <w:rFonts w:cs="Calibri"/>
                <w:color w:val="000000"/>
                <w:sz w:val="20"/>
                <w:szCs w:val="20"/>
              </w:rPr>
            </w:pP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Railway transport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1 213,9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1 210,0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298,3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315,8</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301,1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294,8</w:t>
            </w:r>
          </w:p>
        </w:tc>
        <w:tc>
          <w:tcPr>
            <w:tcW w:w="992" w:type="dxa"/>
            <w:vAlign w:val="center"/>
          </w:tcPr>
          <w:p w:rsidR="001D6166" w:rsidRPr="001D6166" w:rsidRDefault="001D6166" w:rsidP="001D6166">
            <w:pPr>
              <w:jc w:val="center"/>
              <w:rPr>
                <w:rFonts w:cs="Calibri"/>
                <w:bCs/>
                <w:color w:val="000000"/>
                <w:sz w:val="20"/>
                <w:szCs w:val="20"/>
                <w:lang w:val="uz-Cyrl-UZ"/>
              </w:rPr>
            </w:pPr>
            <w:r w:rsidRPr="001D6166">
              <w:rPr>
                <w:rFonts w:cs="Calibri"/>
                <w:bCs/>
                <w:color w:val="000000"/>
                <w:sz w:val="20"/>
                <w:szCs w:val="20"/>
              </w:rPr>
              <w:t>899,8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347,3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262,8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289,7</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4,6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1 195,6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1 202,2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296,5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314,1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299,6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292,0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892,2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344,7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259,7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287,9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0,5</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Road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257,4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423,1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86,4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120,7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92,0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124,0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387,9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128,1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116,1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143,7</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Passenger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27,5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12,5</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240,4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398,5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82,6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114,8</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84,5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116,6</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356,9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119,5</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103,1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134,2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0,6</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3,5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Pipeline</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Other modes of transport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118,3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151,5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29,9</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54,2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49,7</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234,9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52,0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77,9</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105,0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Freight</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700" w:firstLine="1400"/>
              <w:rPr>
                <w:rFonts w:asciiTheme="minorHAnsi" w:hAnsiTheme="minorHAnsi" w:cstheme="minorHAnsi"/>
                <w:color w:val="000000"/>
                <w:sz w:val="20"/>
                <w:szCs w:val="20"/>
              </w:rPr>
            </w:pPr>
            <w:r w:rsidRPr="001D6166">
              <w:rPr>
                <w:rFonts w:asciiTheme="minorHAnsi" w:hAnsiTheme="minorHAnsi" w:cstheme="minorHAnsi"/>
                <w:color w:val="000000"/>
                <w:sz w:val="20"/>
                <w:szCs w:val="20"/>
              </w:rPr>
              <w:t>Other related or ancillary transport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115,8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150,5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29,6</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54,0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49,4</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233,3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51,7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76,7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104,9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left="881"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Postal and courier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1,8</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0,5</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Travel</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888,2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1 557,6</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223,4</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364,8</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471,9</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497,6</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1 947,6</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519,2</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643,3</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785,1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Business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528,0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635,1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95,6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193,1</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168,8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177,6</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670,8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190,5</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228,7</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251,6</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Personal</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360,2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922,5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127,8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171,7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303,1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1 276,9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328,8</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414,5</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533,6</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health-related</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0,8</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2,4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0,8</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0,9</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education-related</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2,9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0,6</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500" w:firstLine="10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lastRenderedPageBreak/>
              <w:t>Other</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355,8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915,9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126,4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170,0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301,3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318,1</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1 271,6</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326,7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413,2</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531,7</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Construction</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108,3</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120,9</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13,1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34,3</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35,2</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38,2</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52,1</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13,2</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22,9</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16,0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Construction abroad</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Construction in Uzbekistan</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108,3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120,9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38,2</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52,1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13,2</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22,9</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16,0</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 xml:space="preserve"> Insurance and pension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145,4</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170,4</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32,6</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53,5</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37,6</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46,6</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148,1</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43,9</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56,4</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47,8</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Direct insurance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133,2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145,1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31,4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42,4</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142,9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43,2</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52,5</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47,3</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 xml:space="preserve">Reinsurance </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12,1</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14,3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5,2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0,6</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Auxiliary insurance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71" w:firstLine="142"/>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Financial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13,7</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37,5</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6,9</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10,3</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10,9</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9,4</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24,4</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6,4</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6,2</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11,8</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left="172"/>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Charges for the use of intellectual property, not included elsewhere</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112,7</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79,6</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24,3</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12,9</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21,9</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20,5</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87,1</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20,8</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38,1</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28,2</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71" w:firstLine="142"/>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Telecommunications, computer and information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130,0</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138,8</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23,5</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37,4</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36,9</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40,9</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169,6</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30,2</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44,3</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95,0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Telecommunications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93,8</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104,4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30,7</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92,9</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21,6</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34,6</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36,7</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Computer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19,7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13,5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12,0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4,1</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Information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16,4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20,9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3,4</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5,8</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64,7</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5,6</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55,0</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lang w:val="ru-RU"/>
              </w:rPr>
            </w:pPr>
            <w:r w:rsidRPr="001D6166">
              <w:rPr>
                <w:rFonts w:asciiTheme="minorHAnsi" w:hAnsiTheme="minorHAnsi" w:cstheme="minorHAnsi"/>
                <w:b/>
                <w:bCs/>
                <w:color w:val="000000"/>
                <w:sz w:val="20"/>
                <w:szCs w:val="20"/>
                <w:lang w:val="ru-RU"/>
              </w:rPr>
              <w:t>Other business services</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206,8</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194,0</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48,8</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45,5</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54,8</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44,9</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136,6</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47,8</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37,7</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51,1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Research and development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0,7</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0,3</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0,2</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0,8</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0,1</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0,5</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0,2</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rPr>
            </w:pPr>
            <w:r w:rsidRPr="001D6166">
              <w:rPr>
                <w:rFonts w:asciiTheme="minorHAnsi" w:hAnsiTheme="minorHAnsi" w:cstheme="minorHAnsi"/>
                <w:color w:val="000000"/>
                <w:sz w:val="20"/>
                <w:szCs w:val="20"/>
              </w:rPr>
              <w:t>Professional and management consulting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32,3</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5,2</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6,4</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12,1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8,5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16,5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3,9</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6,8</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5,8</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rPr>
            </w:pPr>
            <w:r w:rsidRPr="001D6166">
              <w:rPr>
                <w:rFonts w:asciiTheme="minorHAnsi" w:hAnsiTheme="minorHAnsi" w:cstheme="minorHAnsi"/>
                <w:color w:val="000000"/>
                <w:sz w:val="20"/>
                <w:szCs w:val="20"/>
              </w:rPr>
              <w:t>Technical, trade-related, and other business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171,5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159,4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42,9</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38,7</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42,5</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35,4</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119,3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43,8</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30,4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45,1</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 xml:space="preserve"> Personal, cultural, and recreational services1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9,5</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9,4</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2,6</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2,2</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3,1</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1,5</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7,3</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2,9</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2,4</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2,1</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lang w:val="ru-RU"/>
              </w:rPr>
            </w:pPr>
            <w:r w:rsidRPr="001D6166">
              <w:rPr>
                <w:rFonts w:asciiTheme="minorHAnsi" w:hAnsiTheme="minorHAnsi" w:cstheme="minorHAnsi"/>
                <w:color w:val="000000"/>
                <w:sz w:val="20"/>
                <w:szCs w:val="20"/>
                <w:lang w:val="ru-RU"/>
              </w:rPr>
              <w:t>Audiovisual and related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0,0</w:t>
            </w:r>
          </w:p>
        </w:tc>
        <w:tc>
          <w:tcPr>
            <w:tcW w:w="992" w:type="dxa"/>
            <w:shd w:val="clear" w:color="auto" w:fill="auto"/>
            <w:noWrap/>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992" w:type="dxa"/>
            <w:vAlign w:val="center"/>
          </w:tcPr>
          <w:p w:rsidR="001D6166" w:rsidRPr="001D6166" w:rsidRDefault="001D6166" w:rsidP="001D6166">
            <w:pPr>
              <w:jc w:val="center"/>
              <w:rPr>
                <w:sz w:val="20"/>
                <w:szCs w:val="20"/>
              </w:rPr>
            </w:pPr>
            <w:r w:rsidRPr="001D6166">
              <w:rPr>
                <w:rFonts w:cs="Calibri"/>
                <w:color w:val="000000"/>
                <w:sz w:val="20"/>
                <w:szCs w:val="20"/>
              </w:rPr>
              <w:t>0,0</w:t>
            </w:r>
          </w:p>
        </w:tc>
        <w:tc>
          <w:tcPr>
            <w:tcW w:w="804" w:type="dxa"/>
            <w:vAlign w:val="center"/>
          </w:tcPr>
          <w:p w:rsidR="001D6166" w:rsidRPr="001D6166" w:rsidRDefault="001D6166" w:rsidP="001D6166">
            <w:pPr>
              <w:jc w:val="center"/>
              <w:rPr>
                <w:sz w:val="20"/>
                <w:szCs w:val="20"/>
              </w:rPr>
            </w:pPr>
            <w:r w:rsidRPr="001D6166">
              <w:rPr>
                <w:rFonts w:cs="Calibri"/>
                <w:color w:val="000000"/>
                <w:sz w:val="20"/>
                <w:szCs w:val="20"/>
              </w:rPr>
              <w:t>0,0</w:t>
            </w:r>
          </w:p>
        </w:tc>
      </w:tr>
      <w:tr w:rsidR="001D6166" w:rsidRPr="001D6166" w:rsidTr="001D6166">
        <w:trPr>
          <w:trHeight w:val="340"/>
          <w:jc w:val="center"/>
        </w:trPr>
        <w:tc>
          <w:tcPr>
            <w:tcW w:w="4673" w:type="dxa"/>
            <w:shd w:val="clear" w:color="auto" w:fill="auto"/>
            <w:vAlign w:val="center"/>
            <w:hideMark/>
          </w:tcPr>
          <w:p w:rsidR="001D6166" w:rsidRPr="001D6166" w:rsidRDefault="001D6166" w:rsidP="001D6166">
            <w:pPr>
              <w:ind w:firstLineChars="300" w:firstLine="600"/>
              <w:rPr>
                <w:rFonts w:asciiTheme="minorHAnsi" w:hAnsiTheme="minorHAnsi" w:cstheme="minorHAnsi"/>
                <w:color w:val="000000"/>
                <w:sz w:val="20"/>
                <w:szCs w:val="20"/>
              </w:rPr>
            </w:pPr>
            <w:r w:rsidRPr="001D6166">
              <w:rPr>
                <w:rFonts w:asciiTheme="minorHAnsi" w:hAnsiTheme="minorHAnsi" w:cstheme="minorHAnsi"/>
                <w:color w:val="000000"/>
                <w:sz w:val="20"/>
                <w:szCs w:val="20"/>
              </w:rPr>
              <w:t xml:space="preserve"> Other personal, cultural, and recreational services</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9,5</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9,4</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2,6</w:t>
            </w:r>
          </w:p>
        </w:tc>
        <w:tc>
          <w:tcPr>
            <w:tcW w:w="1134"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2,2</w:t>
            </w:r>
          </w:p>
        </w:tc>
        <w:tc>
          <w:tcPr>
            <w:tcW w:w="993"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3,1</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1,5</w:t>
            </w:r>
          </w:p>
        </w:tc>
        <w:tc>
          <w:tcPr>
            <w:tcW w:w="992" w:type="dxa"/>
            <w:vAlign w:val="center"/>
          </w:tcPr>
          <w:p w:rsidR="001D6166" w:rsidRPr="001D6166" w:rsidRDefault="001D6166" w:rsidP="001D6166">
            <w:pPr>
              <w:jc w:val="center"/>
              <w:rPr>
                <w:rFonts w:cs="Calibri"/>
                <w:bCs/>
                <w:color w:val="000000"/>
                <w:sz w:val="20"/>
                <w:szCs w:val="20"/>
              </w:rPr>
            </w:pPr>
            <w:r w:rsidRPr="001D6166">
              <w:rPr>
                <w:rFonts w:cs="Calibri"/>
                <w:bCs/>
                <w:color w:val="000000"/>
                <w:sz w:val="20"/>
                <w:szCs w:val="20"/>
              </w:rPr>
              <w:t>7,3</w:t>
            </w:r>
          </w:p>
        </w:tc>
        <w:tc>
          <w:tcPr>
            <w:tcW w:w="992" w:type="dxa"/>
            <w:shd w:val="clear" w:color="auto" w:fill="auto"/>
            <w:noWrap/>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2,9</w:t>
            </w:r>
          </w:p>
        </w:tc>
        <w:tc>
          <w:tcPr>
            <w:tcW w:w="992"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2,4</w:t>
            </w:r>
          </w:p>
        </w:tc>
        <w:tc>
          <w:tcPr>
            <w:tcW w:w="804" w:type="dxa"/>
            <w:vAlign w:val="center"/>
          </w:tcPr>
          <w:p w:rsidR="001D6166" w:rsidRPr="001D6166" w:rsidRDefault="001D6166" w:rsidP="001D6166">
            <w:pPr>
              <w:jc w:val="center"/>
              <w:rPr>
                <w:rFonts w:cs="Calibri"/>
                <w:color w:val="000000"/>
                <w:sz w:val="20"/>
                <w:szCs w:val="20"/>
              </w:rPr>
            </w:pPr>
            <w:r w:rsidRPr="001D6166">
              <w:rPr>
                <w:rFonts w:cs="Calibri"/>
                <w:color w:val="000000"/>
                <w:sz w:val="20"/>
                <w:szCs w:val="20"/>
              </w:rPr>
              <w:t>2,1</w:t>
            </w:r>
          </w:p>
        </w:tc>
      </w:tr>
      <w:tr w:rsidR="001D6166" w:rsidRPr="001D6166" w:rsidTr="001D6166">
        <w:trPr>
          <w:trHeight w:val="340"/>
          <w:jc w:val="center"/>
        </w:trPr>
        <w:tc>
          <w:tcPr>
            <w:tcW w:w="4673" w:type="dxa"/>
            <w:shd w:val="clear" w:color="auto" w:fill="FFF2CC" w:themeFill="accent4" w:themeFillTint="33"/>
            <w:vAlign w:val="center"/>
            <w:hideMark/>
          </w:tcPr>
          <w:p w:rsidR="001D6166" w:rsidRPr="001D6166" w:rsidRDefault="001D6166" w:rsidP="001D6166">
            <w:pPr>
              <w:ind w:firstLineChars="100" w:firstLine="200"/>
              <w:rPr>
                <w:rFonts w:asciiTheme="minorHAnsi" w:hAnsiTheme="minorHAnsi" w:cstheme="minorHAnsi"/>
                <w:b/>
                <w:bCs/>
                <w:color w:val="000000"/>
                <w:sz w:val="20"/>
                <w:szCs w:val="20"/>
              </w:rPr>
            </w:pPr>
            <w:r w:rsidRPr="001D6166">
              <w:rPr>
                <w:rFonts w:asciiTheme="minorHAnsi" w:hAnsiTheme="minorHAnsi" w:cstheme="minorHAnsi"/>
                <w:b/>
                <w:bCs/>
                <w:color w:val="000000"/>
                <w:sz w:val="20"/>
                <w:szCs w:val="20"/>
              </w:rPr>
              <w:t>Government goods and services, not included elsewhere</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28,2</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30,1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8,1</w:t>
            </w:r>
          </w:p>
        </w:tc>
        <w:tc>
          <w:tcPr>
            <w:tcW w:w="1134"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7,5</w:t>
            </w:r>
          </w:p>
        </w:tc>
        <w:tc>
          <w:tcPr>
            <w:tcW w:w="993"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6,9</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7,7</w:t>
            </w:r>
          </w:p>
        </w:tc>
        <w:tc>
          <w:tcPr>
            <w:tcW w:w="992" w:type="dxa"/>
            <w:shd w:val="clear" w:color="auto" w:fill="FFF2CC" w:themeFill="accent4" w:themeFillTint="33"/>
            <w:vAlign w:val="center"/>
          </w:tcPr>
          <w:p w:rsidR="001D6166" w:rsidRPr="001D6166" w:rsidRDefault="001D6166" w:rsidP="001D6166">
            <w:pPr>
              <w:jc w:val="center"/>
              <w:rPr>
                <w:rFonts w:cs="Calibri"/>
                <w:b/>
                <w:bCs/>
                <w:color w:val="000000"/>
                <w:sz w:val="20"/>
                <w:szCs w:val="20"/>
              </w:rPr>
            </w:pPr>
            <w:r w:rsidRPr="001D6166">
              <w:rPr>
                <w:rFonts w:cs="Calibri"/>
                <w:b/>
                <w:bCs/>
                <w:color w:val="000000"/>
                <w:sz w:val="20"/>
                <w:szCs w:val="20"/>
              </w:rPr>
              <w:t>20,5</w:t>
            </w:r>
          </w:p>
        </w:tc>
        <w:tc>
          <w:tcPr>
            <w:tcW w:w="992" w:type="dxa"/>
            <w:shd w:val="clear" w:color="auto" w:fill="FFF2CC" w:themeFill="accent4" w:themeFillTint="33"/>
            <w:noWrap/>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7,6</w:t>
            </w:r>
          </w:p>
        </w:tc>
        <w:tc>
          <w:tcPr>
            <w:tcW w:w="992"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6,4</w:t>
            </w:r>
          </w:p>
        </w:tc>
        <w:tc>
          <w:tcPr>
            <w:tcW w:w="804" w:type="dxa"/>
            <w:shd w:val="clear" w:color="auto" w:fill="FFF2CC" w:themeFill="accent4" w:themeFillTint="33"/>
            <w:vAlign w:val="center"/>
          </w:tcPr>
          <w:p w:rsidR="001D6166" w:rsidRPr="001D6166" w:rsidRDefault="001D6166" w:rsidP="001D6166">
            <w:pPr>
              <w:jc w:val="center"/>
              <w:rPr>
                <w:rFonts w:cs="Calibri"/>
                <w:b/>
                <w:color w:val="000000"/>
                <w:sz w:val="20"/>
                <w:szCs w:val="20"/>
              </w:rPr>
            </w:pPr>
            <w:r w:rsidRPr="001D6166">
              <w:rPr>
                <w:rFonts w:cs="Calibri"/>
                <w:b/>
                <w:color w:val="000000"/>
                <w:sz w:val="20"/>
                <w:szCs w:val="20"/>
              </w:rPr>
              <w:t>6,5</w:t>
            </w:r>
          </w:p>
        </w:tc>
      </w:tr>
    </w:tbl>
    <w:p w:rsidR="00DA1443" w:rsidRPr="00E57F2D" w:rsidRDefault="00DA1443" w:rsidP="00DA1443">
      <w:pPr>
        <w:jc w:val="right"/>
        <w:rPr>
          <w:rFonts w:asciiTheme="minorHAnsi" w:hAnsiTheme="minorHAnsi" w:cstheme="minorHAnsi"/>
        </w:rPr>
      </w:pPr>
    </w:p>
    <w:p w:rsidR="000609A8" w:rsidRPr="00E57F2D" w:rsidRDefault="000609A8">
      <w:pPr>
        <w:rPr>
          <w:rFonts w:asciiTheme="minorHAnsi" w:hAnsiTheme="minorHAnsi" w:cstheme="minorHAnsi"/>
        </w:rPr>
      </w:pPr>
      <w:r w:rsidRPr="00E57F2D">
        <w:rPr>
          <w:rFonts w:asciiTheme="minorHAnsi" w:hAnsiTheme="minorHAnsi" w:cstheme="minorHAnsi"/>
        </w:rPr>
        <w:br w:type="page"/>
      </w:r>
    </w:p>
    <w:p w:rsidR="009304D9" w:rsidRPr="00E57F2D" w:rsidRDefault="009304D9" w:rsidP="00C36F14">
      <w:pPr>
        <w:ind w:right="225"/>
        <w:jc w:val="right"/>
        <w:rPr>
          <w:rFonts w:asciiTheme="minorHAnsi" w:hAnsiTheme="minorHAnsi" w:cstheme="minorHAnsi"/>
          <w:i/>
        </w:rPr>
      </w:pPr>
      <w:r w:rsidRPr="00E57F2D">
        <w:rPr>
          <w:rFonts w:asciiTheme="minorHAnsi" w:hAnsiTheme="minorHAnsi" w:cstheme="minorHAnsi"/>
          <w:i/>
        </w:rPr>
        <w:lastRenderedPageBreak/>
        <w:t xml:space="preserve">Addenda </w:t>
      </w:r>
      <w:r w:rsidR="003C7C79" w:rsidRPr="00E57F2D">
        <w:rPr>
          <w:rFonts w:asciiTheme="minorHAnsi" w:hAnsiTheme="minorHAnsi" w:cstheme="minorHAnsi"/>
          <w:i/>
        </w:rPr>
        <w:t>9</w:t>
      </w:r>
    </w:p>
    <w:p w:rsidR="009304D9" w:rsidRPr="001D6166" w:rsidRDefault="00CD4C7C" w:rsidP="009304D9">
      <w:pPr>
        <w:pStyle w:val="1"/>
        <w:ind w:left="0"/>
        <w:jc w:val="center"/>
        <w:rPr>
          <w:rFonts w:asciiTheme="minorHAnsi" w:hAnsiTheme="minorHAnsi" w:cstheme="minorHAnsi"/>
          <w:b w:val="0"/>
          <w:szCs w:val="26"/>
          <w:lang w:val="en-US"/>
        </w:rPr>
      </w:pPr>
      <w:bookmarkStart w:id="14" w:name="_Toc123153697"/>
      <w:r w:rsidRPr="001D6166">
        <w:rPr>
          <w:rFonts w:asciiTheme="minorHAnsi" w:hAnsiTheme="minorHAnsi" w:cstheme="minorHAnsi"/>
          <w:szCs w:val="26"/>
          <w:lang w:val="en-US"/>
        </w:rPr>
        <w:t xml:space="preserve">PERSONAL TRANSFERS </w:t>
      </w:r>
      <w:r w:rsidR="00910239" w:rsidRPr="001D6166">
        <w:rPr>
          <w:rFonts w:asciiTheme="minorHAnsi" w:hAnsiTheme="minorHAnsi" w:cstheme="minorHAnsi"/>
          <w:szCs w:val="26"/>
          <w:lang w:val="en-US"/>
        </w:rPr>
        <w:t>FOR</w:t>
      </w:r>
      <w:r w:rsidR="00C36F14" w:rsidRPr="001D6166">
        <w:rPr>
          <w:rFonts w:asciiTheme="minorHAnsi" w:hAnsiTheme="minorHAnsi" w:cstheme="minorHAnsi"/>
          <w:szCs w:val="26"/>
          <w:lang w:val="en-US"/>
        </w:rPr>
        <w:t xml:space="preserve"> THE </w:t>
      </w:r>
      <w:r w:rsidR="00610694" w:rsidRPr="001D6166">
        <w:rPr>
          <w:rFonts w:asciiTheme="minorHAnsi" w:hAnsiTheme="minorHAnsi" w:cstheme="minorHAnsi"/>
          <w:szCs w:val="26"/>
          <w:lang w:val="en-US"/>
        </w:rPr>
        <w:t xml:space="preserve">9 MONTHS </w:t>
      </w:r>
      <w:r w:rsidR="00C36F14" w:rsidRPr="001D6166">
        <w:rPr>
          <w:rFonts w:asciiTheme="minorHAnsi" w:hAnsiTheme="minorHAnsi" w:cstheme="minorHAnsi"/>
          <w:szCs w:val="26"/>
          <w:lang w:val="en-US"/>
        </w:rPr>
        <w:t>OF</w:t>
      </w:r>
      <w:r w:rsidR="004A2C6C" w:rsidRPr="001D6166">
        <w:rPr>
          <w:rFonts w:asciiTheme="minorHAnsi" w:hAnsiTheme="minorHAnsi" w:cstheme="minorHAnsi"/>
          <w:szCs w:val="26"/>
          <w:lang w:val="en-US"/>
        </w:rPr>
        <w:t xml:space="preserve"> </w:t>
      </w:r>
      <w:r w:rsidR="002F2E16" w:rsidRPr="001D6166">
        <w:rPr>
          <w:rFonts w:asciiTheme="minorHAnsi" w:hAnsiTheme="minorHAnsi" w:cstheme="minorHAnsi"/>
          <w:szCs w:val="26"/>
          <w:lang w:val="en-US"/>
        </w:rPr>
        <w:t>2020-2022</w:t>
      </w:r>
      <w:bookmarkEnd w:id="14"/>
      <w:r w:rsidR="009304D9" w:rsidRPr="001D6166">
        <w:rPr>
          <w:rFonts w:asciiTheme="minorHAnsi" w:hAnsiTheme="minorHAnsi" w:cstheme="minorHAnsi"/>
          <w:b w:val="0"/>
          <w:szCs w:val="26"/>
          <w:lang w:val="en-US"/>
        </w:rPr>
        <w:t xml:space="preserve"> </w:t>
      </w:r>
    </w:p>
    <w:p w:rsidR="009304D9" w:rsidRPr="00E57F2D" w:rsidRDefault="009304D9" w:rsidP="009304D9">
      <w:pPr>
        <w:jc w:val="center"/>
        <w:rPr>
          <w:rFonts w:asciiTheme="minorHAnsi" w:hAnsiTheme="minorHAnsi" w:cstheme="minorHAnsi"/>
          <w:sz w:val="22"/>
          <w:szCs w:val="22"/>
        </w:rPr>
      </w:pPr>
      <w:r w:rsidRPr="00E57F2D">
        <w:rPr>
          <w:rFonts w:asciiTheme="minorHAnsi" w:hAnsiTheme="minorHAnsi" w:cstheme="minorHAnsi"/>
          <w:sz w:val="22"/>
          <w:szCs w:val="22"/>
        </w:rPr>
        <w:t xml:space="preserve">(cross-border money transfers </w:t>
      </w:r>
      <w:r w:rsidR="007B374C" w:rsidRPr="00E57F2D">
        <w:rPr>
          <w:rFonts w:asciiTheme="minorHAnsi" w:hAnsiTheme="minorHAnsi" w:cstheme="minorHAnsi"/>
          <w:sz w:val="22"/>
          <w:szCs w:val="22"/>
        </w:rPr>
        <w:t xml:space="preserve">of </w:t>
      </w:r>
      <w:r w:rsidRPr="00E57F2D">
        <w:rPr>
          <w:rFonts w:asciiTheme="minorHAnsi" w:hAnsiTheme="minorHAnsi" w:cstheme="minorHAnsi"/>
          <w:sz w:val="22"/>
          <w:szCs w:val="22"/>
        </w:rPr>
        <w:t>individuals)</w:t>
      </w:r>
    </w:p>
    <w:p w:rsidR="009304D9" w:rsidRPr="00E57F2D" w:rsidRDefault="009304D9" w:rsidP="00C36F14">
      <w:pPr>
        <w:spacing w:line="288" w:lineRule="auto"/>
        <w:ind w:right="225"/>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4880"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3256"/>
        <w:gridCol w:w="1418"/>
        <w:gridCol w:w="1276"/>
        <w:gridCol w:w="1277"/>
        <w:gridCol w:w="1416"/>
        <w:gridCol w:w="1252"/>
        <w:gridCol w:w="1157"/>
        <w:gridCol w:w="1260"/>
        <w:gridCol w:w="1320"/>
        <w:gridCol w:w="1248"/>
      </w:tblGrid>
      <w:tr w:rsidR="00C36F14" w:rsidRPr="001D6166" w:rsidTr="001D6166">
        <w:trPr>
          <w:trHeight w:val="330"/>
          <w:tblHeader/>
        </w:trPr>
        <w:tc>
          <w:tcPr>
            <w:tcW w:w="3256" w:type="dxa"/>
            <w:vMerge w:val="restart"/>
            <w:shd w:val="clear" w:color="auto" w:fill="auto"/>
            <w:noWrap/>
            <w:vAlign w:val="center"/>
            <w:hideMark/>
          </w:tcPr>
          <w:p w:rsidR="00C36F14" w:rsidRPr="001D6166" w:rsidRDefault="00C36F14" w:rsidP="00C36F14">
            <w:pPr>
              <w:jc w:val="center"/>
              <w:rPr>
                <w:rFonts w:asciiTheme="minorHAnsi" w:hAnsiTheme="minorHAnsi" w:cstheme="minorHAnsi"/>
                <w:b/>
                <w:bCs/>
                <w:color w:val="000000"/>
                <w:sz w:val="22"/>
                <w:szCs w:val="22"/>
                <w:lang w:val="ru-RU"/>
              </w:rPr>
            </w:pPr>
            <w:r w:rsidRPr="001D6166">
              <w:rPr>
                <w:rFonts w:asciiTheme="minorHAnsi" w:hAnsiTheme="minorHAnsi" w:cstheme="minorHAnsi"/>
                <w:b/>
                <w:bCs/>
                <w:color w:val="000000"/>
                <w:sz w:val="22"/>
                <w:szCs w:val="22"/>
                <w:lang w:val="ru-RU"/>
              </w:rPr>
              <w:t>Region/Country</w:t>
            </w:r>
          </w:p>
        </w:tc>
        <w:tc>
          <w:tcPr>
            <w:tcW w:w="3971" w:type="dxa"/>
            <w:gridSpan w:val="3"/>
            <w:shd w:val="clear" w:color="auto" w:fill="auto"/>
            <w:vAlign w:val="center"/>
            <w:hideMark/>
          </w:tcPr>
          <w:p w:rsidR="00C36F14" w:rsidRPr="001D6166" w:rsidRDefault="00C36F14" w:rsidP="00C36F14">
            <w:pPr>
              <w:jc w:val="center"/>
              <w:rPr>
                <w:rFonts w:asciiTheme="minorHAnsi" w:hAnsiTheme="minorHAnsi" w:cstheme="minorHAnsi"/>
                <w:b/>
                <w:bCs/>
                <w:color w:val="000000"/>
                <w:sz w:val="22"/>
                <w:szCs w:val="22"/>
                <w:lang w:val="ru-RU"/>
              </w:rPr>
            </w:pPr>
            <w:r w:rsidRPr="001D6166">
              <w:rPr>
                <w:rFonts w:asciiTheme="minorHAnsi" w:hAnsiTheme="minorHAnsi" w:cstheme="minorHAnsi"/>
                <w:b/>
                <w:bCs/>
                <w:color w:val="000000"/>
                <w:sz w:val="22"/>
                <w:szCs w:val="22"/>
                <w:lang w:val="ru-RU"/>
              </w:rPr>
              <w:t>Transfers to Uzbekistan</w:t>
            </w:r>
          </w:p>
        </w:tc>
        <w:tc>
          <w:tcPr>
            <w:tcW w:w="3825" w:type="dxa"/>
            <w:gridSpan w:val="3"/>
            <w:shd w:val="clear" w:color="auto" w:fill="auto"/>
            <w:vAlign w:val="center"/>
            <w:hideMark/>
          </w:tcPr>
          <w:p w:rsidR="00C36F14" w:rsidRPr="001D6166" w:rsidRDefault="00C36F14" w:rsidP="00C36F14">
            <w:pPr>
              <w:jc w:val="center"/>
              <w:rPr>
                <w:rFonts w:asciiTheme="minorHAnsi" w:hAnsiTheme="minorHAnsi" w:cstheme="minorHAnsi"/>
                <w:b/>
                <w:bCs/>
                <w:color w:val="000000"/>
                <w:sz w:val="22"/>
                <w:szCs w:val="22"/>
                <w:lang w:val="ru-RU"/>
              </w:rPr>
            </w:pPr>
            <w:r w:rsidRPr="001D6166">
              <w:rPr>
                <w:rFonts w:asciiTheme="minorHAnsi" w:hAnsiTheme="minorHAnsi" w:cstheme="minorHAnsi"/>
                <w:b/>
                <w:bCs/>
                <w:color w:val="000000"/>
                <w:sz w:val="22"/>
                <w:szCs w:val="22"/>
                <w:lang w:val="ru-RU"/>
              </w:rPr>
              <w:t>Transfers from Uzbekistan</w:t>
            </w:r>
          </w:p>
        </w:tc>
        <w:tc>
          <w:tcPr>
            <w:tcW w:w="1260" w:type="dxa"/>
            <w:vMerge w:val="restart"/>
            <w:shd w:val="clear" w:color="auto" w:fill="auto"/>
            <w:vAlign w:val="center"/>
            <w:hideMark/>
          </w:tcPr>
          <w:p w:rsidR="00C36F14" w:rsidRPr="001D6166" w:rsidRDefault="00C36F14" w:rsidP="00C36F14">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 Net </w:t>
            </w:r>
            <w:r w:rsidRPr="001D6166">
              <w:rPr>
                <w:rFonts w:asciiTheme="minorHAnsi" w:hAnsiTheme="minorHAnsi" w:cstheme="minorHAnsi"/>
                <w:bCs/>
                <w:color w:val="000000"/>
                <w:sz w:val="22"/>
                <w:szCs w:val="22"/>
              </w:rPr>
              <w:br/>
            </w:r>
            <w:r w:rsidR="00E57F2D"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 xml:space="preserve"> 9 months</w:t>
            </w:r>
            <w:r w:rsidR="00D55F63" w:rsidRPr="001D6166">
              <w:rPr>
                <w:rFonts w:asciiTheme="minorHAnsi" w:hAnsiTheme="minorHAnsi" w:cstheme="minorHAnsi"/>
                <w:bCs/>
                <w:color w:val="000000"/>
                <w:sz w:val="22"/>
                <w:szCs w:val="22"/>
              </w:rPr>
              <w:t xml:space="preserve"> </w:t>
            </w:r>
            <w:r w:rsidR="005839DE" w:rsidRPr="001D6166">
              <w:rPr>
                <w:rFonts w:asciiTheme="minorHAnsi" w:hAnsiTheme="minorHAnsi" w:cstheme="minorHAnsi"/>
                <w:bCs/>
                <w:color w:val="000000"/>
                <w:sz w:val="22"/>
                <w:szCs w:val="22"/>
              </w:rPr>
              <w:t xml:space="preserve">of </w:t>
            </w:r>
            <w:r w:rsidRPr="001D6166">
              <w:rPr>
                <w:rFonts w:asciiTheme="minorHAnsi" w:hAnsiTheme="minorHAnsi" w:cstheme="minorHAnsi"/>
                <w:bCs/>
                <w:color w:val="000000"/>
                <w:sz w:val="22"/>
                <w:szCs w:val="22"/>
              </w:rPr>
              <w:t xml:space="preserve">2020 </w:t>
            </w:r>
          </w:p>
        </w:tc>
        <w:tc>
          <w:tcPr>
            <w:tcW w:w="1320" w:type="dxa"/>
            <w:vMerge w:val="restart"/>
            <w:shd w:val="clear" w:color="auto" w:fill="auto"/>
            <w:vAlign w:val="center"/>
            <w:hideMark/>
          </w:tcPr>
          <w:p w:rsidR="00C36F14" w:rsidRPr="001D6166" w:rsidRDefault="00C36F14" w:rsidP="00D55F63">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 Net </w:t>
            </w:r>
            <w:r w:rsidRPr="001D6166">
              <w:rPr>
                <w:rFonts w:asciiTheme="minorHAnsi" w:hAnsiTheme="minorHAnsi" w:cstheme="minorHAnsi"/>
                <w:bCs/>
                <w:color w:val="000000"/>
                <w:sz w:val="22"/>
                <w:szCs w:val="22"/>
              </w:rPr>
              <w:br/>
            </w:r>
            <w:r w:rsidR="00E57F2D"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 xml:space="preserve"> 9 months</w:t>
            </w:r>
            <w:r w:rsidR="00D55F63" w:rsidRPr="001D6166">
              <w:rPr>
                <w:rFonts w:asciiTheme="minorHAnsi" w:hAnsiTheme="minorHAnsi" w:cstheme="minorHAnsi"/>
                <w:bCs/>
                <w:color w:val="000000"/>
                <w:sz w:val="22"/>
                <w:szCs w:val="22"/>
              </w:rPr>
              <w:t xml:space="preserve"> </w:t>
            </w:r>
            <w:r w:rsidR="005839DE" w:rsidRPr="001D6166">
              <w:rPr>
                <w:rFonts w:asciiTheme="minorHAnsi" w:hAnsiTheme="minorHAnsi" w:cstheme="minorHAnsi"/>
                <w:bCs/>
                <w:color w:val="000000"/>
                <w:sz w:val="22"/>
                <w:szCs w:val="22"/>
              </w:rPr>
              <w:t xml:space="preserve">of </w:t>
            </w:r>
            <w:r w:rsidRPr="001D6166">
              <w:rPr>
                <w:rFonts w:asciiTheme="minorHAnsi" w:hAnsiTheme="minorHAnsi" w:cstheme="minorHAnsi"/>
                <w:bCs/>
                <w:color w:val="000000"/>
                <w:sz w:val="22"/>
                <w:szCs w:val="22"/>
              </w:rPr>
              <w:t xml:space="preserve">2021 </w:t>
            </w:r>
          </w:p>
        </w:tc>
        <w:tc>
          <w:tcPr>
            <w:tcW w:w="1248" w:type="dxa"/>
            <w:vMerge w:val="restart"/>
            <w:shd w:val="clear" w:color="auto" w:fill="auto"/>
            <w:vAlign w:val="center"/>
            <w:hideMark/>
          </w:tcPr>
          <w:p w:rsidR="00C36F14" w:rsidRPr="001D6166" w:rsidRDefault="00C36F14" w:rsidP="00C36F14">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 Net </w:t>
            </w:r>
            <w:r w:rsidRPr="001D6166">
              <w:rPr>
                <w:rFonts w:asciiTheme="minorHAnsi" w:hAnsiTheme="minorHAnsi" w:cstheme="minorHAnsi"/>
                <w:bCs/>
                <w:color w:val="000000"/>
                <w:sz w:val="22"/>
                <w:szCs w:val="22"/>
              </w:rPr>
              <w:br/>
            </w:r>
            <w:r w:rsidR="00E57F2D"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 xml:space="preserve"> 9 months</w:t>
            </w:r>
            <w:r w:rsidR="005839DE" w:rsidRPr="001D6166">
              <w:rPr>
                <w:rFonts w:asciiTheme="minorHAnsi" w:hAnsiTheme="minorHAnsi" w:cstheme="minorHAnsi"/>
                <w:bCs/>
                <w:color w:val="000000"/>
                <w:sz w:val="22"/>
                <w:szCs w:val="22"/>
              </w:rPr>
              <w:t xml:space="preserve"> of</w:t>
            </w:r>
            <w:r w:rsidR="00D55F63" w:rsidRPr="001D6166">
              <w:rPr>
                <w:rFonts w:asciiTheme="minorHAnsi" w:hAnsiTheme="minorHAnsi" w:cstheme="minorHAnsi"/>
                <w:bCs/>
                <w:color w:val="000000"/>
                <w:sz w:val="22"/>
                <w:szCs w:val="22"/>
              </w:rPr>
              <w:t xml:space="preserve"> </w:t>
            </w:r>
            <w:r w:rsidRPr="001D6166">
              <w:rPr>
                <w:rFonts w:asciiTheme="minorHAnsi" w:hAnsiTheme="minorHAnsi" w:cstheme="minorHAnsi"/>
                <w:bCs/>
                <w:color w:val="000000"/>
                <w:sz w:val="22"/>
                <w:szCs w:val="22"/>
              </w:rPr>
              <w:t xml:space="preserve">2022 </w:t>
            </w:r>
          </w:p>
        </w:tc>
      </w:tr>
      <w:tr w:rsidR="00C36F14" w:rsidRPr="001D6166" w:rsidTr="001D6166">
        <w:trPr>
          <w:trHeight w:val="686"/>
          <w:tblHeader/>
        </w:trPr>
        <w:tc>
          <w:tcPr>
            <w:tcW w:w="3256" w:type="dxa"/>
            <w:vMerge/>
            <w:vAlign w:val="center"/>
            <w:hideMark/>
          </w:tcPr>
          <w:p w:rsidR="00C36F14" w:rsidRPr="001D6166" w:rsidRDefault="00C36F14" w:rsidP="00C36F14">
            <w:pPr>
              <w:rPr>
                <w:rFonts w:asciiTheme="minorHAnsi" w:hAnsiTheme="minorHAnsi" w:cstheme="minorHAnsi"/>
                <w:b/>
                <w:bCs/>
                <w:color w:val="000000"/>
                <w:sz w:val="22"/>
                <w:szCs w:val="22"/>
              </w:rPr>
            </w:pPr>
          </w:p>
        </w:tc>
        <w:tc>
          <w:tcPr>
            <w:tcW w:w="1418" w:type="dxa"/>
            <w:shd w:val="clear" w:color="auto" w:fill="auto"/>
            <w:vAlign w:val="center"/>
            <w:hideMark/>
          </w:tcPr>
          <w:p w:rsidR="00C36F14" w:rsidRPr="001D6166" w:rsidRDefault="00E57F2D" w:rsidP="00651449">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9 months</w:t>
            </w:r>
            <w:r w:rsidR="005839DE" w:rsidRPr="001D6166">
              <w:rPr>
                <w:rFonts w:asciiTheme="minorHAnsi" w:hAnsiTheme="minorHAnsi" w:cstheme="minorHAnsi"/>
                <w:bCs/>
                <w:color w:val="000000"/>
                <w:sz w:val="22"/>
                <w:szCs w:val="22"/>
              </w:rPr>
              <w:t xml:space="preserve"> of</w:t>
            </w:r>
            <w:r w:rsidR="00C36F14" w:rsidRPr="001D6166">
              <w:rPr>
                <w:rFonts w:asciiTheme="minorHAnsi" w:hAnsiTheme="minorHAnsi" w:cstheme="minorHAnsi"/>
                <w:bCs/>
                <w:color w:val="000000"/>
                <w:sz w:val="22"/>
                <w:szCs w:val="22"/>
              </w:rPr>
              <w:t xml:space="preserve"> 2020</w:t>
            </w:r>
          </w:p>
        </w:tc>
        <w:tc>
          <w:tcPr>
            <w:tcW w:w="1276" w:type="dxa"/>
            <w:shd w:val="clear" w:color="auto" w:fill="auto"/>
            <w:vAlign w:val="center"/>
            <w:hideMark/>
          </w:tcPr>
          <w:p w:rsidR="00C36F14" w:rsidRPr="001D6166" w:rsidRDefault="00E57F2D" w:rsidP="00C36F14">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 xml:space="preserve"> 9 months</w:t>
            </w:r>
            <w:r w:rsidR="00D55F63" w:rsidRPr="001D6166">
              <w:rPr>
                <w:rFonts w:asciiTheme="minorHAnsi" w:hAnsiTheme="minorHAnsi" w:cstheme="minorHAnsi"/>
                <w:bCs/>
                <w:color w:val="000000"/>
                <w:sz w:val="22"/>
                <w:szCs w:val="22"/>
              </w:rPr>
              <w:t xml:space="preserve"> </w:t>
            </w:r>
            <w:r w:rsidR="005839DE" w:rsidRPr="001D6166">
              <w:rPr>
                <w:rFonts w:asciiTheme="minorHAnsi" w:hAnsiTheme="minorHAnsi" w:cstheme="minorHAnsi"/>
                <w:bCs/>
                <w:color w:val="000000"/>
                <w:sz w:val="22"/>
                <w:szCs w:val="22"/>
              </w:rPr>
              <w:t xml:space="preserve">of </w:t>
            </w:r>
            <w:r w:rsidR="00C36F14" w:rsidRPr="001D6166">
              <w:rPr>
                <w:rFonts w:asciiTheme="minorHAnsi" w:hAnsiTheme="minorHAnsi" w:cstheme="minorHAnsi"/>
                <w:bCs/>
                <w:color w:val="000000"/>
                <w:sz w:val="22"/>
                <w:szCs w:val="22"/>
              </w:rPr>
              <w:t>2021</w:t>
            </w:r>
          </w:p>
        </w:tc>
        <w:tc>
          <w:tcPr>
            <w:tcW w:w="1277" w:type="dxa"/>
            <w:shd w:val="clear" w:color="auto" w:fill="auto"/>
            <w:vAlign w:val="center"/>
            <w:hideMark/>
          </w:tcPr>
          <w:p w:rsidR="00C36F14" w:rsidRPr="001D6166" w:rsidRDefault="00E57F2D" w:rsidP="00C36F14">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 xml:space="preserve"> 9 months</w:t>
            </w:r>
            <w:r w:rsidR="00D55F63" w:rsidRPr="001D6166">
              <w:rPr>
                <w:rFonts w:asciiTheme="minorHAnsi" w:hAnsiTheme="minorHAnsi" w:cstheme="minorHAnsi"/>
                <w:bCs/>
                <w:color w:val="000000"/>
                <w:sz w:val="22"/>
                <w:szCs w:val="22"/>
              </w:rPr>
              <w:t xml:space="preserve"> </w:t>
            </w:r>
            <w:r w:rsidR="005839DE" w:rsidRPr="001D6166">
              <w:rPr>
                <w:rFonts w:asciiTheme="minorHAnsi" w:hAnsiTheme="minorHAnsi" w:cstheme="minorHAnsi"/>
                <w:bCs/>
                <w:color w:val="000000"/>
                <w:sz w:val="22"/>
                <w:szCs w:val="22"/>
              </w:rPr>
              <w:t xml:space="preserve">of </w:t>
            </w:r>
            <w:r w:rsidR="00C36F14" w:rsidRPr="001D6166">
              <w:rPr>
                <w:rFonts w:asciiTheme="minorHAnsi" w:hAnsiTheme="minorHAnsi" w:cstheme="minorHAnsi"/>
                <w:bCs/>
                <w:color w:val="000000"/>
                <w:sz w:val="22"/>
                <w:szCs w:val="22"/>
              </w:rPr>
              <w:t>2022</w:t>
            </w:r>
          </w:p>
        </w:tc>
        <w:tc>
          <w:tcPr>
            <w:tcW w:w="1416" w:type="dxa"/>
            <w:shd w:val="clear" w:color="auto" w:fill="auto"/>
            <w:vAlign w:val="center"/>
            <w:hideMark/>
          </w:tcPr>
          <w:p w:rsidR="00C36F14" w:rsidRPr="001D6166" w:rsidRDefault="00E57F2D" w:rsidP="00C36F14">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 xml:space="preserve"> 9 months</w:t>
            </w:r>
            <w:r w:rsidR="00D55F63" w:rsidRPr="001D6166">
              <w:rPr>
                <w:rFonts w:asciiTheme="minorHAnsi" w:hAnsiTheme="minorHAnsi" w:cstheme="minorHAnsi"/>
                <w:bCs/>
                <w:color w:val="000000"/>
                <w:sz w:val="22"/>
                <w:szCs w:val="22"/>
              </w:rPr>
              <w:t xml:space="preserve"> </w:t>
            </w:r>
            <w:r w:rsidR="005839DE" w:rsidRPr="001D6166">
              <w:rPr>
                <w:rFonts w:asciiTheme="minorHAnsi" w:hAnsiTheme="minorHAnsi" w:cstheme="minorHAnsi"/>
                <w:bCs/>
                <w:color w:val="000000"/>
                <w:sz w:val="22"/>
                <w:szCs w:val="22"/>
              </w:rPr>
              <w:t xml:space="preserve">of </w:t>
            </w:r>
            <w:r w:rsidR="00C36F14" w:rsidRPr="001D6166">
              <w:rPr>
                <w:rFonts w:asciiTheme="minorHAnsi" w:hAnsiTheme="minorHAnsi" w:cstheme="minorHAnsi"/>
                <w:bCs/>
                <w:color w:val="000000"/>
                <w:sz w:val="22"/>
                <w:szCs w:val="22"/>
              </w:rPr>
              <w:t>2020</w:t>
            </w:r>
          </w:p>
        </w:tc>
        <w:tc>
          <w:tcPr>
            <w:tcW w:w="1252" w:type="dxa"/>
            <w:shd w:val="clear" w:color="auto" w:fill="auto"/>
            <w:vAlign w:val="center"/>
            <w:hideMark/>
          </w:tcPr>
          <w:p w:rsidR="00C36F14" w:rsidRPr="001D6166" w:rsidRDefault="00E57F2D" w:rsidP="00C36F14">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 xml:space="preserve"> 9 months</w:t>
            </w:r>
            <w:r w:rsidR="00D55F63" w:rsidRPr="001D6166">
              <w:rPr>
                <w:rFonts w:asciiTheme="minorHAnsi" w:hAnsiTheme="minorHAnsi" w:cstheme="minorHAnsi"/>
                <w:bCs/>
                <w:color w:val="000000"/>
                <w:sz w:val="22"/>
                <w:szCs w:val="22"/>
              </w:rPr>
              <w:t xml:space="preserve"> </w:t>
            </w:r>
            <w:r w:rsidR="005839DE" w:rsidRPr="001D6166">
              <w:rPr>
                <w:rFonts w:asciiTheme="minorHAnsi" w:hAnsiTheme="minorHAnsi" w:cstheme="minorHAnsi"/>
                <w:bCs/>
                <w:color w:val="000000"/>
                <w:sz w:val="22"/>
                <w:szCs w:val="22"/>
              </w:rPr>
              <w:t xml:space="preserve">of </w:t>
            </w:r>
            <w:r w:rsidR="00C36F14" w:rsidRPr="001D6166">
              <w:rPr>
                <w:rFonts w:asciiTheme="minorHAnsi" w:hAnsiTheme="minorHAnsi" w:cstheme="minorHAnsi"/>
                <w:bCs/>
                <w:color w:val="000000"/>
                <w:sz w:val="22"/>
                <w:szCs w:val="22"/>
              </w:rPr>
              <w:t>2021</w:t>
            </w:r>
          </w:p>
        </w:tc>
        <w:tc>
          <w:tcPr>
            <w:tcW w:w="1157" w:type="dxa"/>
            <w:shd w:val="clear" w:color="auto" w:fill="auto"/>
            <w:vAlign w:val="center"/>
            <w:hideMark/>
          </w:tcPr>
          <w:p w:rsidR="00C36F14" w:rsidRPr="001D6166" w:rsidRDefault="00E57F2D" w:rsidP="0092425E">
            <w:pPr>
              <w:jc w:val="center"/>
              <w:rPr>
                <w:rFonts w:asciiTheme="minorHAnsi" w:hAnsiTheme="minorHAnsi" w:cstheme="minorHAnsi"/>
                <w:bCs/>
                <w:color w:val="000000"/>
                <w:sz w:val="22"/>
                <w:szCs w:val="22"/>
              </w:rPr>
            </w:pPr>
            <w:r w:rsidRPr="001D6166">
              <w:rPr>
                <w:rFonts w:asciiTheme="minorHAnsi" w:hAnsiTheme="minorHAnsi" w:cstheme="minorHAnsi"/>
                <w:bCs/>
                <w:color w:val="000000"/>
                <w:sz w:val="22"/>
                <w:szCs w:val="22"/>
              </w:rPr>
              <w:t xml:space="preserve">For the </w:t>
            </w:r>
            <w:r w:rsidR="00651449" w:rsidRPr="001D6166">
              <w:rPr>
                <w:rFonts w:asciiTheme="minorHAnsi" w:hAnsiTheme="minorHAnsi" w:cstheme="minorHAnsi"/>
                <w:bCs/>
                <w:color w:val="000000"/>
                <w:sz w:val="22"/>
                <w:szCs w:val="22"/>
              </w:rPr>
              <w:t xml:space="preserve"> 9 months </w:t>
            </w:r>
            <w:r w:rsidR="0092425E" w:rsidRPr="001D6166">
              <w:rPr>
                <w:rFonts w:asciiTheme="minorHAnsi" w:hAnsiTheme="minorHAnsi" w:cstheme="minorHAnsi"/>
                <w:bCs/>
                <w:color w:val="000000"/>
                <w:sz w:val="22"/>
                <w:szCs w:val="22"/>
              </w:rPr>
              <w:t>of</w:t>
            </w:r>
            <w:r w:rsidR="00C36F14" w:rsidRPr="001D6166">
              <w:rPr>
                <w:rFonts w:asciiTheme="minorHAnsi" w:hAnsiTheme="minorHAnsi" w:cstheme="minorHAnsi"/>
                <w:bCs/>
                <w:color w:val="000000"/>
                <w:sz w:val="22"/>
                <w:szCs w:val="22"/>
              </w:rPr>
              <w:t xml:space="preserve"> 2022</w:t>
            </w:r>
          </w:p>
        </w:tc>
        <w:tc>
          <w:tcPr>
            <w:tcW w:w="1260" w:type="dxa"/>
            <w:vMerge/>
            <w:vAlign w:val="center"/>
            <w:hideMark/>
          </w:tcPr>
          <w:p w:rsidR="00C36F14" w:rsidRPr="001D6166" w:rsidRDefault="00C36F14" w:rsidP="00C36F14">
            <w:pPr>
              <w:rPr>
                <w:rFonts w:asciiTheme="minorHAnsi" w:hAnsiTheme="minorHAnsi" w:cstheme="minorHAnsi"/>
                <w:b/>
                <w:bCs/>
                <w:color w:val="000000"/>
                <w:sz w:val="22"/>
                <w:szCs w:val="22"/>
              </w:rPr>
            </w:pPr>
          </w:p>
        </w:tc>
        <w:tc>
          <w:tcPr>
            <w:tcW w:w="1320" w:type="dxa"/>
            <w:vMerge/>
            <w:vAlign w:val="center"/>
            <w:hideMark/>
          </w:tcPr>
          <w:p w:rsidR="00C36F14" w:rsidRPr="001D6166" w:rsidRDefault="00C36F14" w:rsidP="00C36F14">
            <w:pPr>
              <w:rPr>
                <w:rFonts w:asciiTheme="minorHAnsi" w:hAnsiTheme="minorHAnsi" w:cstheme="minorHAnsi"/>
                <w:b/>
                <w:bCs/>
                <w:color w:val="000000"/>
                <w:sz w:val="22"/>
                <w:szCs w:val="22"/>
              </w:rPr>
            </w:pPr>
          </w:p>
        </w:tc>
        <w:tc>
          <w:tcPr>
            <w:tcW w:w="1248" w:type="dxa"/>
            <w:vMerge/>
            <w:vAlign w:val="center"/>
            <w:hideMark/>
          </w:tcPr>
          <w:p w:rsidR="00C36F14" w:rsidRPr="001D6166" w:rsidRDefault="00C36F14" w:rsidP="00C36F14">
            <w:pPr>
              <w:rPr>
                <w:rFonts w:asciiTheme="minorHAnsi" w:hAnsiTheme="minorHAnsi" w:cstheme="minorHAnsi"/>
                <w:b/>
                <w:bCs/>
                <w:color w:val="000000"/>
                <w:sz w:val="22"/>
                <w:szCs w:val="22"/>
              </w:rPr>
            </w:pPr>
          </w:p>
        </w:tc>
      </w:tr>
      <w:tr w:rsidR="001D6166" w:rsidRPr="001D6166" w:rsidTr="001D6166">
        <w:trPr>
          <w:trHeight w:val="360"/>
        </w:trPr>
        <w:tc>
          <w:tcPr>
            <w:tcW w:w="3256" w:type="dxa"/>
            <w:shd w:val="clear" w:color="auto" w:fill="FFD966" w:themeFill="accent4" w:themeFillTint="99"/>
            <w:noWrap/>
            <w:vAlign w:val="center"/>
            <w:hideMark/>
          </w:tcPr>
          <w:p w:rsidR="001D6166" w:rsidRPr="001D6166" w:rsidRDefault="001D6166" w:rsidP="001D6166">
            <w:pPr>
              <w:rPr>
                <w:rFonts w:asciiTheme="minorHAnsi" w:hAnsiTheme="minorHAnsi" w:cstheme="minorHAnsi"/>
                <w:b/>
                <w:bCs/>
                <w:color w:val="000000"/>
                <w:sz w:val="22"/>
                <w:szCs w:val="22"/>
              </w:rPr>
            </w:pPr>
            <w:r w:rsidRPr="001D6166">
              <w:rPr>
                <w:rFonts w:asciiTheme="minorHAnsi" w:hAnsiTheme="minorHAnsi" w:cstheme="minorHAnsi"/>
                <w:b/>
                <w:bCs/>
                <w:color w:val="000000"/>
                <w:sz w:val="22"/>
                <w:szCs w:val="22"/>
              </w:rPr>
              <w:t>TOTAL</w:t>
            </w:r>
          </w:p>
        </w:tc>
        <w:tc>
          <w:tcPr>
            <w:tcW w:w="1418"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4 280,5</w:t>
            </w:r>
          </w:p>
        </w:tc>
        <w:tc>
          <w:tcPr>
            <w:tcW w:w="1276"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5 745,8</w:t>
            </w:r>
          </w:p>
        </w:tc>
        <w:tc>
          <w:tcPr>
            <w:tcW w:w="1277"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12 614,6</w:t>
            </w:r>
          </w:p>
        </w:tc>
        <w:tc>
          <w:tcPr>
            <w:tcW w:w="1416"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783,3</w:t>
            </w:r>
          </w:p>
        </w:tc>
        <w:tc>
          <w:tcPr>
            <w:tcW w:w="1252"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1 106,4</w:t>
            </w:r>
          </w:p>
        </w:tc>
        <w:tc>
          <w:tcPr>
            <w:tcW w:w="1157"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1 463,9</w:t>
            </w:r>
          </w:p>
        </w:tc>
        <w:tc>
          <w:tcPr>
            <w:tcW w:w="1260"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3 471,7</w:t>
            </w:r>
          </w:p>
        </w:tc>
        <w:tc>
          <w:tcPr>
            <w:tcW w:w="1320"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4 616,3</w:t>
            </w:r>
          </w:p>
        </w:tc>
        <w:tc>
          <w:tcPr>
            <w:tcW w:w="1248" w:type="dxa"/>
            <w:shd w:val="clear" w:color="auto" w:fill="FFD966" w:themeFill="accent4" w:themeFillTint="99"/>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11 125,1</w:t>
            </w:r>
          </w:p>
        </w:tc>
      </w:tr>
      <w:tr w:rsidR="001D6166" w:rsidRPr="001D6166" w:rsidTr="001D6166">
        <w:trPr>
          <w:trHeight w:val="318"/>
        </w:trPr>
        <w:tc>
          <w:tcPr>
            <w:tcW w:w="3256" w:type="dxa"/>
            <w:shd w:val="clear" w:color="auto" w:fill="FFF2CC" w:themeFill="accent4" w:themeFillTint="33"/>
            <w:noWrap/>
            <w:vAlign w:val="center"/>
            <w:hideMark/>
          </w:tcPr>
          <w:p w:rsidR="001D6166" w:rsidRPr="001D6166" w:rsidRDefault="001D6166" w:rsidP="001D6166">
            <w:pPr>
              <w:rPr>
                <w:rFonts w:asciiTheme="minorHAnsi" w:hAnsiTheme="minorHAnsi" w:cstheme="minorHAnsi"/>
                <w:b/>
                <w:bCs/>
                <w:color w:val="000000"/>
                <w:sz w:val="22"/>
                <w:szCs w:val="22"/>
                <w:lang w:val="ru-RU"/>
              </w:rPr>
            </w:pPr>
            <w:r w:rsidRPr="001D6166">
              <w:rPr>
                <w:rFonts w:asciiTheme="minorHAnsi" w:hAnsiTheme="minorHAnsi" w:cstheme="minorHAnsi"/>
                <w:b/>
                <w:bCs/>
                <w:color w:val="000000"/>
                <w:sz w:val="22"/>
                <w:szCs w:val="22"/>
                <w:lang w:val="ru-RU"/>
              </w:rPr>
              <w:t>CIS countries</w:t>
            </w:r>
          </w:p>
        </w:tc>
        <w:tc>
          <w:tcPr>
            <w:tcW w:w="1418"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3 422,8</w:t>
            </w:r>
          </w:p>
        </w:tc>
        <w:tc>
          <w:tcPr>
            <w:tcW w:w="1276"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4 610,7</w:t>
            </w:r>
          </w:p>
        </w:tc>
        <w:tc>
          <w:tcPr>
            <w:tcW w:w="1277"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11 397,8</w:t>
            </w:r>
          </w:p>
        </w:tc>
        <w:tc>
          <w:tcPr>
            <w:tcW w:w="1416"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388,1</w:t>
            </w:r>
          </w:p>
        </w:tc>
        <w:tc>
          <w:tcPr>
            <w:tcW w:w="1252"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539,0</w:t>
            </w:r>
          </w:p>
        </w:tc>
        <w:tc>
          <w:tcPr>
            <w:tcW w:w="1157"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502,3</w:t>
            </w:r>
          </w:p>
        </w:tc>
        <w:tc>
          <w:tcPr>
            <w:tcW w:w="1260"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3 034,7</w:t>
            </w:r>
          </w:p>
        </w:tc>
        <w:tc>
          <w:tcPr>
            <w:tcW w:w="1320"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4 071,7</w:t>
            </w:r>
          </w:p>
        </w:tc>
        <w:tc>
          <w:tcPr>
            <w:tcW w:w="1248"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10 895,5</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Russian Federation</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3 075,5</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3 951,3</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10 718,2</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220,2</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285,0</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282,4</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2 855,3</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3 666,3</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10 435,8</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 xml:space="preserve">Kazakhstan </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283,4</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574,5</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563,5</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63,2</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99,8</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95,2</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220,2</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474,7</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468,3</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 xml:space="preserve">Kyrgyzstan </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30,1</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46,0</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66,7</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69,9</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107,7</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76,7</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-39,8</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-61,7</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-10,0</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Ukraine</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12,9</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18,7</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16,1</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15,5</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18,4</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19,2</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0,3</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Azerbaijan</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2,4</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3,5</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6,1</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9,5</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11,5</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-3,4</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-7,0</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-8,0</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Tajikistan</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5,5</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8,4</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16,6</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6,0</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10,6</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6,4</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-0,5</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10,2</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Belarus</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7,2</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6,5</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9,3</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3,9</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4,4</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5,6</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3,3</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3,7</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Armenia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2,1</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3,6</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5,2</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-0,9</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Turkmenistan</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3,3</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1,4</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0,0</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3,2</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0,9</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1,2</w:t>
            </w:r>
          </w:p>
        </w:tc>
      </w:tr>
      <w:tr w:rsidR="001D6166" w:rsidRPr="001D6166" w:rsidTr="001D6166">
        <w:trPr>
          <w:trHeight w:val="360"/>
        </w:trPr>
        <w:tc>
          <w:tcPr>
            <w:tcW w:w="3256" w:type="dxa"/>
            <w:shd w:val="clear" w:color="auto" w:fill="FFF2CC" w:themeFill="accent4" w:themeFillTint="33"/>
            <w:noWrap/>
            <w:vAlign w:val="center"/>
            <w:hideMark/>
          </w:tcPr>
          <w:p w:rsidR="001D6166" w:rsidRPr="001D6166" w:rsidRDefault="001D6166" w:rsidP="001D6166">
            <w:pPr>
              <w:rPr>
                <w:rFonts w:asciiTheme="minorHAnsi" w:hAnsiTheme="minorHAnsi" w:cstheme="minorHAnsi"/>
                <w:b/>
                <w:bCs/>
                <w:color w:val="000000"/>
                <w:sz w:val="22"/>
                <w:szCs w:val="22"/>
                <w:lang w:val="ru-RU"/>
              </w:rPr>
            </w:pPr>
            <w:r w:rsidRPr="001D6166">
              <w:rPr>
                <w:rFonts w:asciiTheme="minorHAnsi" w:hAnsiTheme="minorHAnsi" w:cstheme="minorHAnsi"/>
                <w:b/>
                <w:bCs/>
                <w:color w:val="000000"/>
                <w:sz w:val="22"/>
                <w:szCs w:val="22"/>
                <w:lang w:val="ru-RU"/>
              </w:rPr>
              <w:t>Other countries</w:t>
            </w:r>
          </w:p>
        </w:tc>
        <w:tc>
          <w:tcPr>
            <w:tcW w:w="1418"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857,7</w:t>
            </w:r>
          </w:p>
        </w:tc>
        <w:tc>
          <w:tcPr>
            <w:tcW w:w="1276"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1 135,1</w:t>
            </w:r>
          </w:p>
        </w:tc>
        <w:tc>
          <w:tcPr>
            <w:tcW w:w="1277"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1 216,8</w:t>
            </w:r>
          </w:p>
        </w:tc>
        <w:tc>
          <w:tcPr>
            <w:tcW w:w="1416"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395,2</w:t>
            </w:r>
          </w:p>
        </w:tc>
        <w:tc>
          <w:tcPr>
            <w:tcW w:w="1252"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567,4</w:t>
            </w:r>
          </w:p>
        </w:tc>
        <w:tc>
          <w:tcPr>
            <w:tcW w:w="1157"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961,6</w:t>
            </w:r>
          </w:p>
        </w:tc>
        <w:tc>
          <w:tcPr>
            <w:tcW w:w="1260"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437,0</w:t>
            </w:r>
          </w:p>
        </w:tc>
        <w:tc>
          <w:tcPr>
            <w:tcW w:w="1320"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544,6</w:t>
            </w:r>
          </w:p>
        </w:tc>
        <w:tc>
          <w:tcPr>
            <w:tcW w:w="1248" w:type="dxa"/>
            <w:shd w:val="clear" w:color="auto" w:fill="FFF2CC" w:themeFill="accent4" w:themeFillTint="33"/>
            <w:noWrap/>
            <w:vAlign w:val="center"/>
            <w:hideMark/>
          </w:tcPr>
          <w:p w:rsidR="001D6166" w:rsidRPr="001D6166" w:rsidRDefault="001D6166" w:rsidP="001D6166">
            <w:pPr>
              <w:jc w:val="center"/>
              <w:rPr>
                <w:rFonts w:cs="Calibri"/>
                <w:b/>
                <w:bCs/>
                <w:color w:val="000000"/>
                <w:sz w:val="22"/>
                <w:szCs w:val="22"/>
              </w:rPr>
            </w:pPr>
            <w:r w:rsidRPr="001D6166">
              <w:rPr>
                <w:rFonts w:cs="Calibri"/>
                <w:b/>
                <w:bCs/>
                <w:color w:val="000000"/>
                <w:sz w:val="22"/>
                <w:szCs w:val="22"/>
              </w:rPr>
              <w:t>229,7</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Turkey</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147,1</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176,0</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158,3</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209,2</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321,4</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430,6</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-62,1</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-145,4</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-272,3</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Poland</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5,9</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6,3</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13,9</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10,4</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28,2</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56,7</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-4,5</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-21,9</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-42,8</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China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8,4</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5,2</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6,2</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70,2</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70,0</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160,5</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-61,7</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-64,8</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-154,3</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Lithuania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1,6</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7,9</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4,0</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5,9</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7,7</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-2,4</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-3,3</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0,2</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USA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228,6</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361,8</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341,2</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10,5</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22,1</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53,0</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218,1</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339,7</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288,2</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Korea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179,6</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240,6</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215,7</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34,2</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37,6</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46,3</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145,4</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203,1</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169,4</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UAE</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26,1</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34,9</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33,3</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8,9</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33,7</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23,0</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26,0</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-0,5</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Germany</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9,5</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13,5</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19,2</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8,0</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11,7</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30,7</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1,9</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-11,6</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lastRenderedPageBreak/>
              <w:t>Czech</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7,0</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10,3</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13,2</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3,9</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3,9</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8,1</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9,4</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Latvia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3,0</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4,5</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8,9</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2,9</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4,1</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4,8</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Japan</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7,3</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5,2</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4,3</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3,4</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3,2</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6,2</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3,9</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2,0</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Great Britain</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7,4</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15,2</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38,4</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4,6</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7,9</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17,5</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7,3</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21,0</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Georgia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5,0</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5,1</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10,3</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5,3</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7,7</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17,9</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-0,3</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-7,6</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Israel</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96,0</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111,4</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110,5</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2,5</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5,1</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5,2</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93,5</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106,3</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105,3</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India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1,3</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0,8</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2,1</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2,9</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4,4</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-0,8</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-1,3</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-3,6</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Canada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5,1</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5,1</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2,4</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1,1</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0,8</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3,9</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2,3</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Moldova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0,7</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0,9</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1,2</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2,5</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-0,4</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-0,7</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Netherlands</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5,0</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9,3</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14,4</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0,8</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2,3</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4,2</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7,5</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12,1</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Switzerland</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3,6</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4,4</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72,3</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12,1</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2,6</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2,9</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60,2</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Thailand</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1,4</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2,1</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0,8</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3,7</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0,9</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0,4</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-1,6</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Hong-Kong, China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2,1</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0,7</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1,3</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0,3</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0,3</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5,7</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0,4</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-4,5</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Australia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2,8</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4,5</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4,3</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0,6</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0,7</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1,2</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3,8</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Sweden</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31,7</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38,4</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36,1</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0,2</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0,3</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31,5</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38,1</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35,1</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Kuwait</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2,3</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2,4</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0,0</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0,0</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2,2</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2,3</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2,3</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Saudi Arabia</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3,3</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6,1</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5,0</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0,3</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3,3</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6,0</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4,6</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Singapore</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2,0</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1,2</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1,8</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0,5</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1,0</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3,6</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1,5</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-1,7</w:t>
            </w:r>
          </w:p>
        </w:tc>
      </w:tr>
      <w:tr w:rsidR="001D6166" w:rsidRPr="001D6166" w:rsidTr="001D6166">
        <w:trPr>
          <w:trHeight w:val="360"/>
        </w:trPr>
        <w:tc>
          <w:tcPr>
            <w:tcW w:w="3256" w:type="dxa"/>
            <w:shd w:val="clear" w:color="auto" w:fill="auto"/>
            <w:noWrap/>
            <w:vAlign w:val="center"/>
            <w:hideMark/>
          </w:tcPr>
          <w:p w:rsidR="001D6166" w:rsidRPr="001D6166" w:rsidRDefault="001D6166" w:rsidP="001D6166">
            <w:pPr>
              <w:rPr>
                <w:rFonts w:asciiTheme="minorHAnsi" w:hAnsiTheme="minorHAnsi" w:cstheme="minorHAnsi"/>
                <w:color w:val="000000"/>
                <w:sz w:val="22"/>
                <w:szCs w:val="22"/>
                <w:lang w:val="ru-RU"/>
              </w:rPr>
            </w:pPr>
            <w:r w:rsidRPr="001D6166">
              <w:rPr>
                <w:rFonts w:asciiTheme="minorHAnsi" w:hAnsiTheme="minorHAnsi" w:cstheme="minorHAnsi"/>
                <w:color w:val="000000"/>
                <w:sz w:val="22"/>
                <w:szCs w:val="22"/>
                <w:lang w:val="ru-RU"/>
              </w:rPr>
              <w:t>Qatar</w:t>
            </w:r>
          </w:p>
        </w:tc>
        <w:tc>
          <w:tcPr>
            <w:tcW w:w="141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3,1</w:t>
            </w:r>
          </w:p>
        </w:tc>
        <w:tc>
          <w:tcPr>
            <w:tcW w:w="127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2,7</w:t>
            </w:r>
          </w:p>
        </w:tc>
        <w:tc>
          <w:tcPr>
            <w:tcW w:w="127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3,5</w:t>
            </w:r>
          </w:p>
        </w:tc>
        <w:tc>
          <w:tcPr>
            <w:tcW w:w="1416"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252"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0,0</w:t>
            </w:r>
          </w:p>
        </w:tc>
        <w:tc>
          <w:tcPr>
            <w:tcW w:w="1157"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0,1</w:t>
            </w:r>
          </w:p>
        </w:tc>
        <w:tc>
          <w:tcPr>
            <w:tcW w:w="126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3,0</w:t>
            </w:r>
          </w:p>
        </w:tc>
        <w:tc>
          <w:tcPr>
            <w:tcW w:w="1320"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2,7</w:t>
            </w:r>
          </w:p>
        </w:tc>
        <w:tc>
          <w:tcPr>
            <w:tcW w:w="1248" w:type="dxa"/>
            <w:shd w:val="clear" w:color="auto" w:fill="auto"/>
            <w:noWrap/>
            <w:vAlign w:val="center"/>
            <w:hideMark/>
          </w:tcPr>
          <w:p w:rsidR="001D6166" w:rsidRPr="001D6166" w:rsidRDefault="001D6166" w:rsidP="001D6166">
            <w:pPr>
              <w:jc w:val="center"/>
              <w:rPr>
                <w:rFonts w:cs="Calibri"/>
                <w:color w:val="000000"/>
                <w:sz w:val="22"/>
                <w:szCs w:val="22"/>
              </w:rPr>
            </w:pPr>
            <w:r w:rsidRPr="001D6166">
              <w:rPr>
                <w:rFonts w:cs="Calibri"/>
                <w:color w:val="000000"/>
                <w:sz w:val="22"/>
                <w:szCs w:val="22"/>
              </w:rPr>
              <w:t>3,4</w:t>
            </w:r>
          </w:p>
        </w:tc>
      </w:tr>
      <w:tr w:rsidR="001D6166" w:rsidRPr="001D6166" w:rsidTr="001D6166">
        <w:trPr>
          <w:trHeight w:val="360"/>
        </w:trPr>
        <w:tc>
          <w:tcPr>
            <w:tcW w:w="3256" w:type="dxa"/>
            <w:shd w:val="clear" w:color="auto" w:fill="FFF2CC" w:themeFill="accent4" w:themeFillTint="33"/>
            <w:noWrap/>
            <w:vAlign w:val="center"/>
            <w:hideMark/>
          </w:tcPr>
          <w:p w:rsidR="001D6166" w:rsidRPr="001D6166" w:rsidRDefault="001D6166" w:rsidP="001D6166">
            <w:pPr>
              <w:rPr>
                <w:rFonts w:asciiTheme="minorHAnsi" w:hAnsiTheme="minorHAnsi" w:cstheme="minorHAnsi"/>
                <w:b/>
                <w:bCs/>
                <w:sz w:val="22"/>
                <w:szCs w:val="22"/>
                <w:lang w:val="ru-RU"/>
              </w:rPr>
            </w:pPr>
            <w:r w:rsidRPr="001D6166">
              <w:rPr>
                <w:rFonts w:asciiTheme="minorHAnsi" w:hAnsiTheme="minorHAnsi" w:cstheme="minorHAnsi"/>
                <w:b/>
                <w:bCs/>
                <w:sz w:val="22"/>
                <w:szCs w:val="22"/>
                <w:lang w:val="ru-RU"/>
              </w:rPr>
              <w:t>Other countries</w:t>
            </w:r>
          </w:p>
        </w:tc>
        <w:tc>
          <w:tcPr>
            <w:tcW w:w="1418"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62,4</w:t>
            </w:r>
          </w:p>
        </w:tc>
        <w:tc>
          <w:tcPr>
            <w:tcW w:w="1276"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63,9</w:t>
            </w:r>
          </w:p>
        </w:tc>
        <w:tc>
          <w:tcPr>
            <w:tcW w:w="1277"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85,3</w:t>
            </w:r>
          </w:p>
        </w:tc>
        <w:tc>
          <w:tcPr>
            <w:tcW w:w="1416"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13,7</w:t>
            </w:r>
          </w:p>
        </w:tc>
        <w:tc>
          <w:tcPr>
            <w:tcW w:w="1252"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20,6</w:t>
            </w:r>
          </w:p>
        </w:tc>
        <w:tc>
          <w:tcPr>
            <w:tcW w:w="1157"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47,5</w:t>
            </w:r>
          </w:p>
        </w:tc>
        <w:tc>
          <w:tcPr>
            <w:tcW w:w="1260"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23,2</w:t>
            </w:r>
          </w:p>
        </w:tc>
        <w:tc>
          <w:tcPr>
            <w:tcW w:w="1320"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20,3</w:t>
            </w:r>
          </w:p>
        </w:tc>
        <w:tc>
          <w:tcPr>
            <w:tcW w:w="1248" w:type="dxa"/>
            <w:shd w:val="clear" w:color="auto" w:fill="FFF2CC" w:themeFill="accent4" w:themeFillTint="33"/>
            <w:noWrap/>
            <w:vAlign w:val="center"/>
            <w:hideMark/>
          </w:tcPr>
          <w:p w:rsidR="001D6166" w:rsidRPr="001D6166" w:rsidRDefault="001D6166" w:rsidP="001D6166">
            <w:pPr>
              <w:jc w:val="center"/>
              <w:rPr>
                <w:rFonts w:cs="Calibri"/>
                <w:b/>
                <w:bCs/>
                <w:sz w:val="22"/>
                <w:szCs w:val="22"/>
              </w:rPr>
            </w:pPr>
            <w:r w:rsidRPr="001D6166">
              <w:rPr>
                <w:rFonts w:cs="Calibri"/>
                <w:b/>
                <w:bCs/>
                <w:sz w:val="22"/>
                <w:szCs w:val="22"/>
              </w:rPr>
              <w:t>12,1</w:t>
            </w:r>
          </w:p>
        </w:tc>
      </w:tr>
    </w:tbl>
    <w:p w:rsidR="009669F1" w:rsidRPr="00E57F2D" w:rsidRDefault="009669F1">
      <w:pPr>
        <w:rPr>
          <w:rFonts w:asciiTheme="minorHAnsi" w:hAnsiTheme="minorHAnsi" w:cstheme="minorHAnsi"/>
          <w:i/>
        </w:rPr>
      </w:pPr>
      <w:r w:rsidRPr="00E57F2D">
        <w:rPr>
          <w:rFonts w:asciiTheme="minorHAnsi" w:hAnsiTheme="minorHAnsi" w:cstheme="minorHAnsi"/>
          <w:i/>
        </w:rPr>
        <w:br w:type="page"/>
      </w:r>
    </w:p>
    <w:p w:rsidR="006A0A57" w:rsidRPr="00E57F2D" w:rsidRDefault="006A0A57" w:rsidP="009304D9">
      <w:pPr>
        <w:jc w:val="right"/>
        <w:rPr>
          <w:rFonts w:asciiTheme="minorHAnsi" w:hAnsiTheme="minorHAnsi" w:cstheme="minorHAnsi"/>
          <w:i/>
          <w:sz w:val="22"/>
          <w:szCs w:val="22"/>
        </w:rPr>
        <w:sectPr w:rsidR="006A0A57" w:rsidRPr="00E57F2D" w:rsidSect="008E4A1C">
          <w:footerReference w:type="first" r:id="rId20"/>
          <w:pgSz w:w="16838" w:h="11906" w:orient="landscape" w:code="9"/>
          <w:pgMar w:top="709" w:right="737" w:bottom="567" w:left="1134" w:header="709" w:footer="709" w:gutter="0"/>
          <w:cols w:space="708"/>
          <w:titlePg/>
          <w:docGrid w:linePitch="360"/>
        </w:sectPr>
      </w:pPr>
    </w:p>
    <w:p w:rsidR="009304D9" w:rsidRPr="00E57F2D" w:rsidRDefault="009304D9" w:rsidP="001D6166">
      <w:pPr>
        <w:ind w:right="140"/>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 xml:space="preserve">Addenda </w:t>
      </w:r>
      <w:r w:rsidR="00244E0E" w:rsidRPr="00E57F2D">
        <w:rPr>
          <w:rFonts w:asciiTheme="minorHAnsi" w:hAnsiTheme="minorHAnsi" w:cstheme="minorHAnsi"/>
          <w:i/>
          <w:sz w:val="22"/>
          <w:szCs w:val="22"/>
        </w:rPr>
        <w:t>10</w:t>
      </w:r>
    </w:p>
    <w:p w:rsidR="009304D9" w:rsidRPr="001D6166" w:rsidRDefault="009304D9" w:rsidP="001D6166">
      <w:pPr>
        <w:pStyle w:val="1"/>
        <w:spacing w:before="0" w:after="0"/>
        <w:ind w:left="0" w:right="140"/>
        <w:jc w:val="center"/>
        <w:rPr>
          <w:rFonts w:asciiTheme="minorHAnsi" w:hAnsiTheme="minorHAnsi" w:cstheme="minorHAnsi"/>
          <w:szCs w:val="26"/>
          <w:lang w:val="en-US"/>
        </w:rPr>
      </w:pPr>
      <w:bookmarkStart w:id="15" w:name="_Toc123153698"/>
      <w:r w:rsidRPr="001D6166">
        <w:rPr>
          <w:rFonts w:asciiTheme="minorHAnsi" w:hAnsiTheme="minorHAnsi" w:cstheme="minorHAnsi"/>
          <w:szCs w:val="26"/>
          <w:lang w:val="en-US"/>
        </w:rPr>
        <w:t>BALANCE OF PRIMARY INCOME</w:t>
      </w:r>
      <w:r w:rsidR="006A0A57" w:rsidRPr="001D6166">
        <w:rPr>
          <w:rFonts w:asciiTheme="minorHAnsi" w:hAnsiTheme="minorHAnsi" w:cstheme="minorHAnsi"/>
          <w:szCs w:val="26"/>
          <w:lang w:val="en-US"/>
        </w:rPr>
        <w:t xml:space="preserve"> </w:t>
      </w:r>
      <w:r w:rsidR="00C917D2" w:rsidRPr="001D6166">
        <w:rPr>
          <w:rFonts w:asciiTheme="minorHAnsi" w:hAnsiTheme="minorHAnsi" w:cstheme="minorHAnsi"/>
          <w:szCs w:val="26"/>
          <w:lang w:val="en-US"/>
        </w:rPr>
        <w:t>FOR</w:t>
      </w:r>
      <w:r w:rsidR="00C82C5D" w:rsidRPr="001D6166">
        <w:rPr>
          <w:rFonts w:asciiTheme="minorHAnsi" w:hAnsiTheme="minorHAnsi" w:cstheme="minorHAnsi"/>
          <w:szCs w:val="26"/>
          <w:lang w:val="en-US"/>
        </w:rPr>
        <w:t xml:space="preserve"> </w:t>
      </w:r>
      <w:r w:rsidR="005839DE" w:rsidRPr="001D6166">
        <w:rPr>
          <w:rFonts w:asciiTheme="minorHAnsi" w:hAnsiTheme="minorHAnsi" w:cstheme="minorHAnsi"/>
          <w:szCs w:val="26"/>
          <w:lang w:val="en-US"/>
        </w:rPr>
        <w:t xml:space="preserve">THE </w:t>
      </w:r>
      <w:r w:rsidR="00610694" w:rsidRPr="001D6166">
        <w:rPr>
          <w:rFonts w:asciiTheme="minorHAnsi" w:hAnsiTheme="minorHAnsi" w:cstheme="minorHAnsi"/>
          <w:szCs w:val="26"/>
          <w:lang w:val="en-US"/>
        </w:rPr>
        <w:t xml:space="preserve">9 MONTHS </w:t>
      </w:r>
      <w:r w:rsidR="00C82C5D" w:rsidRPr="001D6166">
        <w:rPr>
          <w:rFonts w:asciiTheme="minorHAnsi" w:hAnsiTheme="minorHAnsi" w:cstheme="minorHAnsi"/>
          <w:szCs w:val="26"/>
          <w:lang w:val="en-US"/>
        </w:rPr>
        <w:t xml:space="preserve">OF </w:t>
      </w:r>
      <w:r w:rsidR="002F2E16" w:rsidRPr="001D6166">
        <w:rPr>
          <w:rFonts w:asciiTheme="minorHAnsi" w:hAnsiTheme="minorHAnsi" w:cstheme="minorHAnsi"/>
          <w:szCs w:val="26"/>
          <w:lang w:val="en-US"/>
        </w:rPr>
        <w:t>2020-2022</w:t>
      </w:r>
      <w:bookmarkEnd w:id="15"/>
    </w:p>
    <w:p w:rsidR="009304D9" w:rsidRPr="00E57F2D" w:rsidRDefault="009304D9" w:rsidP="001D6166">
      <w:pPr>
        <w:ind w:right="140"/>
        <w:jc w:val="right"/>
        <w:rPr>
          <w:rFonts w:asciiTheme="minorHAnsi" w:hAnsiTheme="minorHAnsi" w:cstheme="minorHAnsi"/>
          <w:i/>
        </w:rPr>
      </w:pPr>
    </w:p>
    <w:p w:rsidR="009304D9" w:rsidRPr="00E57F2D" w:rsidRDefault="009304D9" w:rsidP="001D6166">
      <w:pPr>
        <w:ind w:right="140"/>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9639" w:type="dxa"/>
        <w:tblInd w:w="846"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5607"/>
        <w:gridCol w:w="1480"/>
        <w:gridCol w:w="1276"/>
        <w:gridCol w:w="1276"/>
      </w:tblGrid>
      <w:tr w:rsidR="00462E90" w:rsidRPr="00E57F2D" w:rsidTr="0053235A">
        <w:trPr>
          <w:trHeight w:val="425"/>
        </w:trPr>
        <w:tc>
          <w:tcPr>
            <w:tcW w:w="5607" w:type="dxa"/>
            <w:shd w:val="clear" w:color="auto" w:fill="auto"/>
            <w:noWrap/>
            <w:vAlign w:val="center"/>
            <w:hideMark/>
          </w:tcPr>
          <w:p w:rsidR="00462E90" w:rsidRPr="00E57F2D" w:rsidRDefault="00462E90" w:rsidP="00244E0E">
            <w:pPr>
              <w:rPr>
                <w:rFonts w:asciiTheme="minorHAnsi" w:hAnsiTheme="minorHAnsi" w:cstheme="minorHAnsi"/>
                <w:color w:val="000000"/>
              </w:rPr>
            </w:pPr>
            <w:r w:rsidRPr="00E57F2D">
              <w:rPr>
                <w:rFonts w:asciiTheme="minorHAnsi" w:hAnsiTheme="minorHAnsi" w:cstheme="minorHAnsi"/>
                <w:color w:val="000000"/>
              </w:rPr>
              <w:t> </w:t>
            </w:r>
          </w:p>
        </w:tc>
        <w:tc>
          <w:tcPr>
            <w:tcW w:w="1480" w:type="dxa"/>
            <w:shd w:val="clear" w:color="auto" w:fill="auto"/>
            <w:vAlign w:val="center"/>
            <w:hideMark/>
          </w:tcPr>
          <w:p w:rsidR="00462E90" w:rsidRPr="00E57F2D" w:rsidRDefault="00786E2E" w:rsidP="00941D46">
            <w:pPr>
              <w:jc w:val="center"/>
              <w:rPr>
                <w:rFonts w:asciiTheme="minorHAnsi" w:hAnsiTheme="minorHAnsi" w:cstheme="minorHAnsi"/>
                <w:color w:val="000000"/>
              </w:rPr>
            </w:pPr>
            <w:r w:rsidRPr="00E57F2D">
              <w:rPr>
                <w:rFonts w:asciiTheme="minorHAnsi" w:hAnsiTheme="minorHAnsi" w:cstheme="minorHAnsi"/>
                <w:b/>
                <w:bCs/>
                <w:color w:val="000000"/>
                <w:sz w:val="22"/>
              </w:rPr>
              <w:t>For</w:t>
            </w:r>
            <w:r w:rsidR="005839DE" w:rsidRPr="00E57F2D">
              <w:rPr>
                <w:rFonts w:asciiTheme="minorHAnsi" w:hAnsiTheme="minorHAnsi" w:cstheme="minorHAnsi"/>
                <w:b/>
                <w:bCs/>
                <w:color w:val="000000"/>
                <w:sz w:val="22"/>
              </w:rPr>
              <w:t xml:space="preserve"> the</w:t>
            </w:r>
            <w:r w:rsidRPr="00E57F2D">
              <w:rPr>
                <w:rFonts w:asciiTheme="minorHAnsi" w:hAnsiTheme="minorHAnsi" w:cstheme="minorHAnsi"/>
                <w:b/>
                <w:bCs/>
                <w:color w:val="000000"/>
                <w:sz w:val="22"/>
              </w:rPr>
              <w:t xml:space="preserve"> </w:t>
            </w:r>
            <w:r w:rsidR="00941D46">
              <w:rPr>
                <w:rFonts w:asciiTheme="minorHAnsi" w:hAnsiTheme="minorHAnsi" w:cstheme="minorHAnsi"/>
                <w:b/>
                <w:bCs/>
                <w:color w:val="000000"/>
                <w:sz w:val="22"/>
              </w:rPr>
              <w:t>9 months</w:t>
            </w:r>
            <w:r w:rsidR="00C82C5D"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462E90" w:rsidRPr="00E57F2D">
              <w:rPr>
                <w:rFonts w:asciiTheme="minorHAnsi" w:hAnsiTheme="minorHAnsi" w:cstheme="minorHAnsi"/>
                <w:b/>
                <w:bCs/>
                <w:color w:val="000000"/>
                <w:sz w:val="22"/>
              </w:rPr>
              <w:t>20</w:t>
            </w:r>
            <w:r w:rsidR="00C82C5D" w:rsidRPr="00E57F2D">
              <w:rPr>
                <w:rFonts w:asciiTheme="minorHAnsi" w:hAnsiTheme="minorHAnsi" w:cstheme="minorHAnsi"/>
                <w:b/>
                <w:bCs/>
                <w:color w:val="000000"/>
                <w:sz w:val="22"/>
              </w:rPr>
              <w:t>20</w:t>
            </w:r>
          </w:p>
        </w:tc>
        <w:tc>
          <w:tcPr>
            <w:tcW w:w="1276" w:type="dxa"/>
            <w:vAlign w:val="center"/>
          </w:tcPr>
          <w:p w:rsidR="00462E90" w:rsidRPr="00E57F2D" w:rsidRDefault="00786E2E" w:rsidP="004257E6">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839DE" w:rsidRPr="00E57F2D">
              <w:rPr>
                <w:rFonts w:asciiTheme="minorHAnsi" w:hAnsiTheme="minorHAnsi" w:cstheme="minorHAnsi"/>
                <w:b/>
                <w:bCs/>
                <w:color w:val="000000"/>
                <w:sz w:val="22"/>
              </w:rPr>
              <w:t xml:space="preserve">the </w:t>
            </w:r>
            <w:r w:rsidR="00941D46">
              <w:rPr>
                <w:rFonts w:asciiTheme="minorHAnsi" w:hAnsiTheme="minorHAnsi" w:cstheme="minorHAnsi"/>
                <w:b/>
                <w:bCs/>
                <w:color w:val="000000"/>
                <w:sz w:val="22"/>
              </w:rPr>
              <w:t>9 months</w:t>
            </w:r>
            <w:r w:rsidR="00462E90"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462E90" w:rsidRPr="00E57F2D">
              <w:rPr>
                <w:rFonts w:asciiTheme="minorHAnsi" w:hAnsiTheme="minorHAnsi" w:cstheme="minorHAnsi"/>
                <w:b/>
                <w:bCs/>
                <w:color w:val="000000"/>
                <w:sz w:val="22"/>
              </w:rPr>
              <w:t>202</w:t>
            </w:r>
            <w:r w:rsidR="00C82C5D" w:rsidRPr="00E57F2D">
              <w:rPr>
                <w:rFonts w:asciiTheme="minorHAnsi" w:hAnsiTheme="minorHAnsi" w:cstheme="minorHAnsi"/>
                <w:b/>
                <w:bCs/>
                <w:color w:val="000000"/>
                <w:sz w:val="22"/>
              </w:rPr>
              <w:t>1</w:t>
            </w:r>
          </w:p>
        </w:tc>
        <w:tc>
          <w:tcPr>
            <w:tcW w:w="1276" w:type="dxa"/>
            <w:shd w:val="clear" w:color="auto" w:fill="auto"/>
            <w:vAlign w:val="center"/>
            <w:hideMark/>
          </w:tcPr>
          <w:p w:rsidR="00462E90" w:rsidRPr="00E57F2D" w:rsidRDefault="00786E2E" w:rsidP="004257E6">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839DE" w:rsidRPr="00E57F2D">
              <w:rPr>
                <w:rFonts w:asciiTheme="minorHAnsi" w:hAnsiTheme="minorHAnsi" w:cstheme="minorHAnsi"/>
                <w:b/>
                <w:bCs/>
                <w:color w:val="000000"/>
                <w:sz w:val="22"/>
              </w:rPr>
              <w:t xml:space="preserve">the </w:t>
            </w:r>
            <w:r w:rsidR="00941D46">
              <w:rPr>
                <w:rFonts w:asciiTheme="minorHAnsi" w:hAnsiTheme="minorHAnsi" w:cstheme="minorHAnsi"/>
                <w:b/>
                <w:bCs/>
                <w:color w:val="000000"/>
                <w:sz w:val="22"/>
              </w:rPr>
              <w:t>9 months</w:t>
            </w:r>
            <w:r w:rsidR="00462E90" w:rsidRPr="00E57F2D">
              <w:rPr>
                <w:rFonts w:asciiTheme="minorHAnsi" w:hAnsiTheme="minorHAnsi" w:cstheme="minorHAnsi"/>
                <w:b/>
                <w:bCs/>
                <w:color w:val="000000"/>
                <w:sz w:val="22"/>
              </w:rPr>
              <w:t xml:space="preserve"> </w:t>
            </w:r>
            <w:r w:rsidR="005839DE" w:rsidRPr="00E57F2D">
              <w:rPr>
                <w:rFonts w:asciiTheme="minorHAnsi" w:hAnsiTheme="minorHAnsi" w:cstheme="minorHAnsi"/>
                <w:b/>
                <w:bCs/>
                <w:color w:val="000000"/>
                <w:sz w:val="22"/>
              </w:rPr>
              <w:t xml:space="preserve">of </w:t>
            </w:r>
            <w:r w:rsidR="00462E90" w:rsidRPr="00E57F2D">
              <w:rPr>
                <w:rFonts w:asciiTheme="minorHAnsi" w:hAnsiTheme="minorHAnsi" w:cstheme="minorHAnsi"/>
                <w:b/>
                <w:bCs/>
                <w:color w:val="000000"/>
                <w:sz w:val="22"/>
              </w:rPr>
              <w:t>202</w:t>
            </w:r>
            <w:r w:rsidR="00C82C5D" w:rsidRPr="00E57F2D">
              <w:rPr>
                <w:rFonts w:asciiTheme="minorHAnsi" w:hAnsiTheme="minorHAnsi" w:cstheme="minorHAnsi"/>
                <w:b/>
                <w:bCs/>
                <w:color w:val="000000"/>
                <w:sz w:val="22"/>
              </w:rPr>
              <w:t>2</w:t>
            </w:r>
          </w:p>
        </w:tc>
      </w:tr>
      <w:tr w:rsidR="002622E5" w:rsidRPr="00E57F2D" w:rsidTr="0053235A">
        <w:trPr>
          <w:trHeight w:val="397"/>
        </w:trPr>
        <w:tc>
          <w:tcPr>
            <w:tcW w:w="5607" w:type="dxa"/>
            <w:shd w:val="clear" w:color="auto" w:fill="FFD966" w:themeFill="accent4" w:themeFillTint="99"/>
            <w:noWrap/>
            <w:vAlign w:val="center"/>
            <w:hideMark/>
          </w:tcPr>
          <w:p w:rsidR="002622E5" w:rsidRPr="00E57F2D" w:rsidRDefault="002622E5" w:rsidP="002622E5">
            <w:pPr>
              <w:rPr>
                <w:rFonts w:asciiTheme="minorHAnsi" w:hAnsiTheme="minorHAnsi" w:cstheme="minorHAnsi"/>
                <w:b/>
                <w:bCs/>
                <w:color w:val="000000"/>
              </w:rPr>
            </w:pPr>
            <w:r w:rsidRPr="00E57F2D">
              <w:rPr>
                <w:rFonts w:asciiTheme="minorHAnsi" w:hAnsiTheme="minorHAnsi" w:cstheme="minorHAnsi"/>
                <w:b/>
                <w:bCs/>
                <w:color w:val="000000"/>
              </w:rPr>
              <w:t>Balance on primary income</w:t>
            </w:r>
          </w:p>
        </w:tc>
        <w:tc>
          <w:tcPr>
            <w:tcW w:w="1480" w:type="dxa"/>
            <w:shd w:val="clear" w:color="auto" w:fill="FFD966" w:themeFill="accent4" w:themeFillTint="99"/>
            <w:noWrap/>
            <w:vAlign w:val="center"/>
            <w:hideMark/>
          </w:tcPr>
          <w:p w:rsidR="002622E5" w:rsidRPr="00880718" w:rsidRDefault="002622E5" w:rsidP="002622E5">
            <w:pPr>
              <w:jc w:val="center"/>
              <w:rPr>
                <w:rFonts w:cs="Calibri"/>
                <w:b/>
                <w:bCs/>
                <w:color w:val="000000"/>
                <w:sz w:val="22"/>
                <w:szCs w:val="22"/>
              </w:rPr>
            </w:pPr>
            <w:r w:rsidRPr="00880718">
              <w:rPr>
                <w:rFonts w:cs="Calibri"/>
                <w:b/>
                <w:bCs/>
                <w:color w:val="000000"/>
                <w:sz w:val="22"/>
                <w:szCs w:val="22"/>
              </w:rPr>
              <w:t>108,6</w:t>
            </w:r>
          </w:p>
        </w:tc>
        <w:tc>
          <w:tcPr>
            <w:tcW w:w="1276" w:type="dxa"/>
            <w:shd w:val="clear" w:color="auto" w:fill="FFD966" w:themeFill="accent4" w:themeFillTint="99"/>
            <w:vAlign w:val="center"/>
          </w:tcPr>
          <w:p w:rsidR="002622E5" w:rsidRPr="00880718" w:rsidRDefault="002622E5" w:rsidP="002622E5">
            <w:pPr>
              <w:jc w:val="center"/>
              <w:rPr>
                <w:rFonts w:cs="Calibri"/>
                <w:b/>
                <w:bCs/>
                <w:color w:val="000000"/>
                <w:sz w:val="22"/>
                <w:szCs w:val="22"/>
              </w:rPr>
            </w:pPr>
            <w:r w:rsidRPr="00880718">
              <w:rPr>
                <w:rFonts w:cs="Calibri"/>
                <w:b/>
                <w:bCs/>
                <w:color w:val="000000"/>
                <w:sz w:val="22"/>
                <w:szCs w:val="22"/>
              </w:rPr>
              <w:t>151,8</w:t>
            </w:r>
          </w:p>
        </w:tc>
        <w:tc>
          <w:tcPr>
            <w:tcW w:w="1276" w:type="dxa"/>
            <w:shd w:val="clear" w:color="auto" w:fill="FFD966" w:themeFill="accent4" w:themeFillTint="99"/>
            <w:noWrap/>
            <w:vAlign w:val="center"/>
            <w:hideMark/>
          </w:tcPr>
          <w:p w:rsidR="002622E5" w:rsidRPr="00880718" w:rsidRDefault="002622E5" w:rsidP="002622E5">
            <w:pPr>
              <w:jc w:val="center"/>
              <w:rPr>
                <w:rFonts w:cs="Calibri"/>
                <w:b/>
                <w:bCs/>
                <w:color w:val="000000"/>
                <w:sz w:val="22"/>
                <w:szCs w:val="22"/>
              </w:rPr>
            </w:pPr>
            <w:r>
              <w:rPr>
                <w:rFonts w:cs="Calibri"/>
                <w:b/>
                <w:bCs/>
                <w:color w:val="000000"/>
                <w:sz w:val="22"/>
                <w:szCs w:val="22"/>
              </w:rPr>
              <w:t>290,5</w:t>
            </w:r>
          </w:p>
        </w:tc>
      </w:tr>
      <w:tr w:rsidR="002622E5" w:rsidRPr="00E57F2D" w:rsidTr="0053235A">
        <w:trPr>
          <w:trHeight w:val="397"/>
        </w:trPr>
        <w:tc>
          <w:tcPr>
            <w:tcW w:w="5607" w:type="dxa"/>
            <w:shd w:val="clear" w:color="auto" w:fill="FFF2CC" w:themeFill="accent4" w:themeFillTint="33"/>
            <w:noWrap/>
            <w:vAlign w:val="center"/>
            <w:hideMark/>
          </w:tcPr>
          <w:p w:rsidR="002622E5" w:rsidRPr="00E57F2D" w:rsidRDefault="002622E5" w:rsidP="002622E5">
            <w:pPr>
              <w:rPr>
                <w:rFonts w:asciiTheme="minorHAnsi" w:hAnsiTheme="minorHAnsi" w:cstheme="minorHAnsi"/>
                <w:b/>
                <w:bCs/>
                <w:color w:val="000000"/>
              </w:rPr>
            </w:pPr>
            <w:r w:rsidRPr="00E57F2D">
              <w:rPr>
                <w:rFonts w:asciiTheme="minorHAnsi" w:hAnsiTheme="minorHAnsi" w:cstheme="minorHAnsi"/>
                <w:b/>
                <w:bCs/>
                <w:color w:val="000000"/>
              </w:rPr>
              <w:t>I. Income receivable (from nonresidents)</w:t>
            </w:r>
          </w:p>
        </w:tc>
        <w:tc>
          <w:tcPr>
            <w:tcW w:w="1480" w:type="dxa"/>
            <w:shd w:val="clear" w:color="auto" w:fill="FFF2CC" w:themeFill="accent4" w:themeFillTint="33"/>
            <w:noWrap/>
            <w:vAlign w:val="center"/>
            <w:hideMark/>
          </w:tcPr>
          <w:p w:rsidR="002622E5" w:rsidRPr="00880718" w:rsidRDefault="002622E5" w:rsidP="002622E5">
            <w:pPr>
              <w:jc w:val="center"/>
              <w:rPr>
                <w:rFonts w:cs="Calibri"/>
                <w:b/>
                <w:bCs/>
                <w:color w:val="000000"/>
                <w:sz w:val="22"/>
                <w:szCs w:val="22"/>
              </w:rPr>
            </w:pPr>
            <w:r w:rsidRPr="00880718">
              <w:rPr>
                <w:rFonts w:cs="Calibri"/>
                <w:b/>
                <w:bCs/>
                <w:color w:val="000000"/>
                <w:sz w:val="22"/>
                <w:szCs w:val="22"/>
              </w:rPr>
              <w:t>1 394,1</w:t>
            </w:r>
          </w:p>
        </w:tc>
        <w:tc>
          <w:tcPr>
            <w:tcW w:w="1276" w:type="dxa"/>
            <w:shd w:val="clear" w:color="auto" w:fill="FFF2CC" w:themeFill="accent4" w:themeFillTint="33"/>
            <w:vAlign w:val="center"/>
          </w:tcPr>
          <w:p w:rsidR="002622E5" w:rsidRPr="00880718" w:rsidRDefault="002622E5" w:rsidP="002622E5">
            <w:pPr>
              <w:jc w:val="center"/>
              <w:rPr>
                <w:rFonts w:cs="Calibri"/>
                <w:b/>
                <w:bCs/>
                <w:color w:val="000000"/>
                <w:sz w:val="22"/>
                <w:szCs w:val="22"/>
              </w:rPr>
            </w:pPr>
            <w:r w:rsidRPr="00880718">
              <w:rPr>
                <w:rFonts w:cs="Calibri"/>
                <w:b/>
                <w:bCs/>
                <w:color w:val="000000"/>
                <w:sz w:val="22"/>
                <w:szCs w:val="22"/>
              </w:rPr>
              <w:t>1 691,7</w:t>
            </w:r>
          </w:p>
        </w:tc>
        <w:tc>
          <w:tcPr>
            <w:tcW w:w="1276" w:type="dxa"/>
            <w:shd w:val="clear" w:color="auto" w:fill="FFF2CC" w:themeFill="accent4" w:themeFillTint="33"/>
            <w:noWrap/>
            <w:vAlign w:val="center"/>
            <w:hideMark/>
          </w:tcPr>
          <w:p w:rsidR="002622E5" w:rsidRPr="00880718" w:rsidRDefault="002622E5" w:rsidP="002622E5">
            <w:pPr>
              <w:jc w:val="center"/>
              <w:rPr>
                <w:rFonts w:cs="Calibri"/>
                <w:b/>
                <w:bCs/>
                <w:color w:val="000000"/>
                <w:sz w:val="22"/>
                <w:szCs w:val="22"/>
              </w:rPr>
            </w:pPr>
            <w:r>
              <w:rPr>
                <w:rFonts w:cs="Calibri"/>
                <w:b/>
                <w:bCs/>
                <w:color w:val="000000"/>
                <w:sz w:val="22"/>
                <w:szCs w:val="22"/>
              </w:rPr>
              <w:t>2 569,0</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1. Compensation of employees</w:t>
            </w:r>
          </w:p>
        </w:tc>
        <w:tc>
          <w:tcPr>
            <w:tcW w:w="1480" w:type="dxa"/>
            <w:shd w:val="clear" w:color="auto" w:fill="auto"/>
            <w:noWrap/>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1 262,5</w:t>
            </w:r>
          </w:p>
        </w:tc>
        <w:tc>
          <w:tcPr>
            <w:tcW w:w="1276" w:type="dxa"/>
            <w:vAlign w:val="center"/>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1 656,6</w:t>
            </w:r>
          </w:p>
        </w:tc>
        <w:tc>
          <w:tcPr>
            <w:tcW w:w="1276" w:type="dxa"/>
            <w:shd w:val="clear" w:color="auto" w:fill="auto"/>
            <w:noWrap/>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2 364,0</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2. Income from direct investments</w:t>
            </w:r>
          </w:p>
        </w:tc>
        <w:tc>
          <w:tcPr>
            <w:tcW w:w="1480" w:type="dxa"/>
            <w:shd w:val="clear" w:color="auto" w:fill="auto"/>
            <w:noWrap/>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2,3</w:t>
            </w:r>
          </w:p>
        </w:tc>
        <w:tc>
          <w:tcPr>
            <w:tcW w:w="1276" w:type="dxa"/>
            <w:vAlign w:val="center"/>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2,8</w:t>
            </w:r>
          </w:p>
        </w:tc>
        <w:tc>
          <w:tcPr>
            <w:tcW w:w="1276" w:type="dxa"/>
            <w:shd w:val="clear" w:color="auto" w:fill="auto"/>
            <w:noWrap/>
            <w:vAlign w:val="center"/>
            <w:hideMark/>
          </w:tcPr>
          <w:p w:rsidR="002622E5" w:rsidRPr="00880718" w:rsidRDefault="002622E5" w:rsidP="002622E5">
            <w:pPr>
              <w:ind w:firstLineChars="100" w:firstLine="220"/>
              <w:jc w:val="center"/>
              <w:rPr>
                <w:rFonts w:cs="Calibri"/>
                <w:color w:val="000000"/>
                <w:sz w:val="22"/>
                <w:szCs w:val="22"/>
              </w:rPr>
            </w:pPr>
            <w:r>
              <w:rPr>
                <w:rFonts w:cs="Calibri"/>
                <w:color w:val="000000"/>
                <w:sz w:val="22"/>
                <w:szCs w:val="22"/>
              </w:rPr>
              <w:t>2</w:t>
            </w:r>
            <w:r w:rsidRPr="00880718">
              <w:rPr>
                <w:rFonts w:cs="Calibri"/>
                <w:color w:val="000000"/>
                <w:sz w:val="22"/>
                <w:szCs w:val="22"/>
              </w:rPr>
              <w:t>,</w:t>
            </w:r>
            <w:r>
              <w:rPr>
                <w:rFonts w:cs="Calibri"/>
                <w:color w:val="000000"/>
                <w:sz w:val="22"/>
                <w:szCs w:val="22"/>
              </w:rPr>
              <w:t>3</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3. Income from portfolio investments</w:t>
            </w:r>
          </w:p>
        </w:tc>
        <w:tc>
          <w:tcPr>
            <w:tcW w:w="1480" w:type="dxa"/>
            <w:shd w:val="clear" w:color="auto" w:fill="auto"/>
            <w:noWrap/>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0,0</w:t>
            </w:r>
          </w:p>
        </w:tc>
        <w:tc>
          <w:tcPr>
            <w:tcW w:w="1276" w:type="dxa"/>
            <w:vAlign w:val="center"/>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0,0</w:t>
            </w:r>
          </w:p>
        </w:tc>
        <w:tc>
          <w:tcPr>
            <w:tcW w:w="1276" w:type="dxa"/>
            <w:shd w:val="clear" w:color="auto" w:fill="auto"/>
            <w:noWrap/>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0,0</w:t>
            </w:r>
          </w:p>
        </w:tc>
      </w:tr>
      <w:tr w:rsidR="002622E5" w:rsidRPr="00E57F2D" w:rsidTr="0053235A">
        <w:trPr>
          <w:trHeight w:val="397"/>
        </w:trPr>
        <w:tc>
          <w:tcPr>
            <w:tcW w:w="5607" w:type="dxa"/>
            <w:shd w:val="clear" w:color="auto" w:fill="auto"/>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 xml:space="preserve">4. Income from international reserves (including FRDU assets) </w:t>
            </w:r>
          </w:p>
        </w:tc>
        <w:tc>
          <w:tcPr>
            <w:tcW w:w="1480" w:type="dxa"/>
            <w:shd w:val="clear" w:color="auto" w:fill="auto"/>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124,9</w:t>
            </w:r>
          </w:p>
        </w:tc>
        <w:tc>
          <w:tcPr>
            <w:tcW w:w="1276" w:type="dxa"/>
            <w:vAlign w:val="center"/>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30,0</w:t>
            </w:r>
          </w:p>
        </w:tc>
        <w:tc>
          <w:tcPr>
            <w:tcW w:w="1276" w:type="dxa"/>
            <w:shd w:val="clear" w:color="auto" w:fill="auto"/>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108,1</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5. Income from loans and credits raised</w:t>
            </w:r>
          </w:p>
        </w:tc>
        <w:tc>
          <w:tcPr>
            <w:tcW w:w="1480" w:type="dxa"/>
            <w:shd w:val="clear" w:color="auto" w:fill="auto"/>
            <w:noWrap/>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0,1</w:t>
            </w:r>
          </w:p>
        </w:tc>
        <w:tc>
          <w:tcPr>
            <w:tcW w:w="1276" w:type="dxa"/>
            <w:vAlign w:val="center"/>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0,3</w:t>
            </w:r>
          </w:p>
        </w:tc>
        <w:tc>
          <w:tcPr>
            <w:tcW w:w="1276" w:type="dxa"/>
            <w:shd w:val="clear" w:color="auto" w:fill="auto"/>
            <w:noWrap/>
            <w:vAlign w:val="center"/>
            <w:hideMark/>
          </w:tcPr>
          <w:p w:rsidR="002622E5" w:rsidRPr="00880718" w:rsidRDefault="002622E5" w:rsidP="002622E5">
            <w:pPr>
              <w:ind w:firstLineChars="100" w:firstLine="220"/>
              <w:jc w:val="center"/>
              <w:rPr>
                <w:rFonts w:cs="Calibri"/>
                <w:color w:val="000000"/>
                <w:sz w:val="22"/>
                <w:szCs w:val="22"/>
              </w:rPr>
            </w:pPr>
            <w:r>
              <w:rPr>
                <w:rFonts w:cs="Calibri"/>
                <w:color w:val="000000"/>
                <w:sz w:val="22"/>
                <w:szCs w:val="22"/>
              </w:rPr>
              <w:t>0,2</w:t>
            </w:r>
          </w:p>
        </w:tc>
      </w:tr>
      <w:tr w:rsidR="002622E5" w:rsidRPr="00E57F2D" w:rsidTr="0053235A">
        <w:trPr>
          <w:trHeight w:val="630"/>
        </w:trPr>
        <w:tc>
          <w:tcPr>
            <w:tcW w:w="5607" w:type="dxa"/>
            <w:shd w:val="clear" w:color="auto" w:fill="auto"/>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6. Income from deposits and correspondent accounts in foreign banks</w:t>
            </w:r>
          </w:p>
        </w:tc>
        <w:tc>
          <w:tcPr>
            <w:tcW w:w="1480" w:type="dxa"/>
            <w:shd w:val="clear" w:color="auto" w:fill="auto"/>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4,3</w:t>
            </w:r>
          </w:p>
        </w:tc>
        <w:tc>
          <w:tcPr>
            <w:tcW w:w="1276" w:type="dxa"/>
            <w:vAlign w:val="center"/>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2,0</w:t>
            </w:r>
          </w:p>
        </w:tc>
        <w:tc>
          <w:tcPr>
            <w:tcW w:w="1276" w:type="dxa"/>
            <w:shd w:val="clear" w:color="auto" w:fill="auto"/>
            <w:vAlign w:val="center"/>
            <w:hideMark/>
          </w:tcPr>
          <w:p w:rsidR="002622E5" w:rsidRPr="00880718" w:rsidRDefault="002622E5" w:rsidP="002622E5">
            <w:pPr>
              <w:ind w:firstLineChars="100" w:firstLine="220"/>
              <w:jc w:val="center"/>
              <w:rPr>
                <w:rFonts w:cs="Calibri"/>
                <w:color w:val="000000"/>
                <w:sz w:val="22"/>
                <w:szCs w:val="22"/>
              </w:rPr>
            </w:pPr>
            <w:r w:rsidRPr="00880718">
              <w:rPr>
                <w:rFonts w:cs="Calibri"/>
                <w:color w:val="000000"/>
                <w:sz w:val="22"/>
                <w:szCs w:val="22"/>
              </w:rPr>
              <w:t>94,</w:t>
            </w:r>
            <w:r>
              <w:rPr>
                <w:rFonts w:cs="Calibri"/>
                <w:color w:val="000000"/>
                <w:sz w:val="22"/>
                <w:szCs w:val="22"/>
              </w:rPr>
              <w:t>3</w:t>
            </w:r>
          </w:p>
        </w:tc>
      </w:tr>
      <w:tr w:rsidR="00780BC5" w:rsidRPr="00E57F2D" w:rsidTr="0053235A">
        <w:trPr>
          <w:trHeight w:val="315"/>
        </w:trPr>
        <w:tc>
          <w:tcPr>
            <w:tcW w:w="9639" w:type="dxa"/>
            <w:gridSpan w:val="4"/>
            <w:shd w:val="clear" w:color="auto" w:fill="auto"/>
            <w:noWrap/>
            <w:vAlign w:val="center"/>
            <w:hideMark/>
          </w:tcPr>
          <w:p w:rsidR="00780BC5" w:rsidRPr="00E57F2D" w:rsidRDefault="00780BC5" w:rsidP="00780BC5">
            <w:pPr>
              <w:jc w:val="center"/>
              <w:rPr>
                <w:rFonts w:asciiTheme="minorHAnsi" w:hAnsiTheme="minorHAnsi" w:cstheme="minorHAnsi"/>
                <w:sz w:val="20"/>
                <w:szCs w:val="20"/>
              </w:rPr>
            </w:pPr>
            <w:r w:rsidRPr="00E57F2D">
              <w:rPr>
                <w:rFonts w:asciiTheme="minorHAnsi" w:hAnsiTheme="minorHAnsi" w:cstheme="minorHAnsi"/>
                <w:color w:val="000000"/>
              </w:rPr>
              <w:t> </w:t>
            </w:r>
          </w:p>
        </w:tc>
      </w:tr>
      <w:tr w:rsidR="002622E5" w:rsidRPr="00E57F2D" w:rsidTr="0053235A">
        <w:trPr>
          <w:trHeight w:val="397"/>
        </w:trPr>
        <w:tc>
          <w:tcPr>
            <w:tcW w:w="5607" w:type="dxa"/>
            <w:shd w:val="clear" w:color="auto" w:fill="FFF2CC" w:themeFill="accent4" w:themeFillTint="33"/>
            <w:noWrap/>
            <w:vAlign w:val="center"/>
            <w:hideMark/>
          </w:tcPr>
          <w:p w:rsidR="002622E5" w:rsidRPr="00E57F2D" w:rsidRDefault="002622E5" w:rsidP="002622E5">
            <w:pPr>
              <w:rPr>
                <w:rFonts w:asciiTheme="minorHAnsi" w:hAnsiTheme="minorHAnsi" w:cstheme="minorHAnsi"/>
                <w:b/>
                <w:bCs/>
                <w:color w:val="000000"/>
              </w:rPr>
            </w:pPr>
            <w:r w:rsidRPr="00E57F2D">
              <w:rPr>
                <w:rFonts w:asciiTheme="minorHAnsi" w:hAnsiTheme="minorHAnsi" w:cstheme="minorHAnsi"/>
                <w:b/>
                <w:bCs/>
                <w:color w:val="000000"/>
              </w:rPr>
              <w:t>II. Income payable (to nonresidents)</w:t>
            </w:r>
          </w:p>
        </w:tc>
        <w:tc>
          <w:tcPr>
            <w:tcW w:w="1480" w:type="dxa"/>
            <w:shd w:val="clear" w:color="auto" w:fill="FFF2CC" w:themeFill="accent4" w:themeFillTint="33"/>
            <w:noWrap/>
            <w:vAlign w:val="center"/>
            <w:hideMark/>
          </w:tcPr>
          <w:p w:rsidR="002622E5" w:rsidRPr="00880718" w:rsidRDefault="002622E5" w:rsidP="002622E5">
            <w:pPr>
              <w:jc w:val="center"/>
              <w:rPr>
                <w:rFonts w:cs="Calibri"/>
                <w:b/>
                <w:bCs/>
                <w:color w:val="000000"/>
                <w:sz w:val="22"/>
                <w:szCs w:val="22"/>
              </w:rPr>
            </w:pPr>
            <w:r w:rsidRPr="00880718">
              <w:rPr>
                <w:rFonts w:cs="Calibri"/>
                <w:b/>
                <w:bCs/>
                <w:color w:val="000000"/>
                <w:sz w:val="22"/>
                <w:szCs w:val="22"/>
              </w:rPr>
              <w:t>1 285,5</w:t>
            </w:r>
          </w:p>
        </w:tc>
        <w:tc>
          <w:tcPr>
            <w:tcW w:w="1276" w:type="dxa"/>
            <w:shd w:val="clear" w:color="auto" w:fill="FFF2CC" w:themeFill="accent4" w:themeFillTint="33"/>
            <w:vAlign w:val="center"/>
          </w:tcPr>
          <w:p w:rsidR="002622E5" w:rsidRPr="00880718" w:rsidRDefault="002622E5" w:rsidP="002622E5">
            <w:pPr>
              <w:jc w:val="center"/>
              <w:rPr>
                <w:rFonts w:cs="Calibri"/>
                <w:b/>
                <w:bCs/>
                <w:color w:val="000000"/>
                <w:sz w:val="22"/>
                <w:szCs w:val="22"/>
              </w:rPr>
            </w:pPr>
            <w:r>
              <w:rPr>
                <w:rFonts w:cs="Calibri"/>
                <w:b/>
                <w:bCs/>
                <w:color w:val="000000"/>
                <w:sz w:val="22"/>
                <w:szCs w:val="22"/>
              </w:rPr>
              <w:t>1 539,8</w:t>
            </w:r>
          </w:p>
        </w:tc>
        <w:tc>
          <w:tcPr>
            <w:tcW w:w="1276" w:type="dxa"/>
            <w:shd w:val="clear" w:color="auto" w:fill="FFF2CC" w:themeFill="accent4" w:themeFillTint="33"/>
            <w:noWrap/>
            <w:vAlign w:val="center"/>
            <w:hideMark/>
          </w:tcPr>
          <w:p w:rsidR="002622E5" w:rsidRPr="00880718" w:rsidRDefault="002622E5" w:rsidP="002622E5">
            <w:pPr>
              <w:jc w:val="center"/>
              <w:rPr>
                <w:rFonts w:cs="Calibri"/>
                <w:b/>
                <w:bCs/>
                <w:color w:val="000000"/>
                <w:sz w:val="22"/>
                <w:szCs w:val="22"/>
              </w:rPr>
            </w:pPr>
            <w:r>
              <w:rPr>
                <w:rFonts w:cs="Calibri"/>
                <w:b/>
                <w:bCs/>
                <w:color w:val="000000"/>
                <w:sz w:val="22"/>
                <w:szCs w:val="22"/>
              </w:rPr>
              <w:t>2 278,5</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1. Compensation of employees</w:t>
            </w:r>
          </w:p>
        </w:tc>
        <w:tc>
          <w:tcPr>
            <w:tcW w:w="1480"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74,0</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99,8</w:t>
            </w:r>
          </w:p>
        </w:tc>
        <w:tc>
          <w:tcPr>
            <w:tcW w:w="1276"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160,0</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2. Income from direct investments</w:t>
            </w:r>
          </w:p>
        </w:tc>
        <w:tc>
          <w:tcPr>
            <w:tcW w:w="1480"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585,8</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716,2</w:t>
            </w:r>
          </w:p>
        </w:tc>
        <w:tc>
          <w:tcPr>
            <w:tcW w:w="1276"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1 259,5</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firstLineChars="200" w:firstLine="480"/>
              <w:rPr>
                <w:rFonts w:asciiTheme="minorHAnsi" w:hAnsiTheme="minorHAnsi" w:cstheme="minorHAnsi"/>
                <w:color w:val="000000"/>
              </w:rPr>
            </w:pPr>
            <w:r w:rsidRPr="00E57F2D">
              <w:rPr>
                <w:rFonts w:asciiTheme="minorHAnsi" w:hAnsiTheme="minorHAnsi" w:cstheme="minorHAnsi"/>
                <w:color w:val="000000"/>
              </w:rPr>
              <w:t>Remuneration on loans of direct investors</w:t>
            </w:r>
          </w:p>
        </w:tc>
        <w:tc>
          <w:tcPr>
            <w:tcW w:w="1480"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31,6</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8,5</w:t>
            </w:r>
          </w:p>
        </w:tc>
        <w:tc>
          <w:tcPr>
            <w:tcW w:w="1276"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12,4</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firstLineChars="200" w:firstLine="480"/>
              <w:rPr>
                <w:rFonts w:asciiTheme="minorHAnsi" w:hAnsiTheme="minorHAnsi" w:cstheme="minorHAnsi"/>
                <w:color w:val="000000"/>
              </w:rPr>
            </w:pPr>
            <w:r w:rsidRPr="00E57F2D">
              <w:rPr>
                <w:rFonts w:asciiTheme="minorHAnsi" w:hAnsiTheme="minorHAnsi" w:cstheme="minorHAnsi"/>
                <w:color w:val="000000"/>
              </w:rPr>
              <w:t>Dividends</w:t>
            </w:r>
          </w:p>
        </w:tc>
        <w:tc>
          <w:tcPr>
            <w:tcW w:w="1480"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239,1</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321,8</w:t>
            </w:r>
          </w:p>
        </w:tc>
        <w:tc>
          <w:tcPr>
            <w:tcW w:w="1276"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380,8</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firstLineChars="200" w:firstLine="480"/>
              <w:rPr>
                <w:rFonts w:asciiTheme="minorHAnsi" w:hAnsiTheme="minorHAnsi" w:cstheme="minorHAnsi"/>
                <w:color w:val="000000"/>
              </w:rPr>
            </w:pPr>
            <w:r w:rsidRPr="00E57F2D">
              <w:rPr>
                <w:rFonts w:asciiTheme="minorHAnsi" w:hAnsiTheme="minorHAnsi" w:cstheme="minorHAnsi"/>
                <w:color w:val="000000"/>
              </w:rPr>
              <w:t>Reinvested profit</w:t>
            </w:r>
          </w:p>
        </w:tc>
        <w:tc>
          <w:tcPr>
            <w:tcW w:w="1480"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315,1</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385,9</w:t>
            </w:r>
          </w:p>
        </w:tc>
        <w:tc>
          <w:tcPr>
            <w:tcW w:w="1276"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866,3</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3. Income from portfolio investments</w:t>
            </w:r>
          </w:p>
        </w:tc>
        <w:tc>
          <w:tcPr>
            <w:tcW w:w="1480"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52,3</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134,3</w:t>
            </w:r>
          </w:p>
        </w:tc>
        <w:tc>
          <w:tcPr>
            <w:tcW w:w="1276"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188,5</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4. Income from loans and credits raised</w:t>
            </w:r>
          </w:p>
        </w:tc>
        <w:tc>
          <w:tcPr>
            <w:tcW w:w="1480"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569,1</w:t>
            </w:r>
          </w:p>
        </w:tc>
        <w:tc>
          <w:tcPr>
            <w:tcW w:w="1276" w:type="dxa"/>
            <w:vAlign w:val="center"/>
          </w:tcPr>
          <w:p w:rsidR="002622E5" w:rsidRPr="00880718" w:rsidRDefault="002622E5" w:rsidP="002622E5">
            <w:pPr>
              <w:jc w:val="center"/>
              <w:rPr>
                <w:rFonts w:cs="Calibri"/>
                <w:color w:val="000000"/>
                <w:sz w:val="22"/>
                <w:szCs w:val="22"/>
              </w:rPr>
            </w:pPr>
            <w:r>
              <w:rPr>
                <w:rFonts w:cs="Calibri"/>
                <w:color w:val="000000"/>
                <w:sz w:val="22"/>
                <w:szCs w:val="22"/>
              </w:rPr>
              <w:t>582,5</w:t>
            </w:r>
          </w:p>
        </w:tc>
        <w:tc>
          <w:tcPr>
            <w:tcW w:w="1276"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659,5</w:t>
            </w:r>
          </w:p>
        </w:tc>
      </w:tr>
      <w:tr w:rsidR="002622E5" w:rsidRPr="00E57F2D" w:rsidTr="0053235A">
        <w:trPr>
          <w:trHeight w:val="630"/>
        </w:trPr>
        <w:tc>
          <w:tcPr>
            <w:tcW w:w="5607" w:type="dxa"/>
            <w:shd w:val="clear" w:color="auto" w:fill="auto"/>
            <w:vAlign w:val="center"/>
            <w:hideMark/>
          </w:tcPr>
          <w:p w:rsidR="002622E5" w:rsidRPr="00E57F2D" w:rsidRDefault="002622E5" w:rsidP="002622E5">
            <w:pPr>
              <w:ind w:left="458"/>
              <w:rPr>
                <w:rFonts w:asciiTheme="minorHAnsi" w:hAnsiTheme="minorHAnsi" w:cstheme="minorHAnsi"/>
                <w:color w:val="000000"/>
              </w:rPr>
            </w:pPr>
            <w:r w:rsidRPr="00E57F2D">
              <w:rPr>
                <w:rFonts w:asciiTheme="minorHAnsi" w:hAnsiTheme="minorHAnsi" w:cstheme="minorHAnsi"/>
                <w:color w:val="000000"/>
              </w:rPr>
              <w:t xml:space="preserve">by Government (including, guaranteed by the government of the Republic of Uzbekistan) </w:t>
            </w:r>
          </w:p>
        </w:tc>
        <w:tc>
          <w:tcPr>
            <w:tcW w:w="1480" w:type="dxa"/>
            <w:shd w:val="clear" w:color="auto" w:fill="auto"/>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255,6</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250,7</w:t>
            </w:r>
          </w:p>
        </w:tc>
        <w:tc>
          <w:tcPr>
            <w:tcW w:w="1276" w:type="dxa"/>
            <w:shd w:val="clear" w:color="auto" w:fill="auto"/>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293,6</w:t>
            </w:r>
          </w:p>
        </w:tc>
      </w:tr>
      <w:tr w:rsidR="002622E5" w:rsidRPr="00E57F2D" w:rsidTr="0053235A">
        <w:trPr>
          <w:trHeight w:val="397"/>
        </w:trPr>
        <w:tc>
          <w:tcPr>
            <w:tcW w:w="5607" w:type="dxa"/>
            <w:shd w:val="clear" w:color="auto" w:fill="auto"/>
            <w:noWrap/>
            <w:vAlign w:val="center"/>
            <w:hideMark/>
          </w:tcPr>
          <w:p w:rsidR="002622E5" w:rsidRPr="00E57F2D" w:rsidRDefault="002622E5" w:rsidP="002622E5">
            <w:pPr>
              <w:ind w:left="458"/>
              <w:rPr>
                <w:rFonts w:asciiTheme="minorHAnsi" w:hAnsiTheme="minorHAnsi" w:cstheme="minorHAnsi"/>
                <w:color w:val="000000"/>
              </w:rPr>
            </w:pPr>
            <w:r w:rsidRPr="00E57F2D">
              <w:rPr>
                <w:rFonts w:asciiTheme="minorHAnsi" w:hAnsiTheme="minorHAnsi" w:cstheme="minorHAnsi"/>
                <w:color w:val="000000"/>
              </w:rPr>
              <w:t>by Banks and other sectors</w:t>
            </w:r>
          </w:p>
        </w:tc>
        <w:tc>
          <w:tcPr>
            <w:tcW w:w="1480"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313,6</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331,8</w:t>
            </w:r>
          </w:p>
        </w:tc>
        <w:tc>
          <w:tcPr>
            <w:tcW w:w="1276" w:type="dxa"/>
            <w:shd w:val="clear" w:color="auto" w:fill="auto"/>
            <w:noWrap/>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365,9</w:t>
            </w:r>
          </w:p>
        </w:tc>
      </w:tr>
      <w:tr w:rsidR="002622E5" w:rsidRPr="00E57F2D" w:rsidTr="0053235A">
        <w:trPr>
          <w:trHeight w:val="630"/>
        </w:trPr>
        <w:tc>
          <w:tcPr>
            <w:tcW w:w="5607" w:type="dxa"/>
            <w:shd w:val="clear" w:color="auto" w:fill="auto"/>
            <w:vAlign w:val="center"/>
            <w:hideMark/>
          </w:tcPr>
          <w:p w:rsidR="002622E5" w:rsidRPr="00E57F2D" w:rsidRDefault="002622E5" w:rsidP="002622E5">
            <w:pPr>
              <w:ind w:left="175"/>
              <w:rPr>
                <w:rFonts w:asciiTheme="minorHAnsi" w:hAnsiTheme="minorHAnsi" w:cstheme="minorHAnsi"/>
                <w:color w:val="000000"/>
              </w:rPr>
            </w:pPr>
            <w:r w:rsidRPr="00E57F2D">
              <w:rPr>
                <w:rFonts w:asciiTheme="minorHAnsi" w:hAnsiTheme="minorHAnsi" w:cstheme="minorHAnsi"/>
                <w:color w:val="000000"/>
              </w:rPr>
              <w:t xml:space="preserve">5. Income from deposits and correspondent accounts in banks of Uzbekistan </w:t>
            </w:r>
          </w:p>
        </w:tc>
        <w:tc>
          <w:tcPr>
            <w:tcW w:w="1480" w:type="dxa"/>
            <w:shd w:val="clear" w:color="auto" w:fill="auto"/>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4,3</w:t>
            </w:r>
          </w:p>
        </w:tc>
        <w:tc>
          <w:tcPr>
            <w:tcW w:w="1276" w:type="dxa"/>
            <w:vAlign w:val="center"/>
          </w:tcPr>
          <w:p w:rsidR="002622E5" w:rsidRPr="00880718" w:rsidRDefault="002622E5" w:rsidP="002622E5">
            <w:pPr>
              <w:jc w:val="center"/>
              <w:rPr>
                <w:rFonts w:cs="Calibri"/>
                <w:color w:val="000000"/>
                <w:sz w:val="22"/>
                <w:szCs w:val="22"/>
              </w:rPr>
            </w:pPr>
            <w:r w:rsidRPr="00880718">
              <w:rPr>
                <w:rFonts w:cs="Calibri"/>
                <w:color w:val="000000"/>
                <w:sz w:val="22"/>
                <w:szCs w:val="22"/>
              </w:rPr>
              <w:t>7,0</w:t>
            </w:r>
          </w:p>
        </w:tc>
        <w:tc>
          <w:tcPr>
            <w:tcW w:w="1276" w:type="dxa"/>
            <w:shd w:val="clear" w:color="auto" w:fill="auto"/>
            <w:vAlign w:val="center"/>
            <w:hideMark/>
          </w:tcPr>
          <w:p w:rsidR="002622E5" w:rsidRPr="00880718" w:rsidRDefault="002622E5" w:rsidP="002622E5">
            <w:pPr>
              <w:jc w:val="center"/>
              <w:rPr>
                <w:rFonts w:cs="Calibri"/>
                <w:color w:val="000000"/>
                <w:sz w:val="22"/>
                <w:szCs w:val="22"/>
              </w:rPr>
            </w:pPr>
            <w:r w:rsidRPr="00880718">
              <w:rPr>
                <w:rFonts w:cs="Calibri"/>
                <w:color w:val="000000"/>
                <w:sz w:val="22"/>
                <w:szCs w:val="22"/>
              </w:rPr>
              <w:t>11,0</w:t>
            </w:r>
          </w:p>
        </w:tc>
      </w:tr>
    </w:tbl>
    <w:p w:rsidR="009304D9" w:rsidRPr="00E57F2D" w:rsidRDefault="009304D9" w:rsidP="009304D9">
      <w:pPr>
        <w:ind w:right="338"/>
        <w:jc w:val="right"/>
        <w:rPr>
          <w:rFonts w:asciiTheme="minorHAnsi" w:hAnsiTheme="minorHAnsi" w:cstheme="minorHAnsi"/>
        </w:rPr>
      </w:pPr>
    </w:p>
    <w:p w:rsidR="00A835D8" w:rsidRPr="00E57F2D" w:rsidRDefault="00A835D8" w:rsidP="00600369">
      <w:pPr>
        <w:ind w:right="54"/>
        <w:jc w:val="right"/>
        <w:rPr>
          <w:rFonts w:asciiTheme="minorHAnsi" w:hAnsiTheme="minorHAnsi" w:cstheme="minorHAnsi"/>
        </w:rPr>
        <w:sectPr w:rsidR="00A835D8" w:rsidRPr="00E57F2D" w:rsidSect="006A0A57">
          <w:pgSz w:w="11906" w:h="16838" w:code="9"/>
          <w:pgMar w:top="1531" w:right="709" w:bottom="737" w:left="567" w:header="709" w:footer="709" w:gutter="0"/>
          <w:cols w:space="708"/>
          <w:titlePg/>
          <w:docGrid w:linePitch="360"/>
        </w:sectPr>
      </w:pPr>
    </w:p>
    <w:p w:rsidR="009304D9" w:rsidRPr="00E57F2D" w:rsidRDefault="009304D9" w:rsidP="000F21BB">
      <w:pPr>
        <w:ind w:right="140"/>
        <w:jc w:val="right"/>
        <w:rPr>
          <w:rFonts w:asciiTheme="minorHAnsi" w:hAnsiTheme="minorHAnsi" w:cstheme="minorHAnsi"/>
          <w:i/>
          <w:sz w:val="22"/>
          <w:szCs w:val="22"/>
        </w:rPr>
      </w:pPr>
      <w:r w:rsidRPr="00E57F2D">
        <w:rPr>
          <w:rFonts w:asciiTheme="minorHAnsi" w:hAnsiTheme="minorHAnsi" w:cstheme="minorHAnsi"/>
          <w:i/>
          <w:sz w:val="22"/>
          <w:szCs w:val="22"/>
        </w:rPr>
        <w:lastRenderedPageBreak/>
        <w:t>Addenda 1</w:t>
      </w:r>
      <w:r w:rsidR="00244E0E" w:rsidRPr="00E57F2D">
        <w:rPr>
          <w:rFonts w:asciiTheme="minorHAnsi" w:hAnsiTheme="minorHAnsi" w:cstheme="minorHAnsi"/>
          <w:i/>
          <w:sz w:val="22"/>
          <w:szCs w:val="22"/>
        </w:rPr>
        <w:t>1</w:t>
      </w:r>
    </w:p>
    <w:p w:rsidR="009304D9" w:rsidRPr="00E57F2D" w:rsidRDefault="009304D9" w:rsidP="000F21BB">
      <w:pPr>
        <w:ind w:right="140"/>
        <w:jc w:val="right"/>
        <w:rPr>
          <w:rFonts w:asciiTheme="minorHAnsi" w:hAnsiTheme="minorHAnsi" w:cstheme="minorHAnsi"/>
          <w:i/>
        </w:rPr>
      </w:pPr>
    </w:p>
    <w:p w:rsidR="009304D9" w:rsidRPr="000F21BB" w:rsidRDefault="009304D9" w:rsidP="000F21BB">
      <w:pPr>
        <w:pStyle w:val="1"/>
        <w:spacing w:before="0"/>
        <w:ind w:left="0" w:right="140"/>
        <w:jc w:val="center"/>
        <w:rPr>
          <w:rFonts w:asciiTheme="minorHAnsi" w:hAnsiTheme="minorHAnsi" w:cstheme="minorHAnsi"/>
          <w:szCs w:val="26"/>
          <w:lang w:val="en-US"/>
        </w:rPr>
      </w:pPr>
      <w:bookmarkStart w:id="16" w:name="_Toc123153699"/>
      <w:r w:rsidRPr="000F21BB">
        <w:rPr>
          <w:rFonts w:asciiTheme="minorHAnsi" w:hAnsiTheme="minorHAnsi" w:cstheme="minorHAnsi"/>
          <w:szCs w:val="26"/>
          <w:lang w:val="en-US"/>
        </w:rPr>
        <w:t xml:space="preserve">BALANCE OF SECONDARY INCOME </w:t>
      </w:r>
      <w:r w:rsidR="00CA703E" w:rsidRPr="000F21BB">
        <w:rPr>
          <w:rFonts w:asciiTheme="minorHAnsi" w:hAnsiTheme="minorHAnsi" w:cstheme="minorHAnsi"/>
          <w:szCs w:val="26"/>
          <w:lang w:val="en-US"/>
        </w:rPr>
        <w:t>FOR</w:t>
      </w:r>
      <w:r w:rsidRPr="000F21BB">
        <w:rPr>
          <w:rFonts w:asciiTheme="minorHAnsi" w:hAnsiTheme="minorHAnsi" w:cstheme="minorHAnsi"/>
          <w:szCs w:val="26"/>
          <w:lang w:val="en-US"/>
        </w:rPr>
        <w:t xml:space="preserve"> </w:t>
      </w:r>
      <w:r w:rsidR="005A7609" w:rsidRPr="000F21BB">
        <w:rPr>
          <w:rFonts w:asciiTheme="minorHAnsi" w:hAnsiTheme="minorHAnsi" w:cstheme="minorHAnsi"/>
          <w:szCs w:val="26"/>
          <w:lang w:val="en-US"/>
        </w:rPr>
        <w:t xml:space="preserve">THE </w:t>
      </w:r>
      <w:r w:rsidR="00610694" w:rsidRPr="000F21BB">
        <w:rPr>
          <w:rFonts w:asciiTheme="minorHAnsi" w:hAnsiTheme="minorHAnsi" w:cstheme="minorHAnsi"/>
          <w:szCs w:val="26"/>
          <w:lang w:val="en-US"/>
        </w:rPr>
        <w:t xml:space="preserve">9 MONTHS </w:t>
      </w:r>
      <w:r w:rsidR="005A7609" w:rsidRPr="000F21BB">
        <w:rPr>
          <w:rFonts w:asciiTheme="minorHAnsi" w:hAnsiTheme="minorHAnsi" w:cstheme="minorHAnsi"/>
          <w:szCs w:val="26"/>
          <w:lang w:val="en-US"/>
        </w:rPr>
        <w:t xml:space="preserve">OF </w:t>
      </w:r>
      <w:r w:rsidR="002F2E16" w:rsidRPr="000F21BB">
        <w:rPr>
          <w:rFonts w:asciiTheme="minorHAnsi" w:hAnsiTheme="minorHAnsi" w:cstheme="minorHAnsi"/>
          <w:szCs w:val="26"/>
          <w:lang w:val="en-US"/>
        </w:rPr>
        <w:t>2020-2022</w:t>
      </w:r>
      <w:bookmarkEnd w:id="16"/>
    </w:p>
    <w:p w:rsidR="009304D9" w:rsidRPr="00E57F2D" w:rsidRDefault="009304D9" w:rsidP="000F21BB">
      <w:pPr>
        <w:ind w:right="140"/>
        <w:jc w:val="right"/>
        <w:rPr>
          <w:rFonts w:asciiTheme="minorHAnsi" w:hAnsiTheme="minorHAnsi" w:cstheme="minorHAnsi"/>
          <w:i/>
        </w:rPr>
      </w:pPr>
    </w:p>
    <w:p w:rsidR="002103EF" w:rsidRPr="00E57F2D" w:rsidRDefault="009304D9" w:rsidP="000F21BB">
      <w:pPr>
        <w:ind w:right="140"/>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0485"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ook w:val="04A0" w:firstRow="1" w:lastRow="0" w:firstColumn="1" w:lastColumn="0" w:noHBand="0" w:noVBand="1"/>
      </w:tblPr>
      <w:tblGrid>
        <w:gridCol w:w="5807"/>
        <w:gridCol w:w="1559"/>
        <w:gridCol w:w="1560"/>
        <w:gridCol w:w="1559"/>
      </w:tblGrid>
      <w:tr w:rsidR="00C82C5D" w:rsidRPr="00E57F2D" w:rsidTr="000F21BB">
        <w:trPr>
          <w:trHeight w:val="345"/>
        </w:trPr>
        <w:tc>
          <w:tcPr>
            <w:tcW w:w="5807" w:type="dxa"/>
            <w:shd w:val="clear" w:color="auto" w:fill="auto"/>
            <w:noWrap/>
            <w:vAlign w:val="center"/>
            <w:hideMark/>
          </w:tcPr>
          <w:p w:rsidR="00C82C5D" w:rsidRPr="00E57F2D" w:rsidRDefault="00C82C5D" w:rsidP="00C82C5D">
            <w:pPr>
              <w:rPr>
                <w:rFonts w:asciiTheme="minorHAnsi" w:hAnsiTheme="minorHAnsi" w:cstheme="minorHAnsi"/>
                <w:color w:val="000000"/>
              </w:rPr>
            </w:pPr>
            <w:r w:rsidRPr="00E57F2D">
              <w:rPr>
                <w:rFonts w:asciiTheme="minorHAnsi" w:hAnsiTheme="minorHAnsi" w:cstheme="minorHAnsi"/>
                <w:color w:val="000000"/>
              </w:rPr>
              <w:t> </w:t>
            </w:r>
          </w:p>
        </w:tc>
        <w:tc>
          <w:tcPr>
            <w:tcW w:w="1559" w:type="dxa"/>
            <w:shd w:val="clear" w:color="auto" w:fill="auto"/>
            <w:vAlign w:val="center"/>
            <w:hideMark/>
          </w:tcPr>
          <w:p w:rsidR="00C82C5D" w:rsidRPr="00E57F2D" w:rsidRDefault="00C82C5D" w:rsidP="007B4A7C">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A7609" w:rsidRPr="00E57F2D">
              <w:rPr>
                <w:rFonts w:asciiTheme="minorHAnsi" w:hAnsiTheme="minorHAnsi" w:cstheme="minorHAnsi"/>
                <w:b/>
                <w:bCs/>
                <w:color w:val="000000"/>
                <w:sz w:val="22"/>
              </w:rPr>
              <w:t xml:space="preserve">the </w:t>
            </w:r>
            <w:r w:rsidR="007B4A7C">
              <w:rPr>
                <w:rFonts w:asciiTheme="minorHAnsi" w:hAnsiTheme="minorHAnsi" w:cstheme="minorHAnsi"/>
                <w:b/>
                <w:bCs/>
                <w:color w:val="000000"/>
                <w:sz w:val="22"/>
              </w:rPr>
              <w:t>9 months</w:t>
            </w:r>
            <w:r w:rsidR="00EB61E7" w:rsidRPr="00E57F2D">
              <w:rPr>
                <w:rFonts w:asciiTheme="minorHAnsi" w:hAnsiTheme="minorHAnsi" w:cstheme="minorHAnsi"/>
                <w:b/>
                <w:bCs/>
                <w:color w:val="000000"/>
                <w:sz w:val="22"/>
              </w:rPr>
              <w:t xml:space="preserve"> of</w:t>
            </w:r>
            <w:r w:rsidRPr="00E57F2D">
              <w:rPr>
                <w:rFonts w:asciiTheme="minorHAnsi" w:hAnsiTheme="minorHAnsi" w:cstheme="minorHAnsi"/>
                <w:b/>
                <w:bCs/>
                <w:color w:val="000000"/>
                <w:sz w:val="22"/>
              </w:rPr>
              <w:t xml:space="preserve"> 2020</w:t>
            </w:r>
          </w:p>
        </w:tc>
        <w:tc>
          <w:tcPr>
            <w:tcW w:w="1560" w:type="dxa"/>
            <w:shd w:val="clear" w:color="auto" w:fill="auto"/>
            <w:vAlign w:val="center"/>
            <w:hideMark/>
          </w:tcPr>
          <w:p w:rsidR="00C82C5D" w:rsidRPr="00E57F2D" w:rsidRDefault="00C82C5D" w:rsidP="00587CCC">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A7609" w:rsidRPr="00E57F2D">
              <w:rPr>
                <w:rFonts w:asciiTheme="minorHAnsi" w:hAnsiTheme="minorHAnsi" w:cstheme="minorHAnsi"/>
                <w:b/>
                <w:bCs/>
                <w:color w:val="000000"/>
                <w:sz w:val="22"/>
              </w:rPr>
              <w:t xml:space="preserve">the </w:t>
            </w:r>
            <w:r w:rsidR="007B4A7C" w:rsidRPr="00E57F2D">
              <w:rPr>
                <w:rFonts w:asciiTheme="minorHAnsi" w:hAnsiTheme="minorHAnsi" w:cstheme="minorHAnsi"/>
                <w:b/>
                <w:bCs/>
                <w:color w:val="000000"/>
                <w:sz w:val="22"/>
              </w:rPr>
              <w:t xml:space="preserve"> </w:t>
            </w:r>
            <w:r w:rsidR="007B4A7C">
              <w:rPr>
                <w:rFonts w:asciiTheme="minorHAnsi" w:hAnsiTheme="minorHAnsi" w:cstheme="minorHAnsi"/>
                <w:b/>
                <w:bCs/>
                <w:color w:val="000000"/>
                <w:sz w:val="22"/>
              </w:rPr>
              <w:t>9 months</w:t>
            </w:r>
            <w:r w:rsidR="007B4A7C" w:rsidRPr="00E57F2D">
              <w:rPr>
                <w:rFonts w:asciiTheme="minorHAnsi" w:hAnsiTheme="minorHAnsi" w:cstheme="minorHAnsi"/>
                <w:b/>
                <w:bCs/>
                <w:color w:val="000000"/>
                <w:sz w:val="22"/>
              </w:rPr>
              <w:t xml:space="preserve"> </w:t>
            </w:r>
            <w:r w:rsidR="00EB61E7" w:rsidRPr="00E57F2D">
              <w:rPr>
                <w:rFonts w:asciiTheme="minorHAnsi" w:hAnsiTheme="minorHAnsi" w:cstheme="minorHAnsi"/>
                <w:b/>
                <w:bCs/>
                <w:color w:val="000000"/>
                <w:sz w:val="22"/>
              </w:rPr>
              <w:t>of</w:t>
            </w:r>
            <w:r w:rsidRPr="00E57F2D">
              <w:rPr>
                <w:rFonts w:asciiTheme="minorHAnsi" w:hAnsiTheme="minorHAnsi" w:cstheme="minorHAnsi"/>
                <w:b/>
                <w:bCs/>
                <w:color w:val="000000"/>
                <w:sz w:val="22"/>
              </w:rPr>
              <w:t xml:space="preserve"> 2021</w:t>
            </w:r>
          </w:p>
        </w:tc>
        <w:tc>
          <w:tcPr>
            <w:tcW w:w="1559" w:type="dxa"/>
            <w:shd w:val="clear" w:color="auto" w:fill="auto"/>
            <w:vAlign w:val="center"/>
            <w:hideMark/>
          </w:tcPr>
          <w:p w:rsidR="00C82C5D" w:rsidRPr="00E57F2D" w:rsidRDefault="00C82C5D" w:rsidP="00587CCC">
            <w:pPr>
              <w:jc w:val="center"/>
              <w:rPr>
                <w:rFonts w:asciiTheme="minorHAnsi" w:hAnsiTheme="minorHAnsi" w:cstheme="minorHAnsi"/>
                <w:color w:val="000000"/>
              </w:rPr>
            </w:pPr>
            <w:r w:rsidRPr="00E57F2D">
              <w:rPr>
                <w:rFonts w:asciiTheme="minorHAnsi" w:hAnsiTheme="minorHAnsi" w:cstheme="minorHAnsi"/>
                <w:b/>
                <w:bCs/>
                <w:color w:val="000000"/>
                <w:sz w:val="22"/>
              </w:rPr>
              <w:t xml:space="preserve">For </w:t>
            </w:r>
            <w:r w:rsidR="005A7609" w:rsidRPr="00E57F2D">
              <w:rPr>
                <w:rFonts w:asciiTheme="minorHAnsi" w:hAnsiTheme="minorHAnsi" w:cstheme="minorHAnsi"/>
                <w:b/>
                <w:bCs/>
                <w:color w:val="000000"/>
                <w:sz w:val="22"/>
              </w:rPr>
              <w:t xml:space="preserve">the </w:t>
            </w:r>
            <w:r w:rsidR="007B4A7C" w:rsidRPr="00E57F2D">
              <w:rPr>
                <w:rFonts w:asciiTheme="minorHAnsi" w:hAnsiTheme="minorHAnsi" w:cstheme="minorHAnsi"/>
                <w:b/>
                <w:bCs/>
                <w:color w:val="000000"/>
                <w:sz w:val="22"/>
              </w:rPr>
              <w:t xml:space="preserve"> </w:t>
            </w:r>
            <w:r w:rsidR="007B4A7C">
              <w:rPr>
                <w:rFonts w:asciiTheme="minorHAnsi" w:hAnsiTheme="minorHAnsi" w:cstheme="minorHAnsi"/>
                <w:b/>
                <w:bCs/>
                <w:color w:val="000000"/>
                <w:sz w:val="22"/>
              </w:rPr>
              <w:t>9 months</w:t>
            </w:r>
            <w:r w:rsidR="007B4A7C" w:rsidRPr="00E57F2D">
              <w:rPr>
                <w:rFonts w:asciiTheme="minorHAnsi" w:hAnsiTheme="minorHAnsi" w:cstheme="minorHAnsi"/>
                <w:b/>
                <w:bCs/>
                <w:color w:val="000000"/>
                <w:sz w:val="22"/>
              </w:rPr>
              <w:t xml:space="preserve"> </w:t>
            </w:r>
            <w:r w:rsidR="00EB61E7" w:rsidRPr="00E57F2D">
              <w:rPr>
                <w:rFonts w:asciiTheme="minorHAnsi" w:hAnsiTheme="minorHAnsi" w:cstheme="minorHAnsi"/>
                <w:b/>
                <w:bCs/>
                <w:color w:val="000000"/>
                <w:sz w:val="22"/>
              </w:rPr>
              <w:t>of</w:t>
            </w:r>
            <w:r w:rsidRPr="00E57F2D">
              <w:rPr>
                <w:rFonts w:asciiTheme="minorHAnsi" w:hAnsiTheme="minorHAnsi" w:cstheme="minorHAnsi"/>
                <w:b/>
                <w:bCs/>
                <w:color w:val="000000"/>
                <w:sz w:val="22"/>
              </w:rPr>
              <w:t xml:space="preserve"> 2022</w:t>
            </w:r>
          </w:p>
        </w:tc>
      </w:tr>
      <w:tr w:rsidR="002622E5" w:rsidRPr="00E57F2D" w:rsidTr="000F21BB">
        <w:trPr>
          <w:trHeight w:val="402"/>
        </w:trPr>
        <w:tc>
          <w:tcPr>
            <w:tcW w:w="5807" w:type="dxa"/>
            <w:shd w:val="clear" w:color="auto" w:fill="FFE599" w:themeFill="accent4" w:themeFillTint="66"/>
            <w:noWrap/>
            <w:vAlign w:val="center"/>
            <w:hideMark/>
          </w:tcPr>
          <w:p w:rsidR="002622E5" w:rsidRPr="00E57F2D" w:rsidRDefault="002622E5" w:rsidP="002622E5">
            <w:pPr>
              <w:rPr>
                <w:rFonts w:asciiTheme="minorHAnsi" w:hAnsiTheme="minorHAnsi" w:cstheme="minorHAnsi"/>
                <w:b/>
                <w:bCs/>
                <w:color w:val="000000"/>
              </w:rPr>
            </w:pPr>
            <w:r w:rsidRPr="00E57F2D">
              <w:rPr>
                <w:rFonts w:asciiTheme="minorHAnsi" w:hAnsiTheme="minorHAnsi" w:cstheme="minorHAnsi"/>
                <w:b/>
                <w:bCs/>
                <w:color w:val="000000"/>
              </w:rPr>
              <w:t>Balance on secondary income</w:t>
            </w:r>
          </w:p>
        </w:tc>
        <w:tc>
          <w:tcPr>
            <w:tcW w:w="1559" w:type="dxa"/>
            <w:shd w:val="clear" w:color="auto" w:fill="FFE599" w:themeFill="accent4" w:themeFillTint="66"/>
            <w:noWrap/>
            <w:vAlign w:val="center"/>
            <w:hideMark/>
          </w:tcPr>
          <w:p w:rsidR="002622E5" w:rsidRPr="00650A0D" w:rsidRDefault="002622E5" w:rsidP="002622E5">
            <w:pPr>
              <w:jc w:val="center"/>
              <w:rPr>
                <w:rFonts w:cs="Calibri"/>
                <w:b/>
                <w:bCs/>
                <w:color w:val="000000"/>
                <w:sz w:val="22"/>
              </w:rPr>
            </w:pPr>
            <w:r>
              <w:rPr>
                <w:rFonts w:cs="Calibri"/>
                <w:b/>
                <w:bCs/>
                <w:color w:val="000000"/>
                <w:sz w:val="22"/>
              </w:rPr>
              <w:t>3 659,0</w:t>
            </w:r>
          </w:p>
        </w:tc>
        <w:tc>
          <w:tcPr>
            <w:tcW w:w="1560" w:type="dxa"/>
            <w:shd w:val="clear" w:color="auto" w:fill="FFE599" w:themeFill="accent4" w:themeFillTint="66"/>
            <w:noWrap/>
            <w:vAlign w:val="center"/>
            <w:hideMark/>
          </w:tcPr>
          <w:p w:rsidR="002622E5" w:rsidRPr="00650A0D" w:rsidRDefault="002622E5" w:rsidP="002622E5">
            <w:pPr>
              <w:jc w:val="center"/>
              <w:rPr>
                <w:rFonts w:cs="Calibri"/>
                <w:b/>
                <w:bCs/>
                <w:color w:val="000000"/>
                <w:sz w:val="22"/>
              </w:rPr>
            </w:pPr>
            <w:r>
              <w:rPr>
                <w:rFonts w:cs="Calibri"/>
                <w:b/>
                <w:bCs/>
                <w:color w:val="000000"/>
                <w:sz w:val="22"/>
              </w:rPr>
              <w:t>4 465,9</w:t>
            </w:r>
          </w:p>
        </w:tc>
        <w:tc>
          <w:tcPr>
            <w:tcW w:w="1559" w:type="dxa"/>
            <w:shd w:val="clear" w:color="auto" w:fill="FFE599" w:themeFill="accent4" w:themeFillTint="66"/>
            <w:noWrap/>
            <w:vAlign w:val="center"/>
            <w:hideMark/>
          </w:tcPr>
          <w:p w:rsidR="002622E5" w:rsidRPr="00650A0D" w:rsidRDefault="002622E5" w:rsidP="002622E5">
            <w:pPr>
              <w:jc w:val="center"/>
              <w:rPr>
                <w:rFonts w:cs="Calibri"/>
                <w:b/>
                <w:bCs/>
                <w:color w:val="000000"/>
                <w:sz w:val="22"/>
              </w:rPr>
            </w:pPr>
            <w:r>
              <w:rPr>
                <w:rFonts w:cs="Calibri"/>
                <w:b/>
                <w:bCs/>
                <w:color w:val="000000"/>
                <w:sz w:val="22"/>
              </w:rPr>
              <w:t>10 900,1</w:t>
            </w:r>
          </w:p>
        </w:tc>
      </w:tr>
      <w:tr w:rsidR="002622E5" w:rsidRPr="00E57F2D" w:rsidTr="000F21BB">
        <w:trPr>
          <w:trHeight w:val="310"/>
        </w:trPr>
        <w:tc>
          <w:tcPr>
            <w:tcW w:w="5807" w:type="dxa"/>
            <w:shd w:val="clear" w:color="auto" w:fill="FFF2CC" w:themeFill="accent4" w:themeFillTint="33"/>
            <w:noWrap/>
            <w:vAlign w:val="center"/>
            <w:hideMark/>
          </w:tcPr>
          <w:p w:rsidR="002622E5" w:rsidRPr="00E57F2D" w:rsidRDefault="002622E5" w:rsidP="002622E5">
            <w:pPr>
              <w:rPr>
                <w:rFonts w:asciiTheme="minorHAnsi" w:hAnsiTheme="minorHAnsi" w:cstheme="minorHAnsi"/>
                <w:b/>
                <w:bCs/>
                <w:color w:val="000000"/>
              </w:rPr>
            </w:pPr>
            <w:r w:rsidRPr="00E57F2D">
              <w:rPr>
                <w:rFonts w:asciiTheme="minorHAnsi" w:hAnsiTheme="minorHAnsi" w:cstheme="minorHAnsi"/>
                <w:b/>
                <w:bCs/>
                <w:color w:val="000000"/>
              </w:rPr>
              <w:t>I. Credits</w:t>
            </w:r>
          </w:p>
        </w:tc>
        <w:tc>
          <w:tcPr>
            <w:tcW w:w="1559" w:type="dxa"/>
            <w:shd w:val="clear" w:color="auto" w:fill="FFF2CC" w:themeFill="accent4" w:themeFillTint="33"/>
            <w:noWrap/>
            <w:vAlign w:val="center"/>
            <w:hideMark/>
          </w:tcPr>
          <w:p w:rsidR="002622E5" w:rsidRPr="00650A0D" w:rsidRDefault="002622E5" w:rsidP="002622E5">
            <w:pPr>
              <w:jc w:val="center"/>
              <w:rPr>
                <w:rFonts w:cs="Calibri"/>
                <w:b/>
                <w:bCs/>
                <w:color w:val="000000"/>
                <w:sz w:val="22"/>
              </w:rPr>
            </w:pPr>
            <w:r>
              <w:rPr>
                <w:rFonts w:cs="Calibri"/>
                <w:b/>
                <w:bCs/>
                <w:color w:val="000000"/>
                <w:sz w:val="22"/>
              </w:rPr>
              <w:t>3 991,7</w:t>
            </w:r>
          </w:p>
        </w:tc>
        <w:tc>
          <w:tcPr>
            <w:tcW w:w="1560" w:type="dxa"/>
            <w:shd w:val="clear" w:color="auto" w:fill="FFF2CC" w:themeFill="accent4" w:themeFillTint="33"/>
            <w:noWrap/>
            <w:vAlign w:val="center"/>
            <w:hideMark/>
          </w:tcPr>
          <w:p w:rsidR="002622E5" w:rsidRPr="00650A0D" w:rsidRDefault="002622E5" w:rsidP="002622E5">
            <w:pPr>
              <w:jc w:val="center"/>
              <w:rPr>
                <w:rFonts w:cs="Calibri"/>
                <w:b/>
                <w:bCs/>
                <w:color w:val="000000"/>
                <w:sz w:val="22"/>
              </w:rPr>
            </w:pPr>
            <w:r>
              <w:rPr>
                <w:rFonts w:cs="Calibri"/>
                <w:b/>
                <w:bCs/>
                <w:color w:val="000000"/>
                <w:sz w:val="22"/>
              </w:rPr>
              <w:t>4 895,6</w:t>
            </w:r>
          </w:p>
        </w:tc>
        <w:tc>
          <w:tcPr>
            <w:tcW w:w="1559" w:type="dxa"/>
            <w:shd w:val="clear" w:color="auto" w:fill="FFF2CC" w:themeFill="accent4" w:themeFillTint="33"/>
            <w:noWrap/>
            <w:vAlign w:val="center"/>
            <w:hideMark/>
          </w:tcPr>
          <w:p w:rsidR="002622E5" w:rsidRPr="00650A0D" w:rsidRDefault="002622E5" w:rsidP="002622E5">
            <w:pPr>
              <w:jc w:val="center"/>
              <w:rPr>
                <w:rFonts w:cs="Calibri"/>
                <w:b/>
                <w:bCs/>
                <w:color w:val="000000"/>
                <w:sz w:val="22"/>
              </w:rPr>
            </w:pPr>
            <w:r w:rsidRPr="00650A0D">
              <w:rPr>
                <w:rFonts w:cs="Calibri"/>
                <w:b/>
                <w:bCs/>
                <w:color w:val="000000"/>
                <w:sz w:val="22"/>
              </w:rPr>
              <w:t>11 487,6</w:t>
            </w:r>
          </w:p>
        </w:tc>
      </w:tr>
      <w:tr w:rsidR="002622E5" w:rsidRPr="00E57F2D" w:rsidTr="000F21BB">
        <w:trPr>
          <w:trHeight w:val="510"/>
        </w:trPr>
        <w:tc>
          <w:tcPr>
            <w:tcW w:w="5807" w:type="dxa"/>
            <w:shd w:val="clear" w:color="auto" w:fill="auto"/>
            <w:noWrap/>
            <w:vAlign w:val="center"/>
            <w:hideMark/>
          </w:tcPr>
          <w:p w:rsidR="002622E5" w:rsidRPr="00E57F2D" w:rsidRDefault="002622E5" w:rsidP="002622E5">
            <w:pPr>
              <w:ind w:leftChars="-9" w:hangingChars="9" w:hanging="22"/>
              <w:rPr>
                <w:rFonts w:asciiTheme="minorHAnsi" w:hAnsiTheme="minorHAnsi" w:cstheme="minorHAnsi"/>
                <w:color w:val="000000"/>
              </w:rPr>
            </w:pPr>
            <w:r w:rsidRPr="00E57F2D">
              <w:rPr>
                <w:rFonts w:asciiTheme="minorHAnsi" w:hAnsiTheme="minorHAnsi" w:cstheme="minorHAnsi"/>
                <w:color w:val="000000"/>
              </w:rPr>
              <w:t>1. Government units</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26,2</w:t>
            </w:r>
          </w:p>
        </w:tc>
        <w:tc>
          <w:tcPr>
            <w:tcW w:w="1560"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29,6</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41,9</w:t>
            </w:r>
          </w:p>
        </w:tc>
      </w:tr>
      <w:tr w:rsidR="002622E5" w:rsidRPr="00E57F2D" w:rsidTr="000F21BB">
        <w:trPr>
          <w:trHeight w:val="510"/>
        </w:trPr>
        <w:tc>
          <w:tcPr>
            <w:tcW w:w="5807" w:type="dxa"/>
            <w:shd w:val="clear" w:color="auto" w:fill="auto"/>
            <w:vAlign w:val="center"/>
            <w:hideMark/>
          </w:tcPr>
          <w:p w:rsidR="002622E5" w:rsidRPr="00E57F2D" w:rsidRDefault="002622E5" w:rsidP="002622E5">
            <w:pPr>
              <w:ind w:left="22"/>
              <w:rPr>
                <w:rFonts w:asciiTheme="minorHAnsi" w:hAnsiTheme="minorHAnsi" w:cstheme="minorHAnsi"/>
                <w:color w:val="000000"/>
              </w:rPr>
            </w:pPr>
            <w:r w:rsidRPr="00E57F2D">
              <w:rPr>
                <w:rFonts w:asciiTheme="minorHAnsi" w:hAnsiTheme="minorHAnsi" w:cstheme="minorHAnsi"/>
                <w:color w:val="000000"/>
              </w:rPr>
              <w:t>2. Financial corporations, nonfinancial corporations, households, and NPISHs</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Pr>
                <w:rFonts w:cs="Calibri"/>
                <w:color w:val="000000"/>
                <w:sz w:val="22"/>
              </w:rPr>
              <w:t>3 965,6</w:t>
            </w:r>
          </w:p>
        </w:tc>
        <w:tc>
          <w:tcPr>
            <w:tcW w:w="1560" w:type="dxa"/>
            <w:shd w:val="clear" w:color="auto" w:fill="auto"/>
            <w:noWrap/>
            <w:vAlign w:val="center"/>
            <w:hideMark/>
          </w:tcPr>
          <w:p w:rsidR="002622E5" w:rsidRPr="00650A0D" w:rsidRDefault="002622E5" w:rsidP="002622E5">
            <w:pPr>
              <w:jc w:val="center"/>
              <w:rPr>
                <w:rFonts w:cs="Calibri"/>
                <w:color w:val="000000"/>
                <w:sz w:val="22"/>
              </w:rPr>
            </w:pPr>
            <w:r>
              <w:rPr>
                <w:rFonts w:cs="Calibri"/>
                <w:color w:val="000000"/>
                <w:sz w:val="22"/>
              </w:rPr>
              <w:t>4 865,9</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11 445,7</w:t>
            </w:r>
          </w:p>
        </w:tc>
      </w:tr>
      <w:tr w:rsidR="002622E5" w:rsidRPr="00E57F2D" w:rsidTr="000F21BB">
        <w:trPr>
          <w:trHeight w:val="510"/>
        </w:trPr>
        <w:tc>
          <w:tcPr>
            <w:tcW w:w="5807" w:type="dxa"/>
            <w:shd w:val="clear" w:color="auto" w:fill="auto"/>
            <w:vAlign w:val="center"/>
            <w:hideMark/>
          </w:tcPr>
          <w:p w:rsidR="002622E5" w:rsidRPr="00E57F2D" w:rsidRDefault="002622E5" w:rsidP="002622E5">
            <w:pPr>
              <w:ind w:left="306"/>
              <w:rPr>
                <w:rFonts w:asciiTheme="minorHAnsi" w:hAnsiTheme="minorHAnsi" w:cstheme="minorHAnsi"/>
                <w:color w:val="000000"/>
              </w:rPr>
            </w:pPr>
            <w:r w:rsidRPr="00E57F2D">
              <w:rPr>
                <w:rFonts w:asciiTheme="minorHAnsi" w:hAnsiTheme="minorHAnsi" w:cstheme="minorHAnsi"/>
                <w:color w:val="000000"/>
              </w:rPr>
              <w:t xml:space="preserve">Personal transfers (current transfers between resident and nonresident households) </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3 911,2</w:t>
            </w:r>
          </w:p>
        </w:tc>
        <w:tc>
          <w:tcPr>
            <w:tcW w:w="1560"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4 805,6</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11 362,5</w:t>
            </w:r>
          </w:p>
        </w:tc>
      </w:tr>
      <w:tr w:rsidR="002622E5" w:rsidRPr="00E57F2D" w:rsidTr="000F21BB">
        <w:trPr>
          <w:trHeight w:val="397"/>
        </w:trPr>
        <w:tc>
          <w:tcPr>
            <w:tcW w:w="5807" w:type="dxa"/>
            <w:shd w:val="clear" w:color="auto" w:fill="auto"/>
            <w:noWrap/>
            <w:vAlign w:val="center"/>
            <w:hideMark/>
          </w:tcPr>
          <w:p w:rsidR="002622E5" w:rsidRPr="00E57F2D" w:rsidRDefault="002622E5" w:rsidP="002622E5">
            <w:pPr>
              <w:ind w:firstLineChars="127" w:firstLine="305"/>
              <w:rPr>
                <w:rFonts w:asciiTheme="minorHAnsi" w:hAnsiTheme="minorHAnsi" w:cstheme="minorHAnsi"/>
                <w:color w:val="000000"/>
              </w:rPr>
            </w:pPr>
            <w:r w:rsidRPr="00E57F2D">
              <w:rPr>
                <w:rFonts w:asciiTheme="minorHAnsi" w:hAnsiTheme="minorHAnsi" w:cstheme="minorHAnsi"/>
                <w:color w:val="000000"/>
              </w:rPr>
              <w:t>Other current transfers</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54,4</w:t>
            </w:r>
          </w:p>
        </w:tc>
        <w:tc>
          <w:tcPr>
            <w:tcW w:w="1560"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60,3</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83,2</w:t>
            </w:r>
          </w:p>
        </w:tc>
      </w:tr>
      <w:tr w:rsidR="007B4A7C" w:rsidRPr="00E57F2D" w:rsidTr="000F21BB">
        <w:trPr>
          <w:trHeight w:val="240"/>
        </w:trPr>
        <w:tc>
          <w:tcPr>
            <w:tcW w:w="5807" w:type="dxa"/>
            <w:shd w:val="clear" w:color="auto" w:fill="auto"/>
            <w:noWrap/>
            <w:vAlign w:val="center"/>
            <w:hideMark/>
          </w:tcPr>
          <w:p w:rsidR="007B4A7C" w:rsidRPr="00E57F2D" w:rsidRDefault="007B4A7C" w:rsidP="007B4A7C">
            <w:pPr>
              <w:ind w:firstLineChars="200" w:firstLine="480"/>
              <w:rPr>
                <w:rFonts w:asciiTheme="minorHAnsi" w:hAnsiTheme="minorHAnsi" w:cstheme="minorHAnsi"/>
                <w:color w:val="000000"/>
              </w:rPr>
            </w:pPr>
            <w:r w:rsidRPr="00E57F2D">
              <w:rPr>
                <w:rFonts w:asciiTheme="minorHAnsi" w:hAnsiTheme="minorHAnsi" w:cstheme="minorHAnsi"/>
                <w:color w:val="000000"/>
              </w:rPr>
              <w:t> </w:t>
            </w:r>
          </w:p>
        </w:tc>
        <w:tc>
          <w:tcPr>
            <w:tcW w:w="1559" w:type="dxa"/>
            <w:shd w:val="clear" w:color="auto" w:fill="auto"/>
            <w:noWrap/>
            <w:vAlign w:val="center"/>
            <w:hideMark/>
          </w:tcPr>
          <w:p w:rsidR="007B4A7C" w:rsidRPr="00970AF0" w:rsidRDefault="007B4A7C" w:rsidP="007B4A7C">
            <w:pPr>
              <w:jc w:val="center"/>
              <w:rPr>
                <w:rFonts w:cs="Calibri"/>
                <w:color w:val="000000"/>
                <w:sz w:val="22"/>
                <w:szCs w:val="22"/>
              </w:rPr>
            </w:pPr>
          </w:p>
        </w:tc>
        <w:tc>
          <w:tcPr>
            <w:tcW w:w="1560" w:type="dxa"/>
            <w:shd w:val="clear" w:color="auto" w:fill="auto"/>
            <w:noWrap/>
            <w:vAlign w:val="center"/>
            <w:hideMark/>
          </w:tcPr>
          <w:p w:rsidR="007B4A7C" w:rsidRPr="00970AF0" w:rsidRDefault="007B4A7C" w:rsidP="007B4A7C">
            <w:pPr>
              <w:jc w:val="center"/>
              <w:rPr>
                <w:rFonts w:cs="Calibri"/>
                <w:color w:val="000000"/>
                <w:sz w:val="22"/>
                <w:szCs w:val="22"/>
              </w:rPr>
            </w:pPr>
          </w:p>
        </w:tc>
        <w:tc>
          <w:tcPr>
            <w:tcW w:w="1559" w:type="dxa"/>
            <w:shd w:val="clear" w:color="auto" w:fill="auto"/>
            <w:noWrap/>
            <w:vAlign w:val="center"/>
            <w:hideMark/>
          </w:tcPr>
          <w:p w:rsidR="007B4A7C" w:rsidRPr="00970AF0" w:rsidRDefault="007B4A7C" w:rsidP="007B4A7C">
            <w:pPr>
              <w:jc w:val="center"/>
              <w:rPr>
                <w:rFonts w:cs="Calibri"/>
                <w:color w:val="000000"/>
                <w:sz w:val="22"/>
                <w:szCs w:val="22"/>
              </w:rPr>
            </w:pPr>
          </w:p>
        </w:tc>
      </w:tr>
      <w:tr w:rsidR="002622E5" w:rsidRPr="00E57F2D" w:rsidTr="000F21BB">
        <w:trPr>
          <w:trHeight w:val="364"/>
        </w:trPr>
        <w:tc>
          <w:tcPr>
            <w:tcW w:w="5807" w:type="dxa"/>
            <w:shd w:val="clear" w:color="auto" w:fill="FFF2CC" w:themeFill="accent4" w:themeFillTint="33"/>
            <w:noWrap/>
            <w:vAlign w:val="center"/>
            <w:hideMark/>
          </w:tcPr>
          <w:p w:rsidR="002622E5" w:rsidRPr="00E57F2D" w:rsidRDefault="002622E5" w:rsidP="002622E5">
            <w:pPr>
              <w:rPr>
                <w:rFonts w:asciiTheme="minorHAnsi" w:hAnsiTheme="minorHAnsi" w:cstheme="minorHAnsi"/>
                <w:b/>
                <w:bCs/>
                <w:color w:val="000000"/>
              </w:rPr>
            </w:pPr>
            <w:r w:rsidRPr="00E57F2D">
              <w:rPr>
                <w:rFonts w:asciiTheme="minorHAnsi" w:hAnsiTheme="minorHAnsi" w:cstheme="minorHAnsi"/>
                <w:b/>
                <w:bCs/>
                <w:color w:val="000000"/>
              </w:rPr>
              <w:t>II. Debits</w:t>
            </w:r>
          </w:p>
        </w:tc>
        <w:tc>
          <w:tcPr>
            <w:tcW w:w="1559" w:type="dxa"/>
            <w:shd w:val="clear" w:color="auto" w:fill="FFF2CC" w:themeFill="accent4" w:themeFillTint="33"/>
            <w:noWrap/>
            <w:vAlign w:val="center"/>
            <w:hideMark/>
          </w:tcPr>
          <w:p w:rsidR="002622E5" w:rsidRPr="00650A0D" w:rsidRDefault="002622E5" w:rsidP="002622E5">
            <w:pPr>
              <w:jc w:val="center"/>
              <w:rPr>
                <w:rFonts w:cs="Calibri"/>
                <w:b/>
                <w:bCs/>
                <w:color w:val="000000"/>
                <w:sz w:val="22"/>
              </w:rPr>
            </w:pPr>
            <w:r w:rsidRPr="00650A0D">
              <w:rPr>
                <w:rFonts w:cs="Calibri"/>
                <w:b/>
                <w:bCs/>
                <w:color w:val="000000"/>
                <w:sz w:val="22"/>
              </w:rPr>
              <w:t>332,7</w:t>
            </w:r>
          </w:p>
        </w:tc>
        <w:tc>
          <w:tcPr>
            <w:tcW w:w="1560" w:type="dxa"/>
            <w:shd w:val="clear" w:color="auto" w:fill="FFF2CC" w:themeFill="accent4" w:themeFillTint="33"/>
            <w:noWrap/>
            <w:vAlign w:val="center"/>
            <w:hideMark/>
          </w:tcPr>
          <w:p w:rsidR="002622E5" w:rsidRPr="00650A0D" w:rsidRDefault="002622E5" w:rsidP="002622E5">
            <w:pPr>
              <w:jc w:val="center"/>
              <w:rPr>
                <w:rFonts w:cs="Calibri"/>
                <w:b/>
                <w:bCs/>
                <w:color w:val="000000"/>
                <w:sz w:val="22"/>
              </w:rPr>
            </w:pPr>
            <w:r w:rsidRPr="00650A0D">
              <w:rPr>
                <w:rFonts w:cs="Calibri"/>
                <w:b/>
                <w:bCs/>
                <w:color w:val="000000"/>
                <w:sz w:val="22"/>
              </w:rPr>
              <w:t>429,6</w:t>
            </w:r>
          </w:p>
        </w:tc>
        <w:tc>
          <w:tcPr>
            <w:tcW w:w="1559" w:type="dxa"/>
            <w:shd w:val="clear" w:color="auto" w:fill="FFF2CC" w:themeFill="accent4" w:themeFillTint="33"/>
            <w:noWrap/>
            <w:vAlign w:val="center"/>
            <w:hideMark/>
          </w:tcPr>
          <w:p w:rsidR="002622E5" w:rsidRPr="00650A0D" w:rsidRDefault="002622E5" w:rsidP="002622E5">
            <w:pPr>
              <w:jc w:val="center"/>
              <w:rPr>
                <w:rFonts w:cs="Calibri"/>
                <w:b/>
                <w:bCs/>
                <w:color w:val="000000"/>
                <w:sz w:val="22"/>
              </w:rPr>
            </w:pPr>
            <w:r w:rsidRPr="00650A0D">
              <w:rPr>
                <w:rFonts w:cs="Calibri"/>
                <w:b/>
                <w:bCs/>
                <w:color w:val="000000"/>
                <w:sz w:val="22"/>
              </w:rPr>
              <w:t>587,5</w:t>
            </w:r>
          </w:p>
        </w:tc>
      </w:tr>
      <w:tr w:rsidR="002622E5" w:rsidRPr="00E57F2D" w:rsidTr="000F21BB">
        <w:trPr>
          <w:trHeight w:val="397"/>
        </w:trPr>
        <w:tc>
          <w:tcPr>
            <w:tcW w:w="5807" w:type="dxa"/>
            <w:shd w:val="clear" w:color="auto" w:fill="auto"/>
            <w:noWrap/>
            <w:vAlign w:val="center"/>
            <w:hideMark/>
          </w:tcPr>
          <w:p w:rsidR="002622E5" w:rsidRPr="00E57F2D" w:rsidRDefault="002622E5" w:rsidP="002622E5">
            <w:pPr>
              <w:ind w:firstLineChars="9" w:firstLine="22"/>
              <w:rPr>
                <w:rFonts w:asciiTheme="minorHAnsi" w:hAnsiTheme="minorHAnsi" w:cstheme="minorHAnsi"/>
                <w:color w:val="000000"/>
              </w:rPr>
            </w:pPr>
            <w:r w:rsidRPr="00E57F2D">
              <w:rPr>
                <w:rFonts w:asciiTheme="minorHAnsi" w:hAnsiTheme="minorHAnsi" w:cstheme="minorHAnsi"/>
                <w:color w:val="000000"/>
              </w:rPr>
              <w:t>1. Government units</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5,7</w:t>
            </w:r>
          </w:p>
        </w:tc>
        <w:tc>
          <w:tcPr>
            <w:tcW w:w="1560"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16,5</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9,0</w:t>
            </w:r>
          </w:p>
        </w:tc>
      </w:tr>
      <w:tr w:rsidR="002622E5" w:rsidRPr="00E57F2D" w:rsidTr="000F21BB">
        <w:trPr>
          <w:trHeight w:val="510"/>
        </w:trPr>
        <w:tc>
          <w:tcPr>
            <w:tcW w:w="5807" w:type="dxa"/>
            <w:shd w:val="clear" w:color="auto" w:fill="auto"/>
            <w:vAlign w:val="center"/>
            <w:hideMark/>
          </w:tcPr>
          <w:p w:rsidR="002622E5" w:rsidRPr="00E57F2D" w:rsidRDefault="002622E5" w:rsidP="002622E5">
            <w:pPr>
              <w:rPr>
                <w:rFonts w:asciiTheme="minorHAnsi" w:hAnsiTheme="minorHAnsi" w:cstheme="minorHAnsi"/>
                <w:color w:val="000000"/>
              </w:rPr>
            </w:pPr>
            <w:r w:rsidRPr="00E57F2D">
              <w:rPr>
                <w:rFonts w:asciiTheme="minorHAnsi" w:hAnsiTheme="minorHAnsi" w:cstheme="minorHAnsi"/>
                <w:color w:val="000000"/>
              </w:rPr>
              <w:t>2. Financial corporations, nonfinancial corporations, households, and NPISHs</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327,0</w:t>
            </w:r>
          </w:p>
        </w:tc>
        <w:tc>
          <w:tcPr>
            <w:tcW w:w="1560"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413,1</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578,5</w:t>
            </w:r>
          </w:p>
        </w:tc>
      </w:tr>
      <w:tr w:rsidR="002622E5" w:rsidRPr="00E57F2D" w:rsidTr="000F21BB">
        <w:trPr>
          <w:trHeight w:val="510"/>
        </w:trPr>
        <w:tc>
          <w:tcPr>
            <w:tcW w:w="5807" w:type="dxa"/>
            <w:shd w:val="clear" w:color="auto" w:fill="auto"/>
            <w:vAlign w:val="center"/>
            <w:hideMark/>
          </w:tcPr>
          <w:p w:rsidR="002622E5" w:rsidRPr="00E57F2D" w:rsidRDefault="002622E5" w:rsidP="002622E5">
            <w:pPr>
              <w:ind w:left="447" w:hanging="1"/>
              <w:rPr>
                <w:rFonts w:asciiTheme="minorHAnsi" w:hAnsiTheme="minorHAnsi" w:cstheme="minorHAnsi"/>
                <w:color w:val="000000"/>
              </w:rPr>
            </w:pPr>
            <w:r w:rsidRPr="00E57F2D">
              <w:rPr>
                <w:rFonts w:asciiTheme="minorHAnsi" w:hAnsiTheme="minorHAnsi" w:cstheme="minorHAnsi"/>
                <w:color w:val="000000"/>
              </w:rPr>
              <w:t>Personal transfers (current transfers between resident and nonresident households)</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159,5</w:t>
            </w:r>
          </w:p>
        </w:tc>
        <w:tc>
          <w:tcPr>
            <w:tcW w:w="1560"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197,6</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269,3</w:t>
            </w:r>
          </w:p>
        </w:tc>
      </w:tr>
      <w:tr w:rsidR="002622E5" w:rsidRPr="00E57F2D" w:rsidTr="000F21BB">
        <w:trPr>
          <w:trHeight w:val="510"/>
        </w:trPr>
        <w:tc>
          <w:tcPr>
            <w:tcW w:w="5807" w:type="dxa"/>
            <w:shd w:val="clear" w:color="auto" w:fill="auto"/>
            <w:noWrap/>
            <w:vAlign w:val="center"/>
            <w:hideMark/>
          </w:tcPr>
          <w:p w:rsidR="002622E5" w:rsidRPr="00E57F2D" w:rsidRDefault="002622E5" w:rsidP="002622E5">
            <w:pPr>
              <w:ind w:firstLineChars="186" w:firstLine="446"/>
              <w:rPr>
                <w:rFonts w:asciiTheme="minorHAnsi" w:hAnsiTheme="minorHAnsi" w:cstheme="minorHAnsi"/>
                <w:color w:val="000000"/>
              </w:rPr>
            </w:pPr>
            <w:r w:rsidRPr="00E57F2D">
              <w:rPr>
                <w:rFonts w:asciiTheme="minorHAnsi" w:hAnsiTheme="minorHAnsi" w:cstheme="minorHAnsi"/>
                <w:color w:val="000000"/>
              </w:rPr>
              <w:t>Other current transfers</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167,4</w:t>
            </w:r>
          </w:p>
        </w:tc>
        <w:tc>
          <w:tcPr>
            <w:tcW w:w="1560"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215,5</w:t>
            </w:r>
          </w:p>
        </w:tc>
        <w:tc>
          <w:tcPr>
            <w:tcW w:w="1559" w:type="dxa"/>
            <w:shd w:val="clear" w:color="auto" w:fill="auto"/>
            <w:noWrap/>
            <w:vAlign w:val="center"/>
            <w:hideMark/>
          </w:tcPr>
          <w:p w:rsidR="002622E5" w:rsidRPr="00650A0D" w:rsidRDefault="002622E5" w:rsidP="002622E5">
            <w:pPr>
              <w:jc w:val="center"/>
              <w:rPr>
                <w:rFonts w:cs="Calibri"/>
                <w:color w:val="000000"/>
                <w:sz w:val="22"/>
              </w:rPr>
            </w:pPr>
            <w:r w:rsidRPr="00650A0D">
              <w:rPr>
                <w:rFonts w:cs="Calibri"/>
                <w:color w:val="000000"/>
                <w:sz w:val="22"/>
              </w:rPr>
              <w:t>309,2</w:t>
            </w:r>
          </w:p>
        </w:tc>
      </w:tr>
    </w:tbl>
    <w:p w:rsidR="009304D9" w:rsidRPr="00E57F2D" w:rsidRDefault="009304D9" w:rsidP="00A835D8">
      <w:pPr>
        <w:ind w:right="282"/>
        <w:jc w:val="right"/>
        <w:rPr>
          <w:rFonts w:asciiTheme="minorHAnsi" w:hAnsiTheme="minorHAnsi" w:cstheme="minorHAnsi"/>
          <w:i/>
          <w:sz w:val="20"/>
          <w:szCs w:val="20"/>
        </w:rPr>
      </w:pPr>
    </w:p>
    <w:p w:rsidR="009304D9" w:rsidRPr="00E57F2D" w:rsidRDefault="009304D9" w:rsidP="009304D9">
      <w:pPr>
        <w:jc w:val="both"/>
        <w:rPr>
          <w:rFonts w:asciiTheme="minorHAnsi" w:hAnsiTheme="minorHAnsi" w:cstheme="minorHAnsi"/>
        </w:rPr>
      </w:pPr>
    </w:p>
    <w:p w:rsidR="009304D9" w:rsidRPr="00E57F2D" w:rsidRDefault="009304D9" w:rsidP="009304D9">
      <w:pPr>
        <w:jc w:val="both"/>
        <w:rPr>
          <w:rFonts w:asciiTheme="minorHAnsi" w:hAnsiTheme="minorHAnsi" w:cstheme="minorHAnsi"/>
        </w:rPr>
        <w:sectPr w:rsidR="009304D9" w:rsidRPr="00E57F2D" w:rsidSect="00A835D8">
          <w:pgSz w:w="11906" w:h="16838" w:code="9"/>
          <w:pgMar w:top="737" w:right="567" w:bottom="1531" w:left="709" w:header="709" w:footer="709" w:gutter="0"/>
          <w:cols w:space="708"/>
          <w:titlePg/>
          <w:docGrid w:linePitch="360"/>
        </w:sectPr>
      </w:pPr>
    </w:p>
    <w:p w:rsidR="000F21BB" w:rsidRDefault="000F21BB" w:rsidP="000F21BB">
      <w:pPr>
        <w:ind w:right="54"/>
        <w:jc w:val="right"/>
        <w:rPr>
          <w:rFonts w:asciiTheme="minorHAnsi" w:hAnsiTheme="minorHAnsi" w:cstheme="minorHAnsi"/>
          <w:i/>
          <w:sz w:val="22"/>
          <w:szCs w:val="22"/>
        </w:rPr>
      </w:pPr>
    </w:p>
    <w:p w:rsidR="000F21BB" w:rsidRDefault="000F21BB" w:rsidP="000F21BB">
      <w:pPr>
        <w:ind w:right="54"/>
        <w:jc w:val="right"/>
        <w:rPr>
          <w:rFonts w:asciiTheme="minorHAnsi" w:hAnsiTheme="minorHAnsi" w:cstheme="minorHAnsi"/>
          <w:i/>
          <w:sz w:val="22"/>
          <w:szCs w:val="22"/>
        </w:rPr>
      </w:pPr>
    </w:p>
    <w:p w:rsidR="009304D9" w:rsidRPr="00E57F2D" w:rsidRDefault="009304D9" w:rsidP="000F21BB">
      <w:pPr>
        <w:ind w:right="54"/>
        <w:jc w:val="right"/>
        <w:rPr>
          <w:rFonts w:asciiTheme="minorHAnsi" w:hAnsiTheme="minorHAnsi" w:cstheme="minorHAnsi"/>
          <w:i/>
          <w:sz w:val="22"/>
          <w:szCs w:val="22"/>
        </w:rPr>
      </w:pPr>
      <w:r w:rsidRPr="00E57F2D">
        <w:rPr>
          <w:rFonts w:asciiTheme="minorHAnsi" w:hAnsiTheme="minorHAnsi" w:cstheme="minorHAnsi"/>
          <w:i/>
          <w:sz w:val="22"/>
          <w:szCs w:val="22"/>
        </w:rPr>
        <w:t>Addenda 1</w:t>
      </w:r>
      <w:r w:rsidR="00FA4977" w:rsidRPr="00E57F2D">
        <w:rPr>
          <w:rFonts w:asciiTheme="minorHAnsi" w:hAnsiTheme="minorHAnsi" w:cstheme="minorHAnsi"/>
          <w:i/>
          <w:sz w:val="22"/>
          <w:szCs w:val="22"/>
        </w:rPr>
        <w:t>2</w:t>
      </w:r>
    </w:p>
    <w:p w:rsidR="009304D9" w:rsidRPr="000F21BB" w:rsidRDefault="00357263" w:rsidP="000F21BB">
      <w:pPr>
        <w:pStyle w:val="1"/>
        <w:ind w:left="34" w:right="54"/>
        <w:jc w:val="center"/>
        <w:rPr>
          <w:rFonts w:asciiTheme="minorHAnsi" w:hAnsiTheme="minorHAnsi" w:cstheme="minorHAnsi"/>
          <w:szCs w:val="26"/>
          <w:lang w:val="en-US"/>
        </w:rPr>
      </w:pPr>
      <w:bookmarkStart w:id="17" w:name="_Toc19615966"/>
      <w:bookmarkStart w:id="18" w:name="_Toc123153700"/>
      <w:r w:rsidRPr="000F21BB">
        <w:rPr>
          <w:rFonts w:asciiTheme="minorHAnsi" w:hAnsiTheme="minorHAnsi" w:cstheme="minorHAnsi"/>
          <w:szCs w:val="26"/>
          <w:lang w:val="en-US" w:eastAsia="ru-RU"/>
        </w:rPr>
        <w:t xml:space="preserve">NET </w:t>
      </w:r>
      <w:r w:rsidR="009304D9" w:rsidRPr="000F21BB">
        <w:rPr>
          <w:rFonts w:asciiTheme="minorHAnsi" w:hAnsiTheme="minorHAnsi" w:cstheme="minorHAnsi"/>
          <w:szCs w:val="26"/>
          <w:lang w:val="en-US" w:eastAsia="ru-RU"/>
        </w:rPr>
        <w:t xml:space="preserve">INFLOWS OF FOREIGN DIRECT INVESTMENT </w:t>
      </w:r>
      <w:r w:rsidR="005A353C" w:rsidRPr="000F21BB">
        <w:rPr>
          <w:rFonts w:asciiTheme="minorHAnsi" w:hAnsiTheme="minorHAnsi" w:cstheme="minorHAnsi"/>
          <w:szCs w:val="26"/>
          <w:lang w:val="en-US" w:eastAsia="ru-RU"/>
        </w:rPr>
        <w:t>FOR</w:t>
      </w:r>
      <w:r w:rsidR="009304D9" w:rsidRPr="000F21BB">
        <w:rPr>
          <w:rFonts w:asciiTheme="minorHAnsi" w:hAnsiTheme="minorHAnsi" w:cstheme="minorHAnsi"/>
          <w:szCs w:val="26"/>
          <w:lang w:val="en-US" w:eastAsia="ru-RU"/>
        </w:rPr>
        <w:t xml:space="preserve"> </w:t>
      </w:r>
      <w:r w:rsidR="005839DE" w:rsidRPr="000F21BB">
        <w:rPr>
          <w:rFonts w:asciiTheme="minorHAnsi" w:hAnsiTheme="minorHAnsi" w:cstheme="minorHAnsi"/>
          <w:szCs w:val="26"/>
          <w:lang w:val="en-US" w:eastAsia="ru-RU"/>
        </w:rPr>
        <w:t xml:space="preserve">THE </w:t>
      </w:r>
      <w:r w:rsidR="00610694" w:rsidRPr="000F21BB">
        <w:rPr>
          <w:rFonts w:asciiTheme="minorHAnsi" w:hAnsiTheme="minorHAnsi" w:cstheme="minorHAnsi"/>
          <w:szCs w:val="26"/>
          <w:lang w:val="en-US" w:eastAsia="ru-RU"/>
        </w:rPr>
        <w:t xml:space="preserve">9 MONTHS </w:t>
      </w:r>
      <w:r w:rsidR="00C82C5D" w:rsidRPr="000F21BB">
        <w:rPr>
          <w:rFonts w:asciiTheme="minorHAnsi" w:hAnsiTheme="minorHAnsi" w:cstheme="minorHAnsi"/>
          <w:szCs w:val="26"/>
          <w:lang w:val="en-US" w:eastAsia="ru-RU"/>
        </w:rPr>
        <w:t xml:space="preserve">OF </w:t>
      </w:r>
      <w:r w:rsidR="00A05D91" w:rsidRPr="000F21BB">
        <w:rPr>
          <w:rFonts w:asciiTheme="minorHAnsi" w:hAnsiTheme="minorHAnsi" w:cstheme="minorHAnsi"/>
          <w:szCs w:val="26"/>
          <w:lang w:val="en-US"/>
        </w:rPr>
        <w:t>202</w:t>
      </w:r>
      <w:r w:rsidR="00C82C5D" w:rsidRPr="000F21BB">
        <w:rPr>
          <w:rFonts w:asciiTheme="minorHAnsi" w:hAnsiTheme="minorHAnsi" w:cstheme="minorHAnsi"/>
          <w:szCs w:val="26"/>
          <w:lang w:val="en-US"/>
        </w:rPr>
        <w:t>1</w:t>
      </w:r>
      <w:r w:rsidR="00B33C6E" w:rsidRPr="000F21BB">
        <w:rPr>
          <w:rFonts w:asciiTheme="minorHAnsi" w:hAnsiTheme="minorHAnsi" w:cstheme="minorHAnsi"/>
          <w:szCs w:val="26"/>
          <w:lang w:val="en-US"/>
        </w:rPr>
        <w:t xml:space="preserve"> AND </w:t>
      </w:r>
      <w:r w:rsidR="009304D9" w:rsidRPr="000F21BB">
        <w:rPr>
          <w:rFonts w:asciiTheme="minorHAnsi" w:hAnsiTheme="minorHAnsi" w:cstheme="minorHAnsi"/>
          <w:szCs w:val="26"/>
          <w:lang w:val="en-US"/>
        </w:rPr>
        <w:t>20</w:t>
      </w:r>
      <w:r w:rsidR="00A05D91" w:rsidRPr="000F21BB">
        <w:rPr>
          <w:rFonts w:asciiTheme="minorHAnsi" w:hAnsiTheme="minorHAnsi" w:cstheme="minorHAnsi"/>
          <w:szCs w:val="26"/>
          <w:lang w:val="en-US"/>
        </w:rPr>
        <w:t>2</w:t>
      </w:r>
      <w:r w:rsidR="00C82C5D" w:rsidRPr="000F21BB">
        <w:rPr>
          <w:rFonts w:asciiTheme="minorHAnsi" w:hAnsiTheme="minorHAnsi" w:cstheme="minorHAnsi"/>
          <w:szCs w:val="26"/>
          <w:lang w:val="en-US"/>
        </w:rPr>
        <w:t>2</w:t>
      </w:r>
      <w:r w:rsidR="009304D9" w:rsidRPr="000F21BB">
        <w:rPr>
          <w:rFonts w:asciiTheme="minorHAnsi" w:hAnsiTheme="minorHAnsi" w:cstheme="minorHAnsi"/>
          <w:szCs w:val="26"/>
          <w:lang w:val="en-US"/>
        </w:rPr>
        <w:t>*</w:t>
      </w:r>
      <w:bookmarkEnd w:id="17"/>
      <w:bookmarkEnd w:id="18"/>
    </w:p>
    <w:p w:rsidR="00AD030C" w:rsidRPr="00E57F2D" w:rsidRDefault="00AD030C" w:rsidP="000F21BB">
      <w:pPr>
        <w:ind w:right="54"/>
        <w:jc w:val="right"/>
        <w:rPr>
          <w:rFonts w:asciiTheme="minorHAnsi" w:hAnsiTheme="minorHAnsi" w:cstheme="minorHAnsi"/>
          <w:i/>
          <w:sz w:val="20"/>
          <w:szCs w:val="20"/>
        </w:rPr>
      </w:pPr>
    </w:p>
    <w:p w:rsidR="009304D9" w:rsidRPr="00E57F2D" w:rsidRDefault="009304D9" w:rsidP="000F21BB">
      <w:pPr>
        <w:ind w:right="54"/>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4985" w:type="dxa"/>
        <w:tblInd w:w="137"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ayout w:type="fixed"/>
        <w:tblLook w:val="04A0" w:firstRow="1" w:lastRow="0" w:firstColumn="1" w:lastColumn="0" w:noHBand="0" w:noVBand="1"/>
      </w:tblPr>
      <w:tblGrid>
        <w:gridCol w:w="4567"/>
        <w:gridCol w:w="1812"/>
        <w:gridCol w:w="1984"/>
        <w:gridCol w:w="1418"/>
        <w:gridCol w:w="1843"/>
        <w:gridCol w:w="1933"/>
        <w:gridCol w:w="1428"/>
      </w:tblGrid>
      <w:tr w:rsidR="00597449" w:rsidRPr="000F21BB" w:rsidTr="000F21BB">
        <w:trPr>
          <w:trHeight w:val="370"/>
        </w:trPr>
        <w:tc>
          <w:tcPr>
            <w:tcW w:w="4567" w:type="dxa"/>
            <w:vMerge w:val="restart"/>
            <w:vAlign w:val="center"/>
          </w:tcPr>
          <w:p w:rsidR="00597449" w:rsidRPr="000F21BB" w:rsidRDefault="00597449" w:rsidP="00597449">
            <w:pPr>
              <w:jc w:val="center"/>
              <w:rPr>
                <w:rFonts w:asciiTheme="minorHAnsi" w:hAnsiTheme="minorHAnsi" w:cstheme="minorHAnsi"/>
                <w:b/>
                <w:color w:val="000000"/>
              </w:rPr>
            </w:pPr>
            <w:r w:rsidRPr="000F21BB">
              <w:rPr>
                <w:rFonts w:asciiTheme="minorHAnsi" w:hAnsiTheme="minorHAnsi" w:cstheme="minorHAnsi"/>
                <w:b/>
                <w:color w:val="000000"/>
              </w:rPr>
              <w:t>Type of investment</w:t>
            </w:r>
          </w:p>
        </w:tc>
        <w:tc>
          <w:tcPr>
            <w:tcW w:w="1812" w:type="dxa"/>
            <w:vMerge w:val="restart"/>
            <w:shd w:val="clear" w:color="auto" w:fill="auto"/>
            <w:vAlign w:val="center"/>
          </w:tcPr>
          <w:p w:rsidR="00597449" w:rsidRPr="000F21BB" w:rsidRDefault="00786E2E" w:rsidP="002E24FD">
            <w:pPr>
              <w:jc w:val="center"/>
              <w:rPr>
                <w:rFonts w:asciiTheme="minorHAnsi" w:hAnsiTheme="minorHAnsi" w:cstheme="minorHAnsi"/>
                <w:b/>
                <w:color w:val="000000"/>
              </w:rPr>
            </w:pPr>
            <w:r w:rsidRPr="000F21BB">
              <w:rPr>
                <w:rFonts w:asciiTheme="minorHAnsi" w:hAnsiTheme="minorHAnsi" w:cstheme="minorHAnsi"/>
                <w:b/>
                <w:color w:val="000000"/>
              </w:rPr>
              <w:t xml:space="preserve">For </w:t>
            </w:r>
            <w:r w:rsidR="005839DE" w:rsidRPr="000F21BB">
              <w:rPr>
                <w:rFonts w:asciiTheme="minorHAnsi" w:hAnsiTheme="minorHAnsi" w:cstheme="minorHAnsi"/>
                <w:b/>
                <w:color w:val="000000"/>
              </w:rPr>
              <w:t xml:space="preserve">the </w:t>
            </w:r>
            <w:r w:rsidR="002E24FD" w:rsidRPr="000F21BB">
              <w:rPr>
                <w:rFonts w:asciiTheme="minorHAnsi" w:hAnsiTheme="minorHAnsi" w:cstheme="minorHAnsi"/>
                <w:b/>
                <w:color w:val="000000"/>
              </w:rPr>
              <w:t>9 months</w:t>
            </w:r>
            <w:r w:rsidR="00C82C5D" w:rsidRPr="000F21BB">
              <w:rPr>
                <w:rFonts w:asciiTheme="minorHAnsi" w:hAnsiTheme="minorHAnsi" w:cstheme="minorHAnsi"/>
                <w:b/>
                <w:color w:val="000000"/>
              </w:rPr>
              <w:t xml:space="preserve"> </w:t>
            </w:r>
            <w:r w:rsidR="005839DE" w:rsidRPr="000F21BB">
              <w:rPr>
                <w:rFonts w:asciiTheme="minorHAnsi" w:hAnsiTheme="minorHAnsi" w:cstheme="minorHAnsi"/>
                <w:b/>
                <w:color w:val="000000"/>
              </w:rPr>
              <w:t xml:space="preserve">of </w:t>
            </w:r>
            <w:r w:rsidR="00E80BE1" w:rsidRPr="000F21BB">
              <w:rPr>
                <w:rFonts w:asciiTheme="minorHAnsi" w:hAnsiTheme="minorHAnsi" w:cstheme="minorHAnsi"/>
                <w:b/>
                <w:color w:val="000000"/>
              </w:rPr>
              <w:t>202</w:t>
            </w:r>
            <w:r w:rsidR="00C82C5D" w:rsidRPr="000F21BB">
              <w:rPr>
                <w:rFonts w:asciiTheme="minorHAnsi" w:hAnsiTheme="minorHAnsi" w:cstheme="minorHAnsi"/>
                <w:b/>
                <w:color w:val="000000"/>
              </w:rPr>
              <w:t>1</w:t>
            </w:r>
          </w:p>
        </w:tc>
        <w:tc>
          <w:tcPr>
            <w:tcW w:w="3402" w:type="dxa"/>
            <w:gridSpan w:val="2"/>
            <w:vAlign w:val="center"/>
          </w:tcPr>
          <w:p w:rsidR="00597449" w:rsidRPr="000F21BB" w:rsidRDefault="00597449" w:rsidP="00597449">
            <w:pPr>
              <w:jc w:val="center"/>
              <w:rPr>
                <w:rFonts w:asciiTheme="minorHAnsi" w:hAnsiTheme="minorHAnsi" w:cstheme="minorHAnsi"/>
                <w:i/>
                <w:color w:val="000000"/>
              </w:rPr>
            </w:pPr>
            <w:r w:rsidRPr="000F21BB">
              <w:rPr>
                <w:rFonts w:asciiTheme="minorHAnsi" w:hAnsiTheme="minorHAnsi" w:cstheme="minorHAnsi"/>
                <w:i/>
                <w:color w:val="000000"/>
              </w:rPr>
              <w:t>of which</w:t>
            </w:r>
          </w:p>
        </w:tc>
        <w:tc>
          <w:tcPr>
            <w:tcW w:w="1843" w:type="dxa"/>
            <w:vMerge w:val="restart"/>
            <w:vAlign w:val="center"/>
          </w:tcPr>
          <w:p w:rsidR="00597449" w:rsidRPr="000F21BB" w:rsidRDefault="00786E2E" w:rsidP="00D55F63">
            <w:pPr>
              <w:jc w:val="center"/>
              <w:rPr>
                <w:rFonts w:asciiTheme="minorHAnsi" w:hAnsiTheme="minorHAnsi" w:cstheme="minorHAnsi"/>
                <w:b/>
                <w:color w:val="000000"/>
              </w:rPr>
            </w:pPr>
            <w:r w:rsidRPr="000F21BB">
              <w:rPr>
                <w:rFonts w:asciiTheme="minorHAnsi" w:hAnsiTheme="minorHAnsi" w:cstheme="minorHAnsi"/>
                <w:b/>
                <w:color w:val="000000"/>
              </w:rPr>
              <w:t xml:space="preserve">For </w:t>
            </w:r>
            <w:r w:rsidR="005839DE" w:rsidRPr="000F21BB">
              <w:rPr>
                <w:rFonts w:asciiTheme="minorHAnsi" w:hAnsiTheme="minorHAnsi" w:cstheme="minorHAnsi"/>
                <w:b/>
                <w:color w:val="000000"/>
              </w:rPr>
              <w:t xml:space="preserve">the </w:t>
            </w:r>
            <w:r w:rsidR="002E24FD" w:rsidRPr="000F21BB">
              <w:rPr>
                <w:rFonts w:asciiTheme="minorHAnsi" w:hAnsiTheme="minorHAnsi" w:cstheme="minorHAnsi"/>
                <w:b/>
                <w:color w:val="000000"/>
              </w:rPr>
              <w:t xml:space="preserve">9 months </w:t>
            </w:r>
            <w:r w:rsidR="005839DE" w:rsidRPr="000F21BB">
              <w:rPr>
                <w:rFonts w:asciiTheme="minorHAnsi" w:hAnsiTheme="minorHAnsi" w:cstheme="minorHAnsi"/>
                <w:b/>
                <w:color w:val="000000"/>
              </w:rPr>
              <w:t>of</w:t>
            </w:r>
            <w:r w:rsidR="00C82C5D" w:rsidRPr="000F21BB">
              <w:rPr>
                <w:rFonts w:asciiTheme="minorHAnsi" w:hAnsiTheme="minorHAnsi" w:cstheme="minorHAnsi"/>
                <w:b/>
                <w:color w:val="000000"/>
              </w:rPr>
              <w:t xml:space="preserve"> 2022</w:t>
            </w:r>
          </w:p>
        </w:tc>
        <w:tc>
          <w:tcPr>
            <w:tcW w:w="3361" w:type="dxa"/>
            <w:gridSpan w:val="2"/>
            <w:vAlign w:val="center"/>
          </w:tcPr>
          <w:p w:rsidR="00597449" w:rsidRPr="000F21BB" w:rsidRDefault="00597449" w:rsidP="00597449">
            <w:pPr>
              <w:jc w:val="center"/>
              <w:rPr>
                <w:rFonts w:asciiTheme="minorHAnsi" w:hAnsiTheme="minorHAnsi" w:cstheme="minorHAnsi"/>
                <w:i/>
                <w:color w:val="000000"/>
              </w:rPr>
            </w:pPr>
            <w:r w:rsidRPr="000F21BB">
              <w:rPr>
                <w:rFonts w:asciiTheme="minorHAnsi" w:hAnsiTheme="minorHAnsi" w:cstheme="minorHAnsi"/>
                <w:i/>
                <w:color w:val="000000"/>
              </w:rPr>
              <w:t>of which</w:t>
            </w:r>
          </w:p>
        </w:tc>
      </w:tr>
      <w:tr w:rsidR="00597449" w:rsidRPr="000F21BB" w:rsidTr="000F21BB">
        <w:trPr>
          <w:trHeight w:val="742"/>
        </w:trPr>
        <w:tc>
          <w:tcPr>
            <w:tcW w:w="4567" w:type="dxa"/>
            <w:vMerge/>
            <w:vAlign w:val="center"/>
          </w:tcPr>
          <w:p w:rsidR="00597449" w:rsidRPr="000F21BB" w:rsidRDefault="00597449" w:rsidP="00597449">
            <w:pPr>
              <w:jc w:val="center"/>
              <w:rPr>
                <w:rFonts w:asciiTheme="minorHAnsi" w:hAnsiTheme="minorHAnsi" w:cstheme="minorHAnsi"/>
                <w:b/>
                <w:color w:val="000000"/>
              </w:rPr>
            </w:pPr>
          </w:p>
        </w:tc>
        <w:tc>
          <w:tcPr>
            <w:tcW w:w="1812" w:type="dxa"/>
            <w:vMerge/>
            <w:shd w:val="clear" w:color="auto" w:fill="auto"/>
            <w:vAlign w:val="center"/>
          </w:tcPr>
          <w:p w:rsidR="00597449" w:rsidRPr="000F21BB" w:rsidRDefault="00597449" w:rsidP="00597449">
            <w:pPr>
              <w:jc w:val="center"/>
              <w:rPr>
                <w:rFonts w:asciiTheme="minorHAnsi" w:hAnsiTheme="minorHAnsi" w:cstheme="minorHAnsi"/>
                <w:b/>
                <w:color w:val="000000"/>
              </w:rPr>
            </w:pPr>
          </w:p>
        </w:tc>
        <w:tc>
          <w:tcPr>
            <w:tcW w:w="1984" w:type="dxa"/>
            <w:vAlign w:val="center"/>
          </w:tcPr>
          <w:p w:rsidR="00597449" w:rsidRPr="000F21BB" w:rsidRDefault="00597449" w:rsidP="00597449">
            <w:pPr>
              <w:jc w:val="center"/>
              <w:rPr>
                <w:rFonts w:asciiTheme="minorHAnsi" w:hAnsiTheme="minorHAnsi" w:cstheme="minorHAnsi"/>
                <w:i/>
              </w:rPr>
            </w:pPr>
            <w:r w:rsidRPr="000F21BB">
              <w:rPr>
                <w:rFonts w:asciiTheme="minorHAnsi" w:hAnsiTheme="minorHAnsi" w:cstheme="minorHAnsi"/>
                <w:i/>
              </w:rPr>
              <w:t>non-financial companies</w:t>
            </w:r>
          </w:p>
        </w:tc>
        <w:tc>
          <w:tcPr>
            <w:tcW w:w="1418" w:type="dxa"/>
            <w:vAlign w:val="center"/>
          </w:tcPr>
          <w:p w:rsidR="00597449" w:rsidRPr="000F21BB" w:rsidRDefault="00597449" w:rsidP="00597449">
            <w:pPr>
              <w:jc w:val="center"/>
              <w:rPr>
                <w:rFonts w:asciiTheme="minorHAnsi" w:hAnsiTheme="minorHAnsi" w:cstheme="minorHAnsi"/>
                <w:i/>
              </w:rPr>
            </w:pPr>
            <w:r w:rsidRPr="000F21BB">
              <w:rPr>
                <w:rFonts w:asciiTheme="minorHAnsi" w:hAnsiTheme="minorHAnsi" w:cstheme="minorHAnsi"/>
                <w:i/>
              </w:rPr>
              <w:t>banks</w:t>
            </w:r>
          </w:p>
        </w:tc>
        <w:tc>
          <w:tcPr>
            <w:tcW w:w="1843" w:type="dxa"/>
            <w:vMerge/>
            <w:vAlign w:val="center"/>
          </w:tcPr>
          <w:p w:rsidR="00597449" w:rsidRPr="000F21BB" w:rsidRDefault="00597449" w:rsidP="00597449">
            <w:pPr>
              <w:rPr>
                <w:rFonts w:asciiTheme="minorHAnsi" w:hAnsiTheme="minorHAnsi" w:cstheme="minorHAnsi"/>
                <w:b/>
                <w:color w:val="000000"/>
              </w:rPr>
            </w:pPr>
          </w:p>
        </w:tc>
        <w:tc>
          <w:tcPr>
            <w:tcW w:w="1933" w:type="dxa"/>
            <w:vAlign w:val="center"/>
          </w:tcPr>
          <w:p w:rsidR="00597449" w:rsidRPr="000F21BB" w:rsidRDefault="00597449" w:rsidP="00597449">
            <w:pPr>
              <w:jc w:val="center"/>
              <w:rPr>
                <w:rFonts w:asciiTheme="minorHAnsi" w:hAnsiTheme="minorHAnsi" w:cstheme="minorHAnsi"/>
                <w:i/>
              </w:rPr>
            </w:pPr>
            <w:r w:rsidRPr="000F21BB">
              <w:rPr>
                <w:rFonts w:asciiTheme="minorHAnsi" w:hAnsiTheme="minorHAnsi" w:cstheme="minorHAnsi"/>
                <w:i/>
              </w:rPr>
              <w:t>non-financial companies</w:t>
            </w:r>
          </w:p>
        </w:tc>
        <w:tc>
          <w:tcPr>
            <w:tcW w:w="1428" w:type="dxa"/>
            <w:vAlign w:val="center"/>
          </w:tcPr>
          <w:p w:rsidR="00597449" w:rsidRPr="000F21BB" w:rsidRDefault="00597449" w:rsidP="00597449">
            <w:pPr>
              <w:jc w:val="center"/>
              <w:rPr>
                <w:rFonts w:asciiTheme="minorHAnsi" w:hAnsiTheme="minorHAnsi" w:cstheme="minorHAnsi"/>
                <w:i/>
              </w:rPr>
            </w:pPr>
            <w:r w:rsidRPr="000F21BB">
              <w:rPr>
                <w:rFonts w:asciiTheme="minorHAnsi" w:hAnsiTheme="minorHAnsi" w:cstheme="minorHAnsi"/>
                <w:i/>
              </w:rPr>
              <w:t>banks</w:t>
            </w:r>
          </w:p>
        </w:tc>
      </w:tr>
      <w:tr w:rsidR="002E24FD" w:rsidRPr="000F21BB" w:rsidTr="000F21BB">
        <w:trPr>
          <w:trHeight w:val="555"/>
        </w:trPr>
        <w:tc>
          <w:tcPr>
            <w:tcW w:w="4567" w:type="dxa"/>
            <w:shd w:val="clear" w:color="auto" w:fill="FFF2CC" w:themeFill="accent4" w:themeFillTint="33"/>
            <w:noWrap/>
            <w:vAlign w:val="center"/>
            <w:hideMark/>
          </w:tcPr>
          <w:p w:rsidR="002E24FD" w:rsidRPr="000F21BB" w:rsidRDefault="002E24FD" w:rsidP="002E24FD">
            <w:pPr>
              <w:rPr>
                <w:rFonts w:asciiTheme="minorHAnsi" w:hAnsiTheme="minorHAnsi" w:cstheme="minorHAnsi"/>
                <w:b/>
                <w:color w:val="000000"/>
              </w:rPr>
            </w:pPr>
            <w:r w:rsidRPr="000F21BB">
              <w:rPr>
                <w:rFonts w:asciiTheme="minorHAnsi" w:hAnsiTheme="minorHAnsi" w:cstheme="minorHAnsi"/>
                <w:b/>
              </w:rPr>
              <w:t>Net inflows of investment</w:t>
            </w:r>
          </w:p>
        </w:tc>
        <w:tc>
          <w:tcPr>
            <w:tcW w:w="1812" w:type="dxa"/>
            <w:shd w:val="clear" w:color="auto" w:fill="FFF2CC" w:themeFill="accent4" w:themeFillTint="33"/>
            <w:vAlign w:val="center"/>
          </w:tcPr>
          <w:p w:rsidR="002E24FD" w:rsidRPr="000F21BB" w:rsidRDefault="002E24FD" w:rsidP="002E24FD">
            <w:pPr>
              <w:jc w:val="center"/>
              <w:rPr>
                <w:rFonts w:asciiTheme="minorHAnsi" w:hAnsiTheme="minorHAnsi" w:cstheme="minorHAnsi"/>
                <w:b/>
                <w:color w:val="000000"/>
              </w:rPr>
            </w:pPr>
            <w:r w:rsidRPr="000F21BB">
              <w:rPr>
                <w:rFonts w:asciiTheme="minorHAnsi" w:hAnsiTheme="minorHAnsi" w:cstheme="minorHAnsi"/>
                <w:b/>
                <w:color w:val="000000"/>
              </w:rPr>
              <w:t>1 871,3</w:t>
            </w:r>
          </w:p>
        </w:tc>
        <w:tc>
          <w:tcPr>
            <w:tcW w:w="1984" w:type="dxa"/>
            <w:shd w:val="clear" w:color="auto" w:fill="FFF2CC" w:themeFill="accent4" w:themeFillTint="33"/>
            <w:vAlign w:val="center"/>
          </w:tcPr>
          <w:p w:rsidR="002E24FD" w:rsidRPr="000F21BB" w:rsidRDefault="002E24FD" w:rsidP="002E24FD">
            <w:pPr>
              <w:jc w:val="center"/>
              <w:rPr>
                <w:rFonts w:asciiTheme="minorHAnsi" w:hAnsiTheme="minorHAnsi" w:cstheme="minorHAnsi"/>
                <w:b/>
                <w:color w:val="000000"/>
              </w:rPr>
            </w:pPr>
            <w:r w:rsidRPr="000F21BB">
              <w:rPr>
                <w:rFonts w:asciiTheme="minorHAnsi" w:hAnsiTheme="minorHAnsi" w:cstheme="minorHAnsi"/>
                <w:b/>
                <w:color w:val="000000"/>
              </w:rPr>
              <w:t>1 770,2</w:t>
            </w:r>
          </w:p>
        </w:tc>
        <w:tc>
          <w:tcPr>
            <w:tcW w:w="1418" w:type="dxa"/>
            <w:shd w:val="clear" w:color="auto" w:fill="FFF2CC" w:themeFill="accent4" w:themeFillTint="33"/>
            <w:vAlign w:val="center"/>
          </w:tcPr>
          <w:p w:rsidR="002E24FD" w:rsidRPr="000F21BB" w:rsidRDefault="002E24FD" w:rsidP="002E24FD">
            <w:pPr>
              <w:jc w:val="center"/>
              <w:rPr>
                <w:rFonts w:asciiTheme="minorHAnsi" w:hAnsiTheme="minorHAnsi" w:cstheme="minorHAnsi"/>
                <w:b/>
                <w:color w:val="000000"/>
              </w:rPr>
            </w:pPr>
            <w:r w:rsidRPr="000F21BB">
              <w:rPr>
                <w:rFonts w:asciiTheme="minorHAnsi" w:hAnsiTheme="minorHAnsi" w:cstheme="minorHAnsi"/>
                <w:b/>
                <w:color w:val="000000"/>
              </w:rPr>
              <w:t>101,1</w:t>
            </w:r>
          </w:p>
        </w:tc>
        <w:tc>
          <w:tcPr>
            <w:tcW w:w="1843" w:type="dxa"/>
            <w:shd w:val="clear" w:color="auto" w:fill="FFF2CC" w:themeFill="accent4" w:themeFillTint="33"/>
            <w:vAlign w:val="center"/>
          </w:tcPr>
          <w:p w:rsidR="002E24FD" w:rsidRPr="000F21BB" w:rsidRDefault="002E24FD" w:rsidP="002E24FD">
            <w:pPr>
              <w:jc w:val="center"/>
              <w:rPr>
                <w:rFonts w:asciiTheme="minorHAnsi" w:hAnsiTheme="minorHAnsi" w:cstheme="minorHAnsi"/>
                <w:b/>
                <w:color w:val="000000"/>
              </w:rPr>
            </w:pPr>
            <w:r w:rsidRPr="000F21BB">
              <w:rPr>
                <w:rFonts w:asciiTheme="minorHAnsi" w:hAnsiTheme="minorHAnsi" w:cstheme="minorHAnsi"/>
                <w:b/>
                <w:color w:val="000000"/>
              </w:rPr>
              <w:t>1 713,6</w:t>
            </w:r>
          </w:p>
        </w:tc>
        <w:tc>
          <w:tcPr>
            <w:tcW w:w="1933" w:type="dxa"/>
            <w:shd w:val="clear" w:color="auto" w:fill="FFF2CC" w:themeFill="accent4" w:themeFillTint="33"/>
            <w:vAlign w:val="center"/>
          </w:tcPr>
          <w:p w:rsidR="002E24FD" w:rsidRPr="000F21BB" w:rsidRDefault="002E24FD" w:rsidP="002E24FD">
            <w:pPr>
              <w:jc w:val="center"/>
              <w:rPr>
                <w:rFonts w:asciiTheme="minorHAnsi" w:hAnsiTheme="minorHAnsi" w:cstheme="minorHAnsi"/>
                <w:b/>
                <w:color w:val="000000"/>
              </w:rPr>
            </w:pPr>
            <w:r w:rsidRPr="000F21BB">
              <w:rPr>
                <w:rFonts w:asciiTheme="minorHAnsi" w:hAnsiTheme="minorHAnsi" w:cstheme="minorHAnsi"/>
                <w:b/>
                <w:color w:val="000000"/>
              </w:rPr>
              <w:t>1 560,7</w:t>
            </w:r>
          </w:p>
        </w:tc>
        <w:tc>
          <w:tcPr>
            <w:tcW w:w="1428" w:type="dxa"/>
            <w:shd w:val="clear" w:color="auto" w:fill="FFF2CC" w:themeFill="accent4" w:themeFillTint="33"/>
            <w:vAlign w:val="center"/>
          </w:tcPr>
          <w:p w:rsidR="002E24FD" w:rsidRPr="000F21BB" w:rsidRDefault="002E24FD" w:rsidP="002E24FD">
            <w:pPr>
              <w:jc w:val="center"/>
              <w:rPr>
                <w:rFonts w:asciiTheme="minorHAnsi" w:hAnsiTheme="minorHAnsi" w:cstheme="minorHAnsi"/>
                <w:b/>
                <w:color w:val="000000"/>
              </w:rPr>
            </w:pPr>
            <w:r w:rsidRPr="000F21BB">
              <w:rPr>
                <w:rFonts w:asciiTheme="minorHAnsi" w:hAnsiTheme="minorHAnsi" w:cstheme="minorHAnsi"/>
                <w:b/>
                <w:color w:val="000000"/>
              </w:rPr>
              <w:t>152,8</w:t>
            </w:r>
          </w:p>
        </w:tc>
      </w:tr>
      <w:tr w:rsidR="002E24FD" w:rsidRPr="000F21BB" w:rsidTr="000F21BB">
        <w:trPr>
          <w:trHeight w:val="325"/>
        </w:trPr>
        <w:tc>
          <w:tcPr>
            <w:tcW w:w="4567" w:type="dxa"/>
            <w:shd w:val="clear" w:color="auto" w:fill="auto"/>
            <w:noWrap/>
            <w:vAlign w:val="center"/>
            <w:hideMark/>
          </w:tcPr>
          <w:p w:rsidR="002E24FD" w:rsidRPr="000F21BB" w:rsidRDefault="002E24FD" w:rsidP="002E24FD">
            <w:pPr>
              <w:rPr>
                <w:rFonts w:asciiTheme="minorHAnsi" w:hAnsiTheme="minorHAnsi" w:cstheme="minorHAnsi"/>
              </w:rPr>
            </w:pPr>
            <w:r w:rsidRPr="000F21BB">
              <w:rPr>
                <w:rFonts w:asciiTheme="minorHAnsi" w:hAnsiTheme="minorHAnsi" w:cstheme="minorHAnsi"/>
              </w:rPr>
              <w:t>of which</w:t>
            </w:r>
          </w:p>
        </w:tc>
        <w:tc>
          <w:tcPr>
            <w:tcW w:w="1812" w:type="dxa"/>
            <w:shd w:val="clear" w:color="auto" w:fill="auto"/>
            <w:vAlign w:val="center"/>
          </w:tcPr>
          <w:p w:rsidR="002E24FD" w:rsidRPr="000F21BB" w:rsidRDefault="002E24FD" w:rsidP="002E24FD">
            <w:pPr>
              <w:jc w:val="center"/>
            </w:pPr>
          </w:p>
        </w:tc>
        <w:tc>
          <w:tcPr>
            <w:tcW w:w="1984" w:type="dxa"/>
            <w:vAlign w:val="center"/>
          </w:tcPr>
          <w:p w:rsidR="002E24FD" w:rsidRPr="000F21BB" w:rsidRDefault="002E24FD" w:rsidP="002E24FD">
            <w:pPr>
              <w:jc w:val="center"/>
            </w:pPr>
          </w:p>
        </w:tc>
        <w:tc>
          <w:tcPr>
            <w:tcW w:w="1418" w:type="dxa"/>
            <w:vAlign w:val="center"/>
          </w:tcPr>
          <w:p w:rsidR="002E24FD" w:rsidRPr="000F21BB" w:rsidRDefault="002E24FD" w:rsidP="002E24FD">
            <w:pPr>
              <w:jc w:val="center"/>
            </w:pPr>
          </w:p>
        </w:tc>
        <w:tc>
          <w:tcPr>
            <w:tcW w:w="1843" w:type="dxa"/>
            <w:vAlign w:val="center"/>
          </w:tcPr>
          <w:p w:rsidR="002E24FD" w:rsidRPr="000F21BB" w:rsidRDefault="002E24FD" w:rsidP="002E24FD">
            <w:pPr>
              <w:jc w:val="center"/>
            </w:pPr>
          </w:p>
        </w:tc>
        <w:tc>
          <w:tcPr>
            <w:tcW w:w="1933" w:type="dxa"/>
            <w:vAlign w:val="center"/>
          </w:tcPr>
          <w:p w:rsidR="002E24FD" w:rsidRPr="000F21BB" w:rsidRDefault="002E24FD" w:rsidP="002E24FD">
            <w:pPr>
              <w:jc w:val="center"/>
            </w:pPr>
          </w:p>
        </w:tc>
        <w:tc>
          <w:tcPr>
            <w:tcW w:w="1428" w:type="dxa"/>
            <w:vAlign w:val="center"/>
          </w:tcPr>
          <w:p w:rsidR="002E24FD" w:rsidRPr="000F21BB" w:rsidRDefault="002E24FD" w:rsidP="002E24FD">
            <w:pPr>
              <w:jc w:val="center"/>
            </w:pPr>
          </w:p>
        </w:tc>
      </w:tr>
      <w:tr w:rsidR="002E24FD" w:rsidRPr="000F21BB" w:rsidTr="000F21BB">
        <w:trPr>
          <w:trHeight w:val="653"/>
        </w:trPr>
        <w:tc>
          <w:tcPr>
            <w:tcW w:w="4567" w:type="dxa"/>
            <w:shd w:val="clear" w:color="auto" w:fill="auto"/>
            <w:vAlign w:val="center"/>
            <w:hideMark/>
          </w:tcPr>
          <w:p w:rsidR="002E24FD" w:rsidRPr="000F21BB" w:rsidRDefault="002E24FD" w:rsidP="002E24FD">
            <w:pPr>
              <w:ind w:left="175"/>
              <w:rPr>
                <w:rFonts w:asciiTheme="minorHAnsi" w:hAnsiTheme="minorHAnsi" w:cstheme="minorHAnsi"/>
              </w:rPr>
            </w:pPr>
            <w:r w:rsidRPr="000F21BB">
              <w:rPr>
                <w:rFonts w:asciiTheme="minorHAnsi" w:hAnsiTheme="minorHAnsi" w:cstheme="minorHAnsi"/>
              </w:rPr>
              <w:t>net investment in capital**</w:t>
            </w:r>
          </w:p>
        </w:tc>
        <w:tc>
          <w:tcPr>
            <w:tcW w:w="1812" w:type="dxa"/>
            <w:shd w:val="clear" w:color="auto" w:fill="auto"/>
            <w:noWrap/>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1 312,0</w:t>
            </w:r>
          </w:p>
        </w:tc>
        <w:tc>
          <w:tcPr>
            <w:tcW w:w="1984"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1 221,4</w:t>
            </w:r>
          </w:p>
        </w:tc>
        <w:tc>
          <w:tcPr>
            <w:tcW w:w="1418"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90,6</w:t>
            </w:r>
          </w:p>
        </w:tc>
        <w:tc>
          <w:tcPr>
            <w:tcW w:w="1843"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631,4</w:t>
            </w:r>
          </w:p>
        </w:tc>
        <w:tc>
          <w:tcPr>
            <w:tcW w:w="1933"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534,3</w:t>
            </w:r>
          </w:p>
        </w:tc>
        <w:tc>
          <w:tcPr>
            <w:tcW w:w="1428"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97,1</w:t>
            </w:r>
          </w:p>
        </w:tc>
      </w:tr>
      <w:tr w:rsidR="002E24FD" w:rsidRPr="000F21BB" w:rsidTr="000F21BB">
        <w:trPr>
          <w:trHeight w:val="653"/>
        </w:trPr>
        <w:tc>
          <w:tcPr>
            <w:tcW w:w="4567" w:type="dxa"/>
            <w:shd w:val="clear" w:color="auto" w:fill="auto"/>
            <w:vAlign w:val="center"/>
            <w:hideMark/>
          </w:tcPr>
          <w:p w:rsidR="002E24FD" w:rsidRPr="000F21BB" w:rsidRDefault="002E24FD" w:rsidP="002E24FD">
            <w:pPr>
              <w:ind w:left="175"/>
              <w:rPr>
                <w:rFonts w:asciiTheme="minorHAnsi" w:hAnsiTheme="minorHAnsi" w:cstheme="minorHAnsi"/>
              </w:rPr>
            </w:pPr>
            <w:r w:rsidRPr="000F21BB">
              <w:rPr>
                <w:rFonts w:asciiTheme="minorHAnsi" w:hAnsiTheme="minorHAnsi" w:cstheme="minorHAnsi"/>
              </w:rPr>
              <w:t>reinvestment of earnings**</w:t>
            </w:r>
          </w:p>
        </w:tc>
        <w:tc>
          <w:tcPr>
            <w:tcW w:w="1812" w:type="dxa"/>
            <w:shd w:val="clear" w:color="auto" w:fill="auto"/>
            <w:noWrap/>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385,9</w:t>
            </w:r>
          </w:p>
        </w:tc>
        <w:tc>
          <w:tcPr>
            <w:tcW w:w="1984"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375,4</w:t>
            </w:r>
          </w:p>
        </w:tc>
        <w:tc>
          <w:tcPr>
            <w:tcW w:w="1418"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10,5</w:t>
            </w:r>
          </w:p>
        </w:tc>
        <w:tc>
          <w:tcPr>
            <w:tcW w:w="1843"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866,3</w:t>
            </w:r>
          </w:p>
        </w:tc>
        <w:tc>
          <w:tcPr>
            <w:tcW w:w="1933"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810,7</w:t>
            </w:r>
          </w:p>
        </w:tc>
        <w:tc>
          <w:tcPr>
            <w:tcW w:w="1428"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55,7</w:t>
            </w:r>
          </w:p>
        </w:tc>
      </w:tr>
      <w:tr w:rsidR="002E24FD" w:rsidRPr="000F21BB" w:rsidTr="000F21BB">
        <w:trPr>
          <w:trHeight w:val="1154"/>
        </w:trPr>
        <w:tc>
          <w:tcPr>
            <w:tcW w:w="4567" w:type="dxa"/>
            <w:shd w:val="clear" w:color="auto" w:fill="auto"/>
            <w:vAlign w:val="center"/>
            <w:hideMark/>
          </w:tcPr>
          <w:p w:rsidR="002E24FD" w:rsidRPr="000F21BB" w:rsidRDefault="002E24FD" w:rsidP="002E24FD">
            <w:pPr>
              <w:ind w:left="175"/>
              <w:rPr>
                <w:rFonts w:asciiTheme="minorHAnsi" w:hAnsiTheme="minorHAnsi" w:cstheme="minorHAnsi"/>
              </w:rPr>
            </w:pPr>
            <w:r w:rsidRPr="000F21BB">
              <w:rPr>
                <w:rFonts w:asciiTheme="minorHAnsi" w:hAnsiTheme="minorHAnsi" w:cstheme="minorHAnsi"/>
              </w:rPr>
              <w:t>net provision of loans from parent companies (including accrued but unpaid interest)</w:t>
            </w:r>
          </w:p>
        </w:tc>
        <w:tc>
          <w:tcPr>
            <w:tcW w:w="1812" w:type="dxa"/>
            <w:shd w:val="clear" w:color="auto" w:fill="auto"/>
            <w:noWrap/>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315,9</w:t>
            </w:r>
          </w:p>
        </w:tc>
        <w:tc>
          <w:tcPr>
            <w:tcW w:w="1984"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315,9</w:t>
            </w:r>
          </w:p>
        </w:tc>
        <w:tc>
          <w:tcPr>
            <w:tcW w:w="1418"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0,0</w:t>
            </w:r>
          </w:p>
        </w:tc>
        <w:tc>
          <w:tcPr>
            <w:tcW w:w="1843"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558,3</w:t>
            </w:r>
          </w:p>
        </w:tc>
        <w:tc>
          <w:tcPr>
            <w:tcW w:w="1933"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558,3</w:t>
            </w:r>
          </w:p>
        </w:tc>
        <w:tc>
          <w:tcPr>
            <w:tcW w:w="1428"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0,0</w:t>
            </w:r>
          </w:p>
        </w:tc>
      </w:tr>
      <w:tr w:rsidR="002E24FD" w:rsidRPr="000F21BB" w:rsidTr="000F21BB">
        <w:trPr>
          <w:trHeight w:val="653"/>
        </w:trPr>
        <w:tc>
          <w:tcPr>
            <w:tcW w:w="4567" w:type="dxa"/>
            <w:shd w:val="clear" w:color="auto" w:fill="auto"/>
            <w:vAlign w:val="center"/>
            <w:hideMark/>
          </w:tcPr>
          <w:p w:rsidR="002E24FD" w:rsidRPr="000F21BB" w:rsidRDefault="002E24FD" w:rsidP="002E24FD">
            <w:pPr>
              <w:ind w:left="175"/>
              <w:rPr>
                <w:rFonts w:asciiTheme="minorHAnsi" w:hAnsiTheme="minorHAnsi" w:cstheme="minorHAnsi"/>
              </w:rPr>
            </w:pPr>
            <w:r w:rsidRPr="000F21BB">
              <w:rPr>
                <w:rFonts w:asciiTheme="minorHAnsi" w:hAnsiTheme="minorHAnsi" w:cstheme="minorHAnsi"/>
              </w:rPr>
              <w:t>net inflows to companies operating under PSA</w:t>
            </w:r>
          </w:p>
        </w:tc>
        <w:tc>
          <w:tcPr>
            <w:tcW w:w="1812" w:type="dxa"/>
            <w:shd w:val="clear" w:color="auto" w:fill="auto"/>
            <w:noWrap/>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-142,6</w:t>
            </w:r>
          </w:p>
        </w:tc>
        <w:tc>
          <w:tcPr>
            <w:tcW w:w="1984"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-142,6</w:t>
            </w:r>
          </w:p>
        </w:tc>
        <w:tc>
          <w:tcPr>
            <w:tcW w:w="1418"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0,0</w:t>
            </w:r>
          </w:p>
        </w:tc>
        <w:tc>
          <w:tcPr>
            <w:tcW w:w="1843"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-342,4</w:t>
            </w:r>
          </w:p>
        </w:tc>
        <w:tc>
          <w:tcPr>
            <w:tcW w:w="1933"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-342,4</w:t>
            </w:r>
          </w:p>
        </w:tc>
        <w:tc>
          <w:tcPr>
            <w:tcW w:w="1428" w:type="dxa"/>
            <w:vAlign w:val="center"/>
          </w:tcPr>
          <w:p w:rsidR="002E24FD" w:rsidRPr="000F21BB" w:rsidRDefault="002E24FD" w:rsidP="002E24FD">
            <w:pPr>
              <w:jc w:val="center"/>
              <w:rPr>
                <w:rFonts w:asciiTheme="minorHAnsi" w:hAnsiTheme="minorHAnsi" w:cstheme="minorHAnsi"/>
                <w:color w:val="000000"/>
              </w:rPr>
            </w:pPr>
            <w:r w:rsidRPr="000F21BB">
              <w:rPr>
                <w:rFonts w:asciiTheme="minorHAnsi" w:hAnsiTheme="minorHAnsi" w:cstheme="minorHAnsi"/>
                <w:color w:val="000000"/>
              </w:rPr>
              <w:t>0,0</w:t>
            </w:r>
          </w:p>
        </w:tc>
      </w:tr>
    </w:tbl>
    <w:p w:rsidR="00A87D15" w:rsidRPr="00E57F2D" w:rsidRDefault="00A87D15" w:rsidP="0015081D">
      <w:pPr>
        <w:spacing w:before="120"/>
        <w:ind w:left="142"/>
        <w:jc w:val="both"/>
        <w:rPr>
          <w:rFonts w:asciiTheme="minorHAnsi" w:hAnsiTheme="minorHAnsi" w:cstheme="minorHAnsi"/>
          <w:i/>
          <w:color w:val="000000"/>
          <w:sz w:val="20"/>
          <w:szCs w:val="20"/>
        </w:rPr>
      </w:pPr>
      <w:r w:rsidRPr="00E57F2D">
        <w:rPr>
          <w:rFonts w:asciiTheme="minorHAnsi" w:hAnsiTheme="minorHAnsi" w:cstheme="minorHAnsi"/>
          <w:i/>
          <w:color w:val="000000"/>
          <w:sz w:val="20"/>
          <w:szCs w:val="20"/>
        </w:rPr>
        <w:t>*</w:t>
      </w:r>
      <w:r w:rsidR="0015081D" w:rsidRPr="00E57F2D">
        <w:rPr>
          <w:rFonts w:asciiTheme="minorHAnsi" w:hAnsiTheme="minorHAnsi" w:cstheme="minorHAnsi"/>
          <w:i/>
          <w:color w:val="000000"/>
          <w:sz w:val="20"/>
          <w:szCs w:val="20"/>
        </w:rPr>
        <w:t xml:space="preserve"> </w:t>
      </w:r>
      <w:r w:rsidRPr="00E57F2D">
        <w:rPr>
          <w:rFonts w:asciiTheme="minorHAnsi" w:hAnsiTheme="minorHAnsi" w:cstheme="minorHAnsi"/>
          <w:i/>
          <w:color w:val="000000"/>
          <w:sz w:val="20"/>
          <w:szCs w:val="20"/>
        </w:rPr>
        <w:t>data reflects</w:t>
      </w:r>
      <w:r w:rsidR="00847409" w:rsidRPr="00E57F2D">
        <w:rPr>
          <w:rFonts w:asciiTheme="minorHAnsi" w:hAnsiTheme="minorHAnsi" w:cstheme="minorHAnsi"/>
          <w:i/>
          <w:color w:val="000000"/>
          <w:sz w:val="20"/>
          <w:szCs w:val="20"/>
        </w:rPr>
        <w:t xml:space="preserve"> difference in</w:t>
      </w:r>
      <w:r w:rsidRPr="00E57F2D">
        <w:rPr>
          <w:rFonts w:asciiTheme="minorHAnsi" w:hAnsiTheme="minorHAnsi" w:cstheme="minorHAnsi"/>
          <w:i/>
          <w:color w:val="000000"/>
          <w:sz w:val="20"/>
          <w:szCs w:val="20"/>
        </w:rPr>
        <w:t xml:space="preserve"> </w:t>
      </w:r>
      <w:r w:rsidR="00847409" w:rsidRPr="00E57F2D">
        <w:rPr>
          <w:rFonts w:asciiTheme="minorHAnsi" w:hAnsiTheme="minorHAnsi" w:cstheme="minorHAnsi"/>
          <w:i/>
          <w:color w:val="000000"/>
          <w:sz w:val="20"/>
          <w:szCs w:val="20"/>
        </w:rPr>
        <w:t xml:space="preserve">receipt </w:t>
      </w:r>
      <w:r w:rsidRPr="00E57F2D">
        <w:rPr>
          <w:rFonts w:asciiTheme="minorHAnsi" w:hAnsiTheme="minorHAnsi" w:cstheme="minorHAnsi"/>
          <w:i/>
          <w:color w:val="000000"/>
          <w:sz w:val="20"/>
          <w:szCs w:val="20"/>
        </w:rPr>
        <w:t>flows and repatriation of investment and differ</w:t>
      </w:r>
      <w:r w:rsidR="00847409" w:rsidRPr="00E57F2D">
        <w:rPr>
          <w:rFonts w:asciiTheme="minorHAnsi" w:hAnsiTheme="minorHAnsi" w:cstheme="minorHAnsi"/>
          <w:i/>
          <w:color w:val="000000"/>
          <w:sz w:val="20"/>
          <w:szCs w:val="20"/>
        </w:rPr>
        <w:t>s</w:t>
      </w:r>
      <w:r w:rsidRPr="00E57F2D">
        <w:rPr>
          <w:rFonts w:asciiTheme="minorHAnsi" w:hAnsiTheme="minorHAnsi" w:cstheme="minorHAnsi"/>
          <w:i/>
          <w:color w:val="000000"/>
          <w:sz w:val="20"/>
          <w:szCs w:val="20"/>
        </w:rPr>
        <w:t xml:space="preserve"> from results of other surveys, conducted by State statistics committee for calculation of mastered investments.</w:t>
      </w:r>
      <w:r w:rsidR="00847409" w:rsidRPr="00E57F2D">
        <w:rPr>
          <w:rFonts w:asciiTheme="minorHAnsi" w:hAnsiTheme="minorHAnsi" w:cstheme="minorHAnsi"/>
          <w:i/>
          <w:color w:val="000000"/>
          <w:sz w:val="20"/>
          <w:szCs w:val="20"/>
        </w:rPr>
        <w:t xml:space="preserve"> The survey conducted based on the methodology of balance of payments collects information only on net changes in </w:t>
      </w:r>
      <w:r w:rsidR="005A2681" w:rsidRPr="00E57F2D">
        <w:rPr>
          <w:rFonts w:asciiTheme="minorHAnsi" w:hAnsiTheme="minorHAnsi" w:cstheme="minorHAnsi"/>
          <w:i/>
          <w:color w:val="000000"/>
          <w:sz w:val="20"/>
          <w:szCs w:val="20"/>
        </w:rPr>
        <w:t xml:space="preserve">non-residents’ </w:t>
      </w:r>
      <w:r w:rsidR="00847409" w:rsidRPr="00E57F2D">
        <w:rPr>
          <w:rFonts w:asciiTheme="minorHAnsi" w:hAnsiTheme="minorHAnsi" w:cstheme="minorHAnsi"/>
          <w:i/>
          <w:color w:val="000000"/>
          <w:sz w:val="20"/>
          <w:szCs w:val="20"/>
        </w:rPr>
        <w:t>investment amount in capital</w:t>
      </w:r>
      <w:r w:rsidR="00667176" w:rsidRPr="00E57F2D">
        <w:rPr>
          <w:rFonts w:asciiTheme="minorHAnsi" w:hAnsiTheme="minorHAnsi" w:cstheme="minorHAnsi"/>
          <w:i/>
          <w:color w:val="000000"/>
          <w:sz w:val="20"/>
          <w:szCs w:val="20"/>
        </w:rPr>
        <w:t xml:space="preserve"> and can differ from data produced by other agencies</w:t>
      </w:r>
      <w:r w:rsidR="00847409" w:rsidRPr="00E57F2D">
        <w:rPr>
          <w:rFonts w:asciiTheme="minorHAnsi" w:hAnsiTheme="minorHAnsi" w:cstheme="minorHAnsi"/>
          <w:i/>
          <w:color w:val="000000"/>
          <w:sz w:val="20"/>
          <w:szCs w:val="20"/>
        </w:rPr>
        <w:t>.</w:t>
      </w:r>
    </w:p>
    <w:p w:rsidR="00A87D15" w:rsidRPr="00E57F2D" w:rsidRDefault="00A87D15" w:rsidP="00A87D15">
      <w:pPr>
        <w:ind w:left="142"/>
        <w:jc w:val="both"/>
        <w:rPr>
          <w:rFonts w:asciiTheme="minorHAnsi" w:hAnsiTheme="minorHAnsi" w:cstheme="minorHAnsi"/>
          <w:i/>
          <w:sz w:val="20"/>
          <w:szCs w:val="20"/>
        </w:rPr>
      </w:pPr>
      <w:r w:rsidRPr="00E57F2D">
        <w:rPr>
          <w:rFonts w:asciiTheme="minorHAnsi" w:hAnsiTheme="minorHAnsi" w:cstheme="minorHAnsi"/>
          <w:i/>
          <w:color w:val="000000"/>
          <w:sz w:val="20"/>
          <w:szCs w:val="20"/>
        </w:rPr>
        <w:t>**</w:t>
      </w:r>
      <w:r w:rsidR="0015081D" w:rsidRPr="00E57F2D">
        <w:rPr>
          <w:rFonts w:asciiTheme="minorHAnsi" w:hAnsiTheme="minorHAnsi" w:cstheme="minorHAnsi"/>
          <w:i/>
          <w:color w:val="000000"/>
          <w:sz w:val="20"/>
          <w:szCs w:val="20"/>
        </w:rPr>
        <w:t xml:space="preserve"> </w:t>
      </w:r>
      <w:r w:rsidRPr="00E57F2D">
        <w:rPr>
          <w:rFonts w:asciiTheme="minorHAnsi" w:hAnsiTheme="minorHAnsi" w:cstheme="minorHAnsi"/>
          <w:i/>
          <w:color w:val="000000"/>
          <w:sz w:val="20"/>
          <w:szCs w:val="20"/>
        </w:rPr>
        <w:t>net change in investment of foreign investors in capital of non-financial companies</w:t>
      </w:r>
      <w:r w:rsidR="0015081D" w:rsidRPr="00E57F2D">
        <w:rPr>
          <w:rFonts w:asciiTheme="minorHAnsi" w:hAnsiTheme="minorHAnsi" w:cstheme="minorHAnsi"/>
          <w:i/>
          <w:color w:val="000000"/>
          <w:sz w:val="20"/>
          <w:szCs w:val="20"/>
        </w:rPr>
        <w:t xml:space="preserve"> as well as retained earnings are</w:t>
      </w:r>
      <w:r w:rsidRPr="00E57F2D">
        <w:rPr>
          <w:rFonts w:asciiTheme="minorHAnsi" w:hAnsiTheme="minorHAnsi" w:cstheme="minorHAnsi"/>
          <w:i/>
          <w:color w:val="000000"/>
          <w:sz w:val="20"/>
          <w:szCs w:val="20"/>
        </w:rPr>
        <w:t xml:space="preserve"> determined on the basis of a survey conducted by State statistics committee.</w:t>
      </w:r>
    </w:p>
    <w:p w:rsidR="009304D9" w:rsidRPr="00E57F2D" w:rsidRDefault="009304D9" w:rsidP="009304D9">
      <w:pPr>
        <w:jc w:val="both"/>
        <w:rPr>
          <w:rFonts w:asciiTheme="minorHAnsi" w:hAnsiTheme="minorHAnsi" w:cstheme="minorHAnsi"/>
        </w:rPr>
        <w:sectPr w:rsidR="009304D9" w:rsidRPr="00E57F2D" w:rsidSect="00F40724">
          <w:footerReference w:type="first" r:id="rId21"/>
          <w:pgSz w:w="16838" w:h="11906" w:orient="landscape" w:code="9"/>
          <w:pgMar w:top="567" w:right="1021" w:bottom="1133" w:left="737" w:header="709" w:footer="709" w:gutter="0"/>
          <w:cols w:space="708"/>
          <w:titlePg/>
          <w:docGrid w:linePitch="360"/>
        </w:sectPr>
      </w:pPr>
    </w:p>
    <w:p w:rsidR="000F21BB" w:rsidRDefault="000F21BB" w:rsidP="009304D9">
      <w:pPr>
        <w:jc w:val="right"/>
        <w:rPr>
          <w:rFonts w:asciiTheme="minorHAnsi" w:hAnsiTheme="minorHAnsi" w:cstheme="minorHAnsi"/>
          <w:i/>
          <w:sz w:val="22"/>
          <w:szCs w:val="22"/>
        </w:rPr>
      </w:pPr>
    </w:p>
    <w:p w:rsidR="000F21BB" w:rsidRDefault="000F21BB" w:rsidP="009304D9">
      <w:pPr>
        <w:jc w:val="right"/>
        <w:rPr>
          <w:rFonts w:asciiTheme="minorHAnsi" w:hAnsiTheme="minorHAnsi" w:cstheme="minorHAnsi"/>
          <w:i/>
          <w:sz w:val="22"/>
          <w:szCs w:val="22"/>
        </w:rPr>
      </w:pPr>
    </w:p>
    <w:p w:rsidR="009304D9" w:rsidRPr="00E57F2D" w:rsidRDefault="009304D9" w:rsidP="009304D9">
      <w:pPr>
        <w:jc w:val="right"/>
        <w:rPr>
          <w:rFonts w:asciiTheme="minorHAnsi" w:hAnsiTheme="minorHAnsi" w:cstheme="minorHAnsi"/>
          <w:i/>
          <w:sz w:val="22"/>
          <w:szCs w:val="22"/>
        </w:rPr>
      </w:pPr>
      <w:r w:rsidRPr="00E57F2D">
        <w:rPr>
          <w:rFonts w:asciiTheme="minorHAnsi" w:hAnsiTheme="minorHAnsi" w:cstheme="minorHAnsi"/>
          <w:i/>
          <w:sz w:val="22"/>
          <w:szCs w:val="22"/>
        </w:rPr>
        <w:t>Addenda 1</w:t>
      </w:r>
      <w:r w:rsidR="00FA4977" w:rsidRPr="00E57F2D">
        <w:rPr>
          <w:rFonts w:asciiTheme="minorHAnsi" w:hAnsiTheme="minorHAnsi" w:cstheme="minorHAnsi"/>
          <w:i/>
          <w:sz w:val="22"/>
          <w:szCs w:val="22"/>
        </w:rPr>
        <w:t>3</w:t>
      </w:r>
    </w:p>
    <w:p w:rsidR="009304D9" w:rsidRPr="000F21BB" w:rsidRDefault="009304D9" w:rsidP="009304D9">
      <w:pPr>
        <w:pStyle w:val="1"/>
        <w:ind w:left="0"/>
        <w:jc w:val="center"/>
        <w:rPr>
          <w:rFonts w:asciiTheme="minorHAnsi" w:hAnsiTheme="minorHAnsi" w:cstheme="minorHAnsi"/>
          <w:szCs w:val="26"/>
          <w:lang w:val="en-US"/>
        </w:rPr>
      </w:pPr>
      <w:bookmarkStart w:id="19" w:name="_Toc123153701"/>
      <w:r w:rsidRPr="000F21BB">
        <w:rPr>
          <w:rFonts w:asciiTheme="minorHAnsi" w:hAnsiTheme="minorHAnsi" w:cstheme="minorHAnsi"/>
          <w:szCs w:val="26"/>
          <w:lang w:val="en-US"/>
        </w:rPr>
        <w:t xml:space="preserve">INTERNATIONAL INVESTMENT POSITION </w:t>
      </w:r>
      <w:r w:rsidR="00E05168" w:rsidRPr="000F21BB">
        <w:rPr>
          <w:rFonts w:asciiTheme="minorHAnsi" w:hAnsiTheme="minorHAnsi" w:cstheme="minorHAnsi"/>
          <w:szCs w:val="26"/>
          <w:lang w:val="en-US" w:eastAsia="ru-RU"/>
        </w:rPr>
        <w:t>FOR</w:t>
      </w:r>
      <w:r w:rsidR="00C82C5D" w:rsidRPr="000F21BB">
        <w:rPr>
          <w:rFonts w:asciiTheme="minorHAnsi" w:hAnsiTheme="minorHAnsi" w:cstheme="minorHAnsi"/>
          <w:szCs w:val="26"/>
          <w:lang w:val="en-US" w:eastAsia="ru-RU"/>
        </w:rPr>
        <w:t xml:space="preserve"> </w:t>
      </w:r>
      <w:r w:rsidR="005839DE" w:rsidRPr="000F21BB">
        <w:rPr>
          <w:rFonts w:asciiTheme="minorHAnsi" w:hAnsiTheme="minorHAnsi" w:cstheme="minorHAnsi"/>
          <w:szCs w:val="26"/>
          <w:lang w:val="en-US" w:eastAsia="ru-RU"/>
        </w:rPr>
        <w:t xml:space="preserve">THE </w:t>
      </w:r>
      <w:r w:rsidR="00610694" w:rsidRPr="000F21BB">
        <w:rPr>
          <w:rFonts w:asciiTheme="minorHAnsi" w:hAnsiTheme="minorHAnsi" w:cstheme="minorHAnsi"/>
          <w:szCs w:val="26"/>
          <w:lang w:val="en-US"/>
        </w:rPr>
        <w:t xml:space="preserve">9 MONTHS </w:t>
      </w:r>
      <w:r w:rsidR="00C82C5D" w:rsidRPr="000F21BB">
        <w:rPr>
          <w:rFonts w:asciiTheme="minorHAnsi" w:hAnsiTheme="minorHAnsi" w:cstheme="minorHAnsi"/>
          <w:szCs w:val="26"/>
          <w:lang w:val="en-US" w:eastAsia="ru-RU"/>
        </w:rPr>
        <w:t xml:space="preserve">OF </w:t>
      </w:r>
      <w:r w:rsidR="00FA4977" w:rsidRPr="000F21BB">
        <w:rPr>
          <w:rFonts w:asciiTheme="minorHAnsi" w:hAnsiTheme="minorHAnsi" w:cstheme="minorHAnsi"/>
          <w:szCs w:val="26"/>
          <w:lang w:val="en-US"/>
        </w:rPr>
        <w:t>202</w:t>
      </w:r>
      <w:r w:rsidR="00C82C5D" w:rsidRPr="000F21BB">
        <w:rPr>
          <w:rFonts w:asciiTheme="minorHAnsi" w:hAnsiTheme="minorHAnsi" w:cstheme="minorHAnsi"/>
          <w:szCs w:val="26"/>
          <w:lang w:val="en-US"/>
        </w:rPr>
        <w:t>2</w:t>
      </w:r>
      <w:bookmarkEnd w:id="19"/>
    </w:p>
    <w:p w:rsidR="009304D9" w:rsidRPr="00E57F2D" w:rsidRDefault="009304D9" w:rsidP="009304D9">
      <w:pPr>
        <w:jc w:val="center"/>
        <w:rPr>
          <w:rFonts w:asciiTheme="minorHAnsi" w:hAnsiTheme="minorHAnsi" w:cstheme="minorHAnsi"/>
          <w:i/>
          <w:iCs/>
          <w:color w:val="000000"/>
          <w:szCs w:val="28"/>
        </w:rPr>
      </w:pPr>
      <w:r w:rsidRPr="00E57F2D">
        <w:rPr>
          <w:rFonts w:asciiTheme="minorHAnsi" w:hAnsiTheme="minorHAnsi" w:cstheme="minorHAnsi"/>
          <w:i/>
          <w:iCs/>
          <w:color w:val="000000"/>
          <w:szCs w:val="28"/>
        </w:rPr>
        <w:t>(detailed by main components)</w:t>
      </w:r>
    </w:p>
    <w:p w:rsidR="00C37955" w:rsidRPr="00E57F2D" w:rsidRDefault="00C37955" w:rsidP="00C37955">
      <w:pPr>
        <w:jc w:val="right"/>
        <w:rPr>
          <w:rFonts w:asciiTheme="minorHAnsi" w:hAnsiTheme="minorHAnsi" w:cstheme="minorHAnsi"/>
          <w:i/>
          <w:sz w:val="20"/>
          <w:szCs w:val="20"/>
        </w:rPr>
      </w:pPr>
    </w:p>
    <w:p w:rsidR="00C37955" w:rsidRPr="00E57F2D" w:rsidRDefault="00C37955" w:rsidP="00C37955">
      <w:pPr>
        <w:jc w:val="right"/>
        <w:rPr>
          <w:rFonts w:asciiTheme="minorHAnsi" w:hAnsiTheme="minorHAnsi" w:cstheme="minorHAnsi"/>
          <w:i/>
          <w:iCs/>
          <w:color w:val="000000"/>
          <w:sz w:val="20"/>
          <w:szCs w:val="20"/>
        </w:rPr>
      </w:pPr>
      <w:r w:rsidRPr="00E57F2D">
        <w:rPr>
          <w:rFonts w:asciiTheme="minorHAnsi" w:hAnsiTheme="minorHAnsi" w:cstheme="minorHAnsi"/>
          <w:i/>
          <w:sz w:val="20"/>
          <w:szCs w:val="20"/>
        </w:rPr>
        <w:t>(mln. USD)</w:t>
      </w:r>
    </w:p>
    <w:tbl>
      <w:tblPr>
        <w:tblW w:w="14917" w:type="dxa"/>
        <w:tblInd w:w="137"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ayout w:type="fixed"/>
        <w:tblLook w:val="0020" w:firstRow="1" w:lastRow="0" w:firstColumn="0" w:lastColumn="0" w:noHBand="0" w:noVBand="0"/>
      </w:tblPr>
      <w:tblGrid>
        <w:gridCol w:w="3882"/>
        <w:gridCol w:w="2207"/>
        <w:gridCol w:w="2207"/>
        <w:gridCol w:w="2207"/>
        <w:gridCol w:w="2207"/>
        <w:gridCol w:w="2207"/>
      </w:tblGrid>
      <w:tr w:rsidR="004A3D61" w:rsidRPr="000F21BB" w:rsidTr="000F21BB">
        <w:trPr>
          <w:trHeight w:val="991"/>
        </w:trPr>
        <w:tc>
          <w:tcPr>
            <w:tcW w:w="3882" w:type="dxa"/>
            <w:vAlign w:val="center"/>
          </w:tcPr>
          <w:p w:rsidR="004A3D61" w:rsidRPr="000F21BB" w:rsidRDefault="004A3D61" w:rsidP="0036776D">
            <w:pPr>
              <w:jc w:val="center"/>
              <w:rPr>
                <w:rFonts w:asciiTheme="minorHAnsi" w:hAnsiTheme="minorHAnsi" w:cstheme="minorHAnsi"/>
                <w:b/>
                <w:bCs/>
                <w:color w:val="000000"/>
              </w:rPr>
            </w:pPr>
            <w:r w:rsidRPr="000F21BB">
              <w:rPr>
                <w:rFonts w:asciiTheme="minorHAnsi" w:hAnsiTheme="minorHAnsi" w:cstheme="minorHAnsi"/>
                <w:b/>
                <w:bCs/>
                <w:color w:val="000000"/>
              </w:rPr>
              <w:t>Indicator</w:t>
            </w:r>
          </w:p>
        </w:tc>
        <w:tc>
          <w:tcPr>
            <w:tcW w:w="2207" w:type="dxa"/>
            <w:vAlign w:val="center"/>
          </w:tcPr>
          <w:p w:rsidR="004A3D61" w:rsidRPr="000F21BB" w:rsidRDefault="00C82C5D" w:rsidP="00247175">
            <w:pPr>
              <w:autoSpaceDE w:val="0"/>
              <w:autoSpaceDN w:val="0"/>
              <w:adjustRightInd w:val="0"/>
              <w:ind w:right="83"/>
              <w:jc w:val="center"/>
              <w:rPr>
                <w:rFonts w:asciiTheme="minorHAnsi" w:hAnsiTheme="minorHAnsi" w:cstheme="minorHAnsi"/>
                <w:b/>
                <w:color w:val="000000"/>
              </w:rPr>
            </w:pPr>
            <w:r w:rsidRPr="000F21BB">
              <w:rPr>
                <w:rFonts w:asciiTheme="minorHAnsi" w:hAnsiTheme="minorHAnsi" w:cstheme="minorHAnsi"/>
                <w:b/>
                <w:color w:val="000000"/>
              </w:rPr>
              <w:t>01.01.202</w:t>
            </w:r>
            <w:r w:rsidRPr="000F21BB">
              <w:rPr>
                <w:rFonts w:asciiTheme="minorHAnsi" w:hAnsiTheme="minorHAnsi" w:cstheme="minorHAnsi"/>
                <w:b/>
                <w:color w:val="000000"/>
                <w:lang w:val="uz-Cyrl-UZ"/>
              </w:rPr>
              <w:t>2</w:t>
            </w:r>
          </w:p>
        </w:tc>
        <w:tc>
          <w:tcPr>
            <w:tcW w:w="2207" w:type="dxa"/>
            <w:vAlign w:val="center"/>
          </w:tcPr>
          <w:p w:rsidR="004A3D61" w:rsidRPr="000F21BB" w:rsidRDefault="004A3D61" w:rsidP="0036776D">
            <w:pPr>
              <w:autoSpaceDE w:val="0"/>
              <w:autoSpaceDN w:val="0"/>
              <w:adjustRightInd w:val="0"/>
              <w:jc w:val="center"/>
              <w:rPr>
                <w:rFonts w:asciiTheme="minorHAnsi" w:hAnsiTheme="minorHAnsi" w:cstheme="minorHAnsi"/>
                <w:b/>
                <w:color w:val="000000"/>
              </w:rPr>
            </w:pPr>
            <w:r w:rsidRPr="000F21BB">
              <w:rPr>
                <w:rFonts w:asciiTheme="minorHAnsi" w:hAnsiTheme="minorHAnsi" w:cstheme="minorHAnsi"/>
                <w:b/>
                <w:color w:val="000000"/>
              </w:rPr>
              <w:t xml:space="preserve">BOP </w:t>
            </w:r>
            <w:r w:rsidR="000F21BB" w:rsidRPr="000F21BB">
              <w:rPr>
                <w:rFonts w:asciiTheme="minorHAnsi" w:hAnsiTheme="minorHAnsi" w:cstheme="minorHAnsi"/>
                <w:b/>
                <w:color w:val="000000"/>
              </w:rPr>
              <w:br/>
            </w:r>
            <w:r w:rsidRPr="000F21BB">
              <w:rPr>
                <w:rFonts w:asciiTheme="minorHAnsi" w:hAnsiTheme="minorHAnsi" w:cstheme="minorHAnsi"/>
                <w:b/>
                <w:color w:val="000000"/>
              </w:rPr>
              <w:t>operations</w:t>
            </w:r>
          </w:p>
        </w:tc>
        <w:tc>
          <w:tcPr>
            <w:tcW w:w="2207" w:type="dxa"/>
            <w:vAlign w:val="center"/>
          </w:tcPr>
          <w:p w:rsidR="004A3D61" w:rsidRPr="000F21BB" w:rsidRDefault="004A3D61" w:rsidP="0036776D">
            <w:pPr>
              <w:autoSpaceDE w:val="0"/>
              <w:autoSpaceDN w:val="0"/>
              <w:adjustRightInd w:val="0"/>
              <w:jc w:val="center"/>
              <w:rPr>
                <w:rFonts w:asciiTheme="minorHAnsi" w:hAnsiTheme="minorHAnsi" w:cstheme="minorHAnsi"/>
                <w:b/>
                <w:color w:val="000000"/>
              </w:rPr>
            </w:pPr>
            <w:r w:rsidRPr="000F21BB">
              <w:rPr>
                <w:rFonts w:asciiTheme="minorHAnsi" w:hAnsiTheme="minorHAnsi" w:cstheme="minorHAnsi"/>
                <w:b/>
                <w:color w:val="000000"/>
              </w:rPr>
              <w:t>Non-operational changes</w:t>
            </w:r>
          </w:p>
        </w:tc>
        <w:tc>
          <w:tcPr>
            <w:tcW w:w="2207" w:type="dxa"/>
            <w:vAlign w:val="center"/>
          </w:tcPr>
          <w:p w:rsidR="004A3D61" w:rsidRPr="000F21BB" w:rsidRDefault="00C82C5D" w:rsidP="006243B0">
            <w:pPr>
              <w:autoSpaceDE w:val="0"/>
              <w:autoSpaceDN w:val="0"/>
              <w:adjustRightInd w:val="0"/>
              <w:ind w:right="119"/>
              <w:jc w:val="center"/>
              <w:rPr>
                <w:rFonts w:asciiTheme="minorHAnsi" w:hAnsiTheme="minorHAnsi" w:cstheme="minorHAnsi"/>
                <w:b/>
                <w:color w:val="000000"/>
              </w:rPr>
            </w:pPr>
            <w:r w:rsidRPr="000F21BB">
              <w:rPr>
                <w:rFonts w:asciiTheme="minorHAnsi" w:hAnsiTheme="minorHAnsi" w:cstheme="minorHAnsi"/>
                <w:b/>
                <w:color w:val="000000"/>
              </w:rPr>
              <w:t>01.</w:t>
            </w:r>
            <w:r w:rsidR="006243B0" w:rsidRPr="000F21BB">
              <w:rPr>
                <w:rFonts w:asciiTheme="minorHAnsi" w:hAnsiTheme="minorHAnsi" w:cstheme="minorHAnsi"/>
                <w:b/>
                <w:color w:val="000000"/>
              </w:rPr>
              <w:t>10</w:t>
            </w:r>
            <w:r w:rsidRPr="000F21BB">
              <w:rPr>
                <w:rFonts w:asciiTheme="minorHAnsi" w:hAnsiTheme="minorHAnsi" w:cstheme="minorHAnsi"/>
                <w:b/>
                <w:color w:val="000000"/>
              </w:rPr>
              <w:t>.20</w:t>
            </w:r>
            <w:r w:rsidRPr="000F21BB">
              <w:rPr>
                <w:rFonts w:asciiTheme="minorHAnsi" w:hAnsiTheme="minorHAnsi" w:cstheme="minorHAnsi"/>
                <w:b/>
                <w:color w:val="000000"/>
                <w:lang w:val="uz-Cyrl-UZ"/>
              </w:rPr>
              <w:t>22</w:t>
            </w:r>
          </w:p>
        </w:tc>
        <w:tc>
          <w:tcPr>
            <w:tcW w:w="2207" w:type="dxa"/>
            <w:vAlign w:val="center"/>
          </w:tcPr>
          <w:p w:rsidR="004A3D61" w:rsidRPr="000F21BB" w:rsidRDefault="004A3D61" w:rsidP="006243B0">
            <w:pPr>
              <w:autoSpaceDE w:val="0"/>
              <w:autoSpaceDN w:val="0"/>
              <w:adjustRightInd w:val="0"/>
              <w:jc w:val="center"/>
              <w:rPr>
                <w:rFonts w:asciiTheme="minorHAnsi" w:hAnsiTheme="minorHAnsi" w:cstheme="minorHAnsi"/>
                <w:b/>
                <w:color w:val="000000"/>
              </w:rPr>
            </w:pPr>
            <w:r w:rsidRPr="000F21BB">
              <w:rPr>
                <w:rFonts w:asciiTheme="minorHAnsi" w:hAnsiTheme="minorHAnsi" w:cstheme="minorHAnsi"/>
                <w:b/>
                <w:color w:val="000000"/>
              </w:rPr>
              <w:t xml:space="preserve">Change </w:t>
            </w:r>
            <w:r w:rsidR="00786E2E" w:rsidRPr="000F21BB">
              <w:rPr>
                <w:rFonts w:asciiTheme="minorHAnsi" w:hAnsiTheme="minorHAnsi" w:cstheme="minorHAnsi"/>
                <w:b/>
                <w:color w:val="000000"/>
              </w:rPr>
              <w:t xml:space="preserve">for </w:t>
            </w:r>
            <w:r w:rsidR="005839DE" w:rsidRPr="000F21BB">
              <w:rPr>
                <w:rFonts w:asciiTheme="minorHAnsi" w:hAnsiTheme="minorHAnsi" w:cstheme="minorHAnsi"/>
                <w:b/>
                <w:color w:val="000000"/>
              </w:rPr>
              <w:t xml:space="preserve">the </w:t>
            </w:r>
            <w:r w:rsidR="005839DE" w:rsidRPr="000F21BB">
              <w:rPr>
                <w:rFonts w:asciiTheme="minorHAnsi" w:hAnsiTheme="minorHAnsi" w:cstheme="minorHAnsi"/>
                <w:b/>
                <w:color w:val="000000"/>
              </w:rPr>
              <w:br/>
            </w:r>
            <w:r w:rsidR="006243B0" w:rsidRPr="000F21BB">
              <w:rPr>
                <w:rFonts w:asciiTheme="minorHAnsi" w:hAnsiTheme="minorHAnsi" w:cstheme="minorHAnsi"/>
                <w:b/>
                <w:color w:val="000000"/>
              </w:rPr>
              <w:t>9 months</w:t>
            </w:r>
          </w:p>
        </w:tc>
      </w:tr>
      <w:tr w:rsidR="006243B0" w:rsidRPr="000F21BB" w:rsidTr="000F21BB">
        <w:trPr>
          <w:trHeight w:val="511"/>
        </w:trPr>
        <w:tc>
          <w:tcPr>
            <w:tcW w:w="3882" w:type="dxa"/>
            <w:shd w:val="clear" w:color="auto" w:fill="FFD966" w:themeFill="accent4" w:themeFillTint="99"/>
            <w:vAlign w:val="center"/>
          </w:tcPr>
          <w:p w:rsidR="006243B0" w:rsidRPr="000F21BB" w:rsidRDefault="006243B0" w:rsidP="006243B0">
            <w:pPr>
              <w:rPr>
                <w:rFonts w:asciiTheme="minorHAnsi" w:hAnsiTheme="minorHAnsi" w:cstheme="minorHAnsi"/>
                <w:b/>
                <w:bCs/>
                <w:color w:val="000000"/>
              </w:rPr>
            </w:pPr>
            <w:r w:rsidRPr="000F21BB">
              <w:rPr>
                <w:rFonts w:asciiTheme="minorHAnsi" w:hAnsiTheme="minorHAnsi" w:cstheme="minorHAnsi"/>
                <w:b/>
                <w:bCs/>
                <w:color w:val="000000"/>
              </w:rPr>
              <w:t>Net investment position</w:t>
            </w:r>
          </w:p>
        </w:tc>
        <w:tc>
          <w:tcPr>
            <w:tcW w:w="2207" w:type="dxa"/>
            <w:shd w:val="clear" w:color="auto" w:fill="FFD966" w:themeFill="accent4" w:themeFillTint="99"/>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16 852,2</w:t>
            </w:r>
          </w:p>
        </w:tc>
        <w:tc>
          <w:tcPr>
            <w:tcW w:w="2207" w:type="dxa"/>
            <w:shd w:val="clear" w:color="auto" w:fill="FFD966" w:themeFill="accent4" w:themeFillTint="99"/>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491,4</w:t>
            </w:r>
          </w:p>
        </w:tc>
        <w:tc>
          <w:tcPr>
            <w:tcW w:w="2207" w:type="dxa"/>
            <w:shd w:val="clear" w:color="auto" w:fill="FFD966" w:themeFill="accent4" w:themeFillTint="99"/>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2 226,0</w:t>
            </w:r>
          </w:p>
        </w:tc>
        <w:tc>
          <w:tcPr>
            <w:tcW w:w="2207" w:type="dxa"/>
            <w:shd w:val="clear" w:color="auto" w:fill="FFD966" w:themeFill="accent4" w:themeFillTint="99"/>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19 569,6</w:t>
            </w:r>
          </w:p>
        </w:tc>
        <w:tc>
          <w:tcPr>
            <w:tcW w:w="2207" w:type="dxa"/>
            <w:shd w:val="clear" w:color="auto" w:fill="FFD966" w:themeFill="accent4" w:themeFillTint="99"/>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2 717,4</w:t>
            </w:r>
          </w:p>
        </w:tc>
      </w:tr>
      <w:tr w:rsidR="006243B0" w:rsidRPr="000F21BB" w:rsidTr="000F21BB">
        <w:trPr>
          <w:trHeight w:val="511"/>
        </w:trPr>
        <w:tc>
          <w:tcPr>
            <w:tcW w:w="3882" w:type="dxa"/>
            <w:shd w:val="clear" w:color="auto" w:fill="FFF2CC" w:themeFill="accent4" w:themeFillTint="33"/>
            <w:vAlign w:val="center"/>
          </w:tcPr>
          <w:p w:rsidR="006243B0" w:rsidRPr="000F21BB" w:rsidRDefault="006243B0" w:rsidP="006243B0">
            <w:pPr>
              <w:rPr>
                <w:rFonts w:asciiTheme="minorHAnsi" w:hAnsiTheme="minorHAnsi" w:cstheme="minorHAnsi"/>
                <w:b/>
                <w:bCs/>
                <w:color w:val="000000"/>
              </w:rPr>
            </w:pPr>
            <w:r w:rsidRPr="000F21BB">
              <w:rPr>
                <w:rFonts w:asciiTheme="minorHAnsi" w:hAnsiTheme="minorHAnsi" w:cstheme="minorHAnsi"/>
                <w:b/>
                <w:bCs/>
                <w:color w:val="000000"/>
              </w:rPr>
              <w:t>Assets</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70 401,1</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8 627,9</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- 166,0</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78 863,0</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8 461,9</w:t>
            </w:r>
          </w:p>
        </w:tc>
      </w:tr>
      <w:tr w:rsidR="006243B0" w:rsidRPr="000F21BB" w:rsidTr="000F21BB">
        <w:trPr>
          <w:trHeight w:val="511"/>
        </w:trPr>
        <w:tc>
          <w:tcPr>
            <w:tcW w:w="3882" w:type="dxa"/>
            <w:vAlign w:val="center"/>
          </w:tcPr>
          <w:p w:rsidR="006243B0" w:rsidRPr="000F21BB" w:rsidRDefault="006243B0" w:rsidP="006243B0">
            <w:pPr>
              <w:rPr>
                <w:rFonts w:asciiTheme="minorHAnsi" w:hAnsiTheme="minorHAnsi" w:cstheme="minorHAnsi"/>
                <w:color w:val="000000"/>
              </w:rPr>
            </w:pPr>
            <w:r w:rsidRPr="000F21BB">
              <w:rPr>
                <w:rFonts w:asciiTheme="minorHAnsi" w:hAnsiTheme="minorHAnsi" w:cstheme="minorHAnsi"/>
                <w:color w:val="000000"/>
              </w:rPr>
              <w:t>Direct investments</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198,1</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3,3</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2,7</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204,1</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6,0</w:t>
            </w:r>
          </w:p>
        </w:tc>
      </w:tr>
      <w:tr w:rsidR="006243B0" w:rsidRPr="000F21BB" w:rsidTr="000F21BB">
        <w:trPr>
          <w:trHeight w:val="511"/>
        </w:trPr>
        <w:tc>
          <w:tcPr>
            <w:tcW w:w="3882" w:type="dxa"/>
            <w:vAlign w:val="center"/>
          </w:tcPr>
          <w:p w:rsidR="006243B0" w:rsidRPr="000F21BB" w:rsidRDefault="006243B0" w:rsidP="006243B0">
            <w:pPr>
              <w:rPr>
                <w:rFonts w:asciiTheme="minorHAnsi" w:hAnsiTheme="minorHAnsi" w:cstheme="minorHAnsi"/>
                <w:color w:val="000000"/>
              </w:rPr>
            </w:pPr>
            <w:r w:rsidRPr="000F21BB">
              <w:rPr>
                <w:rFonts w:asciiTheme="minorHAnsi" w:hAnsiTheme="minorHAnsi" w:cstheme="minorHAnsi"/>
                <w:color w:val="000000"/>
              </w:rPr>
              <w:t>Portfolio investments</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2,5</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0,0</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0,1</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2,6</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0,1</w:t>
            </w:r>
          </w:p>
        </w:tc>
      </w:tr>
      <w:tr w:rsidR="006243B0" w:rsidRPr="000F21BB" w:rsidTr="000F21BB">
        <w:trPr>
          <w:trHeight w:val="511"/>
        </w:trPr>
        <w:tc>
          <w:tcPr>
            <w:tcW w:w="3882" w:type="dxa"/>
            <w:vAlign w:val="center"/>
          </w:tcPr>
          <w:p w:rsidR="006243B0" w:rsidRPr="000F21BB" w:rsidRDefault="006243B0" w:rsidP="006243B0">
            <w:pPr>
              <w:rPr>
                <w:rFonts w:asciiTheme="minorHAnsi" w:hAnsiTheme="minorHAnsi" w:cstheme="minorHAnsi"/>
                <w:color w:val="000000"/>
              </w:rPr>
            </w:pPr>
            <w:r w:rsidRPr="000F21BB">
              <w:rPr>
                <w:rFonts w:asciiTheme="minorHAnsi" w:hAnsiTheme="minorHAnsi" w:cstheme="minorHAnsi"/>
                <w:color w:val="000000"/>
              </w:rPr>
              <w:t>Other investments</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35 061,4</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10 050,8</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48,1</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45 160,3</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10 098,9</w:t>
            </w:r>
          </w:p>
        </w:tc>
      </w:tr>
      <w:tr w:rsidR="006243B0" w:rsidRPr="000F21BB" w:rsidTr="000F21BB">
        <w:trPr>
          <w:trHeight w:val="511"/>
        </w:trPr>
        <w:tc>
          <w:tcPr>
            <w:tcW w:w="3882" w:type="dxa"/>
            <w:vAlign w:val="center"/>
          </w:tcPr>
          <w:p w:rsidR="006243B0" w:rsidRPr="000F21BB" w:rsidRDefault="006243B0" w:rsidP="006243B0">
            <w:pPr>
              <w:ind w:left="309"/>
              <w:rPr>
                <w:rFonts w:asciiTheme="minorHAnsi" w:hAnsiTheme="minorHAnsi" w:cstheme="minorHAnsi"/>
                <w:i/>
                <w:iCs/>
                <w:color w:val="000000"/>
              </w:rPr>
            </w:pPr>
            <w:r w:rsidRPr="000F21BB">
              <w:rPr>
                <w:rFonts w:asciiTheme="minorHAnsi" w:hAnsiTheme="minorHAnsi" w:cstheme="minorHAnsi"/>
                <w:i/>
                <w:iCs/>
                <w:color w:val="000000"/>
              </w:rPr>
              <w:t>of which currency and deposits</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26 250,8</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8 585,5</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48,9</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34 885,2</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8 634,4</w:t>
            </w:r>
          </w:p>
        </w:tc>
      </w:tr>
      <w:tr w:rsidR="006243B0" w:rsidRPr="000F21BB" w:rsidTr="000F21BB">
        <w:trPr>
          <w:trHeight w:val="511"/>
        </w:trPr>
        <w:tc>
          <w:tcPr>
            <w:tcW w:w="3882" w:type="dxa"/>
            <w:vAlign w:val="center"/>
          </w:tcPr>
          <w:p w:rsidR="006243B0" w:rsidRPr="000F21BB" w:rsidRDefault="006243B0" w:rsidP="006243B0">
            <w:pPr>
              <w:rPr>
                <w:rFonts w:asciiTheme="minorHAnsi" w:hAnsiTheme="minorHAnsi" w:cstheme="minorHAnsi"/>
                <w:color w:val="000000"/>
              </w:rPr>
            </w:pPr>
            <w:r w:rsidRPr="000F21BB">
              <w:rPr>
                <w:rFonts w:asciiTheme="minorHAnsi" w:hAnsiTheme="minorHAnsi" w:cstheme="minorHAnsi"/>
                <w:color w:val="000000"/>
              </w:rPr>
              <w:t>Reserve assets</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35 139,2</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- 1 426,2</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- 216,9</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33 496,1</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- 1 643,1</w:t>
            </w:r>
          </w:p>
        </w:tc>
      </w:tr>
      <w:tr w:rsidR="006243B0" w:rsidRPr="000F21BB" w:rsidTr="000F21BB">
        <w:trPr>
          <w:trHeight w:val="511"/>
        </w:trPr>
        <w:tc>
          <w:tcPr>
            <w:tcW w:w="3882" w:type="dxa"/>
            <w:shd w:val="clear" w:color="auto" w:fill="FFF2CC" w:themeFill="accent4" w:themeFillTint="33"/>
            <w:vAlign w:val="center"/>
          </w:tcPr>
          <w:p w:rsidR="006243B0" w:rsidRPr="000F21BB" w:rsidRDefault="006243B0" w:rsidP="006243B0">
            <w:pPr>
              <w:rPr>
                <w:rFonts w:asciiTheme="minorHAnsi" w:hAnsiTheme="minorHAnsi" w:cstheme="minorHAnsi"/>
                <w:b/>
                <w:bCs/>
                <w:color w:val="000000"/>
              </w:rPr>
            </w:pPr>
            <w:r w:rsidRPr="000F21BB">
              <w:rPr>
                <w:rFonts w:asciiTheme="minorHAnsi" w:hAnsiTheme="minorHAnsi" w:cstheme="minorHAnsi"/>
                <w:b/>
                <w:bCs/>
                <w:color w:val="000000"/>
              </w:rPr>
              <w:t>Liabilities</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53 548,9</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8 136,5</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- 2 391,9</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59 293,5</w:t>
            </w:r>
          </w:p>
        </w:tc>
        <w:tc>
          <w:tcPr>
            <w:tcW w:w="2207" w:type="dxa"/>
            <w:shd w:val="clear" w:color="auto" w:fill="FFF2CC" w:themeFill="accent4" w:themeFillTint="33"/>
            <w:vAlign w:val="center"/>
          </w:tcPr>
          <w:p w:rsidR="006243B0" w:rsidRPr="000F21BB" w:rsidRDefault="006243B0" w:rsidP="006243B0">
            <w:pPr>
              <w:jc w:val="center"/>
              <w:rPr>
                <w:rFonts w:asciiTheme="minorHAnsi" w:hAnsiTheme="minorHAnsi" w:cstheme="minorHAnsi"/>
                <w:b/>
                <w:color w:val="000000"/>
              </w:rPr>
            </w:pPr>
            <w:r w:rsidRPr="000F21BB">
              <w:rPr>
                <w:rFonts w:asciiTheme="minorHAnsi" w:hAnsiTheme="minorHAnsi" w:cstheme="minorHAnsi"/>
                <w:b/>
                <w:color w:val="000000"/>
              </w:rPr>
              <w:t>5 744,5</w:t>
            </w:r>
          </w:p>
        </w:tc>
      </w:tr>
      <w:tr w:rsidR="006243B0" w:rsidRPr="000F21BB" w:rsidTr="000F21BB">
        <w:trPr>
          <w:trHeight w:val="511"/>
        </w:trPr>
        <w:tc>
          <w:tcPr>
            <w:tcW w:w="3882" w:type="dxa"/>
            <w:vAlign w:val="center"/>
          </w:tcPr>
          <w:p w:rsidR="006243B0" w:rsidRPr="000F21BB" w:rsidRDefault="006243B0" w:rsidP="006243B0">
            <w:pPr>
              <w:rPr>
                <w:rFonts w:asciiTheme="minorHAnsi" w:hAnsiTheme="minorHAnsi" w:cstheme="minorHAnsi"/>
                <w:color w:val="000000"/>
              </w:rPr>
            </w:pPr>
            <w:r w:rsidRPr="000F21BB">
              <w:rPr>
                <w:rFonts w:asciiTheme="minorHAnsi" w:hAnsiTheme="minorHAnsi" w:cstheme="minorHAnsi"/>
                <w:color w:val="000000"/>
              </w:rPr>
              <w:t>Direct investments</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11 528,3</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1 713,6</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- 167,0</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13 074,8</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1 546,5</w:t>
            </w:r>
          </w:p>
        </w:tc>
      </w:tr>
      <w:tr w:rsidR="006243B0" w:rsidRPr="000F21BB" w:rsidTr="000F21BB">
        <w:trPr>
          <w:trHeight w:val="511"/>
        </w:trPr>
        <w:tc>
          <w:tcPr>
            <w:tcW w:w="3882" w:type="dxa"/>
            <w:vAlign w:val="center"/>
          </w:tcPr>
          <w:p w:rsidR="006243B0" w:rsidRPr="000F21BB" w:rsidRDefault="006243B0" w:rsidP="006243B0">
            <w:pPr>
              <w:rPr>
                <w:rFonts w:asciiTheme="minorHAnsi" w:hAnsiTheme="minorHAnsi" w:cstheme="minorHAnsi"/>
                <w:color w:val="000000"/>
              </w:rPr>
            </w:pPr>
            <w:r w:rsidRPr="000F21BB">
              <w:rPr>
                <w:rFonts w:asciiTheme="minorHAnsi" w:hAnsiTheme="minorHAnsi" w:cstheme="minorHAnsi"/>
                <w:color w:val="000000"/>
              </w:rPr>
              <w:t>Portfolio investments</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4 719,7</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28,6</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- 795,4</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3 952,9</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- 766,8</w:t>
            </w:r>
          </w:p>
        </w:tc>
      </w:tr>
      <w:tr w:rsidR="006243B0" w:rsidRPr="000F21BB" w:rsidTr="000F21BB">
        <w:trPr>
          <w:trHeight w:val="511"/>
        </w:trPr>
        <w:tc>
          <w:tcPr>
            <w:tcW w:w="3882" w:type="dxa"/>
            <w:vAlign w:val="center"/>
          </w:tcPr>
          <w:p w:rsidR="006243B0" w:rsidRPr="000F21BB" w:rsidRDefault="006243B0" w:rsidP="006243B0">
            <w:pPr>
              <w:autoSpaceDE w:val="0"/>
              <w:autoSpaceDN w:val="0"/>
              <w:adjustRightInd w:val="0"/>
              <w:rPr>
                <w:rFonts w:asciiTheme="minorHAnsi" w:hAnsiTheme="minorHAnsi" w:cstheme="minorHAnsi"/>
                <w:color w:val="000000"/>
              </w:rPr>
            </w:pPr>
            <w:r w:rsidRPr="000F21BB">
              <w:rPr>
                <w:rFonts w:asciiTheme="minorHAnsi" w:hAnsiTheme="minorHAnsi" w:cstheme="minorHAnsi"/>
                <w:color w:val="000000"/>
              </w:rPr>
              <w:t>Financial derivatives</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11,5</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- 8,7</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- 0,4</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2,4</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- 9,1</w:t>
            </w:r>
          </w:p>
        </w:tc>
      </w:tr>
      <w:tr w:rsidR="006243B0" w:rsidRPr="000F21BB" w:rsidTr="000F21BB">
        <w:trPr>
          <w:trHeight w:val="511"/>
        </w:trPr>
        <w:tc>
          <w:tcPr>
            <w:tcW w:w="3882" w:type="dxa"/>
            <w:vAlign w:val="center"/>
          </w:tcPr>
          <w:p w:rsidR="006243B0" w:rsidRPr="000F21BB" w:rsidRDefault="006243B0" w:rsidP="006243B0">
            <w:pPr>
              <w:rPr>
                <w:rFonts w:asciiTheme="minorHAnsi" w:hAnsiTheme="minorHAnsi" w:cstheme="minorHAnsi"/>
                <w:color w:val="000000"/>
              </w:rPr>
            </w:pPr>
            <w:r w:rsidRPr="000F21BB">
              <w:rPr>
                <w:rFonts w:asciiTheme="minorHAnsi" w:hAnsiTheme="minorHAnsi" w:cstheme="minorHAnsi"/>
                <w:color w:val="000000"/>
              </w:rPr>
              <w:t>Other investments</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37 289,4</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6 403,0</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- 1 429,1</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42 263,3</w:t>
            </w:r>
          </w:p>
        </w:tc>
        <w:tc>
          <w:tcPr>
            <w:tcW w:w="2207" w:type="dxa"/>
            <w:vAlign w:val="center"/>
          </w:tcPr>
          <w:p w:rsidR="006243B0" w:rsidRPr="000F21BB" w:rsidRDefault="006243B0" w:rsidP="006243B0">
            <w:pPr>
              <w:jc w:val="center"/>
              <w:rPr>
                <w:rFonts w:asciiTheme="minorHAnsi" w:hAnsiTheme="minorHAnsi" w:cstheme="minorHAnsi"/>
                <w:color w:val="000000"/>
              </w:rPr>
            </w:pPr>
            <w:r w:rsidRPr="000F21BB">
              <w:rPr>
                <w:rFonts w:asciiTheme="minorHAnsi" w:hAnsiTheme="minorHAnsi" w:cstheme="minorHAnsi"/>
                <w:color w:val="000000"/>
              </w:rPr>
              <w:t>4 973,9</w:t>
            </w:r>
          </w:p>
        </w:tc>
      </w:tr>
      <w:tr w:rsidR="006243B0" w:rsidRPr="000F21BB" w:rsidTr="000F21BB">
        <w:trPr>
          <w:trHeight w:val="511"/>
        </w:trPr>
        <w:tc>
          <w:tcPr>
            <w:tcW w:w="3882" w:type="dxa"/>
            <w:vAlign w:val="center"/>
          </w:tcPr>
          <w:p w:rsidR="006243B0" w:rsidRPr="000F21BB" w:rsidRDefault="006243B0" w:rsidP="006243B0">
            <w:pPr>
              <w:ind w:left="309"/>
              <w:rPr>
                <w:rFonts w:asciiTheme="minorHAnsi" w:hAnsiTheme="minorHAnsi" w:cstheme="minorHAnsi"/>
                <w:i/>
                <w:iCs/>
                <w:color w:val="000000"/>
              </w:rPr>
            </w:pPr>
            <w:r w:rsidRPr="000F21BB">
              <w:rPr>
                <w:rFonts w:asciiTheme="minorHAnsi" w:hAnsiTheme="minorHAnsi" w:cstheme="minorHAnsi"/>
                <w:i/>
                <w:iCs/>
                <w:color w:val="000000"/>
              </w:rPr>
              <w:t>of which loans and credits</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33 276,0</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1 433,9</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- 1 317,3</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33 392,6</w:t>
            </w:r>
          </w:p>
        </w:tc>
        <w:tc>
          <w:tcPr>
            <w:tcW w:w="2207" w:type="dxa"/>
            <w:vAlign w:val="center"/>
          </w:tcPr>
          <w:p w:rsidR="006243B0" w:rsidRPr="000F21BB" w:rsidRDefault="006243B0" w:rsidP="006243B0">
            <w:pPr>
              <w:jc w:val="center"/>
              <w:rPr>
                <w:rFonts w:asciiTheme="minorHAnsi" w:hAnsiTheme="minorHAnsi" w:cstheme="minorHAnsi"/>
                <w:i/>
                <w:color w:val="000000"/>
              </w:rPr>
            </w:pPr>
            <w:r w:rsidRPr="000F21BB">
              <w:rPr>
                <w:rFonts w:asciiTheme="minorHAnsi" w:hAnsiTheme="minorHAnsi" w:cstheme="minorHAnsi"/>
                <w:i/>
                <w:color w:val="000000"/>
              </w:rPr>
              <w:t>116,6</w:t>
            </w:r>
          </w:p>
        </w:tc>
      </w:tr>
    </w:tbl>
    <w:p w:rsidR="009304D9" w:rsidRPr="00E57F2D" w:rsidRDefault="00C37955" w:rsidP="000F21BB">
      <w:pPr>
        <w:spacing w:before="120"/>
        <w:ind w:right="-88"/>
        <w:jc w:val="right"/>
        <w:rPr>
          <w:rFonts w:asciiTheme="minorHAnsi" w:hAnsiTheme="minorHAnsi" w:cstheme="minorHAnsi"/>
          <w:sz w:val="22"/>
          <w:szCs w:val="22"/>
        </w:rPr>
      </w:pPr>
      <w:r w:rsidRPr="00E57F2D">
        <w:rPr>
          <w:rFonts w:asciiTheme="minorHAnsi" w:hAnsiTheme="minorHAnsi" w:cstheme="minorHAnsi"/>
          <w:sz w:val="22"/>
          <w:szCs w:val="22"/>
        </w:rPr>
        <w:br w:type="page"/>
      </w:r>
      <w:r w:rsidR="00A11907" w:rsidRPr="00E57F2D">
        <w:rPr>
          <w:rFonts w:asciiTheme="minorHAnsi" w:hAnsiTheme="minorHAnsi" w:cstheme="minorHAnsi"/>
          <w:sz w:val="22"/>
          <w:szCs w:val="22"/>
        </w:rPr>
        <w:lastRenderedPageBreak/>
        <w:t>Addenda 1</w:t>
      </w:r>
      <w:r w:rsidR="00662B53" w:rsidRPr="00E57F2D">
        <w:rPr>
          <w:rFonts w:asciiTheme="minorHAnsi" w:hAnsiTheme="minorHAnsi" w:cstheme="minorHAnsi"/>
          <w:sz w:val="22"/>
          <w:szCs w:val="22"/>
        </w:rPr>
        <w:t>4</w:t>
      </w:r>
      <w:r w:rsidR="00A11907" w:rsidRPr="00E57F2D">
        <w:rPr>
          <w:rFonts w:asciiTheme="minorHAnsi" w:hAnsiTheme="minorHAnsi" w:cstheme="minorHAnsi"/>
          <w:sz w:val="22"/>
          <w:szCs w:val="22"/>
        </w:rPr>
        <w:t>.1</w:t>
      </w:r>
    </w:p>
    <w:p w:rsidR="009304D9" w:rsidRPr="000F21BB" w:rsidRDefault="009304D9" w:rsidP="000F21BB">
      <w:pPr>
        <w:pStyle w:val="1"/>
        <w:ind w:left="0" w:right="-88"/>
        <w:jc w:val="center"/>
        <w:rPr>
          <w:rFonts w:asciiTheme="minorHAnsi" w:hAnsiTheme="minorHAnsi" w:cstheme="minorHAnsi"/>
          <w:szCs w:val="26"/>
          <w:lang w:val="en-US"/>
        </w:rPr>
      </w:pPr>
      <w:bookmarkStart w:id="20" w:name="_Toc123153702"/>
      <w:r w:rsidRPr="000F21BB">
        <w:rPr>
          <w:rFonts w:asciiTheme="minorHAnsi" w:hAnsiTheme="minorHAnsi" w:cstheme="minorHAnsi"/>
          <w:szCs w:val="26"/>
          <w:lang w:val="en-US"/>
        </w:rPr>
        <w:t>INFORMATION ON RECEIPTS AND PAYMENTS OF PRIVATE EXTERNAL DEBT</w:t>
      </w:r>
      <w:r w:rsidR="00CD6E2A" w:rsidRPr="000F21BB">
        <w:rPr>
          <w:rFonts w:asciiTheme="minorHAnsi" w:hAnsiTheme="minorHAnsi" w:cstheme="minorHAnsi"/>
          <w:szCs w:val="26"/>
          <w:lang w:val="en-US"/>
        </w:rPr>
        <w:t xml:space="preserve"> </w:t>
      </w:r>
      <w:r w:rsidR="00C167AA" w:rsidRPr="000F21BB">
        <w:rPr>
          <w:rFonts w:asciiTheme="minorHAnsi" w:hAnsiTheme="minorHAnsi" w:cstheme="minorHAnsi"/>
          <w:szCs w:val="26"/>
          <w:lang w:val="en-US"/>
        </w:rPr>
        <w:t>FOR</w:t>
      </w:r>
      <w:r w:rsidR="00CD6E2A" w:rsidRPr="000F21BB">
        <w:rPr>
          <w:rFonts w:asciiTheme="minorHAnsi" w:hAnsiTheme="minorHAnsi" w:cstheme="minorHAnsi"/>
          <w:szCs w:val="26"/>
          <w:lang w:val="en-US"/>
        </w:rPr>
        <w:t xml:space="preserve"> </w:t>
      </w:r>
      <w:r w:rsidR="005839DE" w:rsidRPr="000F21BB">
        <w:rPr>
          <w:rFonts w:asciiTheme="minorHAnsi" w:hAnsiTheme="minorHAnsi" w:cstheme="minorHAnsi"/>
          <w:szCs w:val="26"/>
          <w:lang w:val="en-US"/>
        </w:rPr>
        <w:t xml:space="preserve">THE </w:t>
      </w:r>
      <w:r w:rsidR="00610694" w:rsidRPr="000F21BB">
        <w:rPr>
          <w:rFonts w:asciiTheme="minorHAnsi" w:hAnsiTheme="minorHAnsi" w:cstheme="minorHAnsi"/>
          <w:szCs w:val="26"/>
          <w:lang w:val="en-US"/>
        </w:rPr>
        <w:t xml:space="preserve">9 MONTHS </w:t>
      </w:r>
      <w:r w:rsidR="00C82C5D" w:rsidRPr="000F21BB">
        <w:rPr>
          <w:rFonts w:asciiTheme="minorHAnsi" w:hAnsiTheme="minorHAnsi" w:cstheme="minorHAnsi"/>
          <w:szCs w:val="26"/>
          <w:lang w:val="en-US"/>
        </w:rPr>
        <w:t xml:space="preserve">OF </w:t>
      </w:r>
      <w:r w:rsidRPr="000F21BB">
        <w:rPr>
          <w:rFonts w:asciiTheme="minorHAnsi" w:hAnsiTheme="minorHAnsi" w:cstheme="minorHAnsi"/>
          <w:szCs w:val="26"/>
          <w:lang w:val="en-US"/>
        </w:rPr>
        <w:t>20</w:t>
      </w:r>
      <w:r w:rsidR="00201B0B" w:rsidRPr="000F21BB">
        <w:rPr>
          <w:rFonts w:asciiTheme="minorHAnsi" w:hAnsiTheme="minorHAnsi" w:cstheme="minorHAnsi"/>
          <w:szCs w:val="26"/>
          <w:lang w:val="en-US"/>
        </w:rPr>
        <w:t>2</w:t>
      </w:r>
      <w:r w:rsidR="00C82C5D" w:rsidRPr="000F21BB">
        <w:rPr>
          <w:rFonts w:asciiTheme="minorHAnsi" w:hAnsiTheme="minorHAnsi" w:cstheme="minorHAnsi"/>
          <w:szCs w:val="26"/>
          <w:lang w:val="en-US"/>
        </w:rPr>
        <w:t>2</w:t>
      </w:r>
      <w:bookmarkEnd w:id="20"/>
    </w:p>
    <w:p w:rsidR="009304D9" w:rsidRPr="00E57F2D" w:rsidRDefault="009304D9" w:rsidP="000F21BB">
      <w:pPr>
        <w:ind w:right="-88"/>
        <w:jc w:val="center"/>
        <w:rPr>
          <w:rFonts w:asciiTheme="minorHAnsi" w:hAnsiTheme="minorHAnsi" w:cstheme="minorHAnsi"/>
          <w:b/>
        </w:rPr>
      </w:pPr>
      <w:r w:rsidRPr="00E57F2D">
        <w:rPr>
          <w:rFonts w:asciiTheme="minorHAnsi" w:hAnsiTheme="minorHAnsi" w:cstheme="minorHAnsi"/>
          <w:i/>
        </w:rPr>
        <w:t>(Type of borrower: all borrowers)</w:t>
      </w:r>
    </w:p>
    <w:p w:rsidR="00BB4B03" w:rsidRDefault="00BB4B03" w:rsidP="000F21BB">
      <w:pPr>
        <w:ind w:right="-88"/>
        <w:jc w:val="right"/>
        <w:rPr>
          <w:rFonts w:asciiTheme="minorHAnsi" w:hAnsiTheme="minorHAnsi" w:cstheme="minorHAnsi"/>
          <w:i/>
          <w:sz w:val="20"/>
          <w:szCs w:val="20"/>
        </w:rPr>
      </w:pPr>
    </w:p>
    <w:p w:rsidR="000F21BB" w:rsidRPr="00E57F2D" w:rsidRDefault="000F21BB" w:rsidP="000F21BB">
      <w:pPr>
        <w:ind w:right="-88"/>
        <w:jc w:val="right"/>
        <w:rPr>
          <w:rFonts w:asciiTheme="minorHAnsi" w:hAnsiTheme="minorHAnsi" w:cstheme="minorHAnsi"/>
          <w:i/>
          <w:sz w:val="20"/>
          <w:szCs w:val="20"/>
        </w:rPr>
      </w:pPr>
    </w:p>
    <w:p w:rsidR="00BB4B03" w:rsidRPr="00E57F2D" w:rsidRDefault="00BB4B03" w:rsidP="000F21BB">
      <w:pPr>
        <w:ind w:right="-88"/>
        <w:jc w:val="right"/>
        <w:rPr>
          <w:rFonts w:asciiTheme="minorHAnsi" w:hAnsiTheme="minorHAnsi" w:cstheme="minorHAnsi"/>
          <w:i/>
          <w:sz w:val="20"/>
          <w:szCs w:val="20"/>
        </w:rPr>
      </w:pPr>
      <w:r w:rsidRPr="00E57F2D">
        <w:rPr>
          <w:rFonts w:asciiTheme="minorHAnsi" w:hAnsiTheme="minorHAnsi" w:cstheme="minorHAnsi"/>
          <w:i/>
          <w:sz w:val="20"/>
          <w:szCs w:val="20"/>
        </w:rPr>
        <w:t>(mln. USD)</w:t>
      </w:r>
    </w:p>
    <w:tbl>
      <w:tblPr>
        <w:tblW w:w="14992" w:type="dxa"/>
        <w:tblInd w:w="279"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ayout w:type="fixed"/>
        <w:tblLook w:val="04A0" w:firstRow="1" w:lastRow="0" w:firstColumn="1" w:lastColumn="0" w:noHBand="0" w:noVBand="1"/>
      </w:tblPr>
      <w:tblGrid>
        <w:gridCol w:w="3227"/>
        <w:gridCol w:w="1843"/>
        <w:gridCol w:w="1559"/>
        <w:gridCol w:w="1588"/>
        <w:gridCol w:w="1530"/>
        <w:gridCol w:w="1843"/>
        <w:gridCol w:w="1701"/>
        <w:gridCol w:w="1701"/>
      </w:tblGrid>
      <w:tr w:rsidR="009304D9" w:rsidRPr="001F3330" w:rsidTr="000F21BB">
        <w:trPr>
          <w:trHeight w:val="255"/>
        </w:trPr>
        <w:tc>
          <w:tcPr>
            <w:tcW w:w="3227" w:type="dxa"/>
            <w:vMerge w:val="restart"/>
            <w:shd w:val="clear" w:color="auto" w:fill="FFF2CC" w:themeFill="accent4" w:themeFillTint="33"/>
            <w:vAlign w:val="center"/>
            <w:hideMark/>
          </w:tcPr>
          <w:p w:rsidR="009304D9" w:rsidRPr="001F3330" w:rsidRDefault="009304D9" w:rsidP="000F21BB">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1843" w:type="dxa"/>
            <w:shd w:val="clear" w:color="auto" w:fill="FFF2CC" w:themeFill="accent4" w:themeFillTint="33"/>
            <w:vAlign w:val="center"/>
            <w:hideMark/>
          </w:tcPr>
          <w:p w:rsidR="009304D9" w:rsidRPr="001F3330" w:rsidRDefault="009304D9" w:rsidP="000F21BB">
            <w:pPr>
              <w:jc w:val="center"/>
              <w:rPr>
                <w:rFonts w:asciiTheme="minorHAnsi" w:hAnsiTheme="minorHAnsi" w:cstheme="minorHAnsi"/>
                <w:b/>
                <w:sz w:val="22"/>
                <w:szCs w:val="22"/>
              </w:rPr>
            </w:pPr>
            <w:r w:rsidRPr="001F3330">
              <w:rPr>
                <w:rFonts w:asciiTheme="minorHAnsi" w:hAnsiTheme="minorHAnsi" w:cstheme="minorHAnsi"/>
                <w:b/>
                <w:sz w:val="22"/>
                <w:szCs w:val="22"/>
              </w:rPr>
              <w:t>Beginning of</w:t>
            </w:r>
          </w:p>
          <w:p w:rsidR="009304D9" w:rsidRPr="001F3330" w:rsidRDefault="009304D9" w:rsidP="000F21BB">
            <w:pPr>
              <w:jc w:val="center"/>
              <w:rPr>
                <w:rFonts w:asciiTheme="minorHAnsi" w:hAnsiTheme="minorHAnsi" w:cstheme="minorHAnsi"/>
                <w:b/>
                <w:sz w:val="22"/>
                <w:szCs w:val="22"/>
              </w:rPr>
            </w:pPr>
            <w:r w:rsidRPr="001F3330">
              <w:rPr>
                <w:rFonts w:asciiTheme="minorHAnsi" w:hAnsiTheme="minorHAnsi" w:cstheme="minorHAnsi"/>
                <w:b/>
                <w:sz w:val="22"/>
                <w:szCs w:val="22"/>
              </w:rPr>
              <w:t>period</w:t>
            </w:r>
          </w:p>
        </w:tc>
        <w:tc>
          <w:tcPr>
            <w:tcW w:w="8221" w:type="dxa"/>
            <w:gridSpan w:val="5"/>
            <w:shd w:val="clear" w:color="auto" w:fill="FFF2CC" w:themeFill="accent4" w:themeFillTint="33"/>
            <w:noWrap/>
            <w:vAlign w:val="center"/>
            <w:hideMark/>
          </w:tcPr>
          <w:p w:rsidR="009304D9"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Operations</w:t>
            </w:r>
            <w:r w:rsidR="009304D9" w:rsidRPr="001F3330">
              <w:rPr>
                <w:rFonts w:asciiTheme="minorHAnsi" w:hAnsiTheme="minorHAnsi" w:cstheme="minorHAnsi"/>
                <w:b/>
                <w:sz w:val="22"/>
                <w:szCs w:val="22"/>
              </w:rPr>
              <w:t xml:space="preserve"> during the period</w:t>
            </w:r>
          </w:p>
        </w:tc>
        <w:tc>
          <w:tcPr>
            <w:tcW w:w="1701" w:type="dxa"/>
            <w:shd w:val="clear" w:color="auto" w:fill="FFF2CC" w:themeFill="accent4" w:themeFillTint="33"/>
            <w:vAlign w:val="center"/>
            <w:hideMark/>
          </w:tcPr>
          <w:p w:rsidR="009304D9" w:rsidRPr="001F3330" w:rsidRDefault="009304D9" w:rsidP="000F21BB">
            <w:pPr>
              <w:jc w:val="center"/>
              <w:rPr>
                <w:rFonts w:asciiTheme="minorHAnsi" w:hAnsiTheme="minorHAnsi" w:cstheme="minorHAnsi"/>
                <w:b/>
                <w:sz w:val="22"/>
                <w:szCs w:val="22"/>
              </w:rPr>
            </w:pPr>
            <w:r w:rsidRPr="001F3330">
              <w:rPr>
                <w:rFonts w:asciiTheme="minorHAnsi" w:hAnsiTheme="minorHAnsi" w:cstheme="minorHAnsi"/>
                <w:b/>
                <w:sz w:val="22"/>
                <w:szCs w:val="22"/>
              </w:rPr>
              <w:t>End of period</w:t>
            </w:r>
          </w:p>
        </w:tc>
      </w:tr>
      <w:tr w:rsidR="0046749D" w:rsidRPr="001F3330" w:rsidTr="000F21BB">
        <w:trPr>
          <w:trHeight w:val="510"/>
        </w:trPr>
        <w:tc>
          <w:tcPr>
            <w:tcW w:w="3227" w:type="dxa"/>
            <w:vMerge/>
            <w:shd w:val="clear" w:color="auto" w:fill="FFF2CC" w:themeFill="accent4" w:themeFillTint="33"/>
            <w:vAlign w:val="center"/>
            <w:hideMark/>
          </w:tcPr>
          <w:p w:rsidR="0046749D" w:rsidRPr="001F3330" w:rsidRDefault="0046749D" w:rsidP="000F21BB">
            <w:pPr>
              <w:jc w:val="center"/>
              <w:rPr>
                <w:rFonts w:asciiTheme="minorHAnsi" w:hAnsiTheme="minorHAnsi" w:cstheme="minorHAnsi"/>
                <w:b/>
                <w:sz w:val="22"/>
                <w:szCs w:val="22"/>
              </w:rPr>
            </w:pPr>
          </w:p>
        </w:tc>
        <w:tc>
          <w:tcPr>
            <w:tcW w:w="1843"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Actual</w:t>
            </w:r>
          </w:p>
          <w:p w:rsidR="0046749D"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c>
          <w:tcPr>
            <w:tcW w:w="1559" w:type="dxa"/>
            <w:shd w:val="clear" w:color="auto" w:fill="FFF2CC" w:themeFill="accent4" w:themeFillTint="33"/>
            <w:vAlign w:val="center"/>
            <w:hideMark/>
          </w:tcPr>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Receipts</w:t>
            </w:r>
          </w:p>
        </w:tc>
        <w:tc>
          <w:tcPr>
            <w:tcW w:w="1588" w:type="dxa"/>
            <w:shd w:val="clear" w:color="auto" w:fill="FFF2CC" w:themeFill="accent4" w:themeFillTint="33"/>
            <w:vAlign w:val="center"/>
            <w:hideMark/>
          </w:tcPr>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Repayment of</w:t>
            </w:r>
          </w:p>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c>
          <w:tcPr>
            <w:tcW w:w="1530" w:type="dxa"/>
            <w:shd w:val="clear" w:color="auto" w:fill="FFF2CC" w:themeFill="accent4" w:themeFillTint="33"/>
            <w:vAlign w:val="center"/>
            <w:hideMark/>
          </w:tcPr>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Interest</w:t>
            </w:r>
          </w:p>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843" w:type="dxa"/>
            <w:shd w:val="clear" w:color="auto" w:fill="FFF2CC" w:themeFill="accent4" w:themeFillTint="33"/>
            <w:vAlign w:val="center"/>
            <w:hideMark/>
          </w:tcPr>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Rescheduled</w:t>
            </w:r>
          </w:p>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701" w:type="dxa"/>
            <w:shd w:val="clear" w:color="auto" w:fill="FFF2CC" w:themeFill="accent4" w:themeFillTint="33"/>
            <w:vAlign w:val="center"/>
            <w:hideMark/>
          </w:tcPr>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Rescheduled</w:t>
            </w:r>
          </w:p>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interest</w:t>
            </w:r>
          </w:p>
          <w:p w:rsidR="0046749D" w:rsidRPr="001F3330" w:rsidRDefault="0046749D"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701"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Actual</w:t>
            </w:r>
          </w:p>
          <w:p w:rsidR="0046749D"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r>
      <w:tr w:rsidR="009304D9" w:rsidRPr="001F3330" w:rsidTr="000F21BB">
        <w:trPr>
          <w:trHeight w:val="255"/>
        </w:trPr>
        <w:tc>
          <w:tcPr>
            <w:tcW w:w="3227" w:type="dxa"/>
            <w:shd w:val="clear" w:color="auto" w:fill="auto"/>
            <w:noWrap/>
            <w:vAlign w:val="center"/>
            <w:hideMark/>
          </w:tcPr>
          <w:p w:rsidR="009304D9" w:rsidRPr="001F3330" w:rsidRDefault="009304D9" w:rsidP="00BB4B03">
            <w:pPr>
              <w:jc w:val="center"/>
              <w:rPr>
                <w:rFonts w:asciiTheme="minorHAnsi" w:hAnsiTheme="minorHAnsi" w:cstheme="minorHAnsi"/>
                <w:sz w:val="22"/>
                <w:szCs w:val="22"/>
              </w:rPr>
            </w:pPr>
            <w:r w:rsidRPr="001F3330">
              <w:rPr>
                <w:rFonts w:asciiTheme="minorHAnsi" w:hAnsiTheme="minorHAnsi" w:cstheme="minorHAnsi"/>
                <w:sz w:val="22"/>
                <w:szCs w:val="22"/>
              </w:rPr>
              <w:t>1</w:t>
            </w:r>
          </w:p>
        </w:tc>
        <w:tc>
          <w:tcPr>
            <w:tcW w:w="1843" w:type="dxa"/>
            <w:shd w:val="clear" w:color="auto" w:fill="auto"/>
            <w:noWrap/>
            <w:vAlign w:val="center"/>
            <w:hideMark/>
          </w:tcPr>
          <w:p w:rsidR="009304D9" w:rsidRPr="001F3330" w:rsidRDefault="009304D9" w:rsidP="00BB4B03">
            <w:pPr>
              <w:jc w:val="center"/>
              <w:rPr>
                <w:rFonts w:asciiTheme="minorHAnsi" w:hAnsiTheme="minorHAnsi" w:cstheme="minorHAnsi"/>
                <w:sz w:val="22"/>
                <w:szCs w:val="22"/>
              </w:rPr>
            </w:pPr>
            <w:r w:rsidRPr="001F3330">
              <w:rPr>
                <w:rFonts w:asciiTheme="minorHAnsi" w:hAnsiTheme="minorHAnsi" w:cstheme="minorHAnsi"/>
                <w:sz w:val="22"/>
                <w:szCs w:val="22"/>
              </w:rPr>
              <w:t>2</w:t>
            </w:r>
          </w:p>
        </w:tc>
        <w:tc>
          <w:tcPr>
            <w:tcW w:w="1559" w:type="dxa"/>
            <w:shd w:val="clear" w:color="auto" w:fill="auto"/>
            <w:noWrap/>
            <w:vAlign w:val="center"/>
            <w:hideMark/>
          </w:tcPr>
          <w:p w:rsidR="009304D9" w:rsidRPr="001F3330" w:rsidRDefault="009304D9" w:rsidP="00BB4B03">
            <w:pPr>
              <w:jc w:val="center"/>
              <w:rPr>
                <w:rFonts w:asciiTheme="minorHAnsi" w:hAnsiTheme="minorHAnsi" w:cstheme="minorHAnsi"/>
                <w:sz w:val="22"/>
                <w:szCs w:val="22"/>
              </w:rPr>
            </w:pPr>
            <w:r w:rsidRPr="001F3330">
              <w:rPr>
                <w:rFonts w:asciiTheme="minorHAnsi" w:hAnsiTheme="minorHAnsi" w:cstheme="minorHAnsi"/>
                <w:sz w:val="22"/>
                <w:szCs w:val="22"/>
              </w:rPr>
              <w:t>3</w:t>
            </w:r>
          </w:p>
        </w:tc>
        <w:tc>
          <w:tcPr>
            <w:tcW w:w="1588" w:type="dxa"/>
            <w:shd w:val="clear" w:color="auto" w:fill="auto"/>
            <w:noWrap/>
            <w:vAlign w:val="center"/>
            <w:hideMark/>
          </w:tcPr>
          <w:p w:rsidR="009304D9" w:rsidRPr="001F3330" w:rsidRDefault="009304D9" w:rsidP="00BB4B03">
            <w:pPr>
              <w:jc w:val="center"/>
              <w:rPr>
                <w:rFonts w:asciiTheme="minorHAnsi" w:hAnsiTheme="minorHAnsi" w:cstheme="minorHAnsi"/>
                <w:sz w:val="22"/>
                <w:szCs w:val="22"/>
              </w:rPr>
            </w:pPr>
            <w:r w:rsidRPr="001F3330">
              <w:rPr>
                <w:rFonts w:asciiTheme="minorHAnsi" w:hAnsiTheme="minorHAnsi" w:cstheme="minorHAnsi"/>
                <w:sz w:val="22"/>
                <w:szCs w:val="22"/>
              </w:rPr>
              <w:t>4</w:t>
            </w:r>
          </w:p>
        </w:tc>
        <w:tc>
          <w:tcPr>
            <w:tcW w:w="1530" w:type="dxa"/>
            <w:shd w:val="clear" w:color="auto" w:fill="auto"/>
            <w:noWrap/>
            <w:vAlign w:val="center"/>
            <w:hideMark/>
          </w:tcPr>
          <w:p w:rsidR="009304D9" w:rsidRPr="001F3330" w:rsidRDefault="009304D9" w:rsidP="00BB4B03">
            <w:pPr>
              <w:jc w:val="center"/>
              <w:rPr>
                <w:rFonts w:asciiTheme="minorHAnsi" w:hAnsiTheme="minorHAnsi" w:cstheme="minorHAnsi"/>
                <w:sz w:val="22"/>
                <w:szCs w:val="22"/>
              </w:rPr>
            </w:pPr>
            <w:r w:rsidRPr="001F3330">
              <w:rPr>
                <w:rFonts w:asciiTheme="minorHAnsi" w:hAnsiTheme="minorHAnsi" w:cstheme="minorHAnsi"/>
                <w:sz w:val="22"/>
                <w:szCs w:val="22"/>
              </w:rPr>
              <w:t>5</w:t>
            </w:r>
          </w:p>
        </w:tc>
        <w:tc>
          <w:tcPr>
            <w:tcW w:w="1843" w:type="dxa"/>
            <w:shd w:val="clear" w:color="auto" w:fill="auto"/>
            <w:noWrap/>
            <w:vAlign w:val="center"/>
            <w:hideMark/>
          </w:tcPr>
          <w:p w:rsidR="009304D9" w:rsidRPr="001F3330" w:rsidRDefault="009304D9" w:rsidP="00BB4B03">
            <w:pPr>
              <w:jc w:val="center"/>
              <w:rPr>
                <w:rFonts w:asciiTheme="minorHAnsi" w:hAnsiTheme="minorHAnsi" w:cstheme="minorHAnsi"/>
                <w:sz w:val="22"/>
                <w:szCs w:val="22"/>
              </w:rPr>
            </w:pPr>
            <w:r w:rsidRPr="001F3330">
              <w:rPr>
                <w:rFonts w:asciiTheme="minorHAnsi" w:hAnsiTheme="minorHAnsi" w:cstheme="minorHAnsi"/>
                <w:sz w:val="22"/>
                <w:szCs w:val="22"/>
              </w:rPr>
              <w:t>6</w:t>
            </w:r>
          </w:p>
        </w:tc>
        <w:tc>
          <w:tcPr>
            <w:tcW w:w="1701" w:type="dxa"/>
            <w:shd w:val="clear" w:color="auto" w:fill="auto"/>
            <w:noWrap/>
            <w:vAlign w:val="center"/>
            <w:hideMark/>
          </w:tcPr>
          <w:p w:rsidR="009304D9" w:rsidRPr="001F3330" w:rsidRDefault="009304D9" w:rsidP="00BB4B03">
            <w:pPr>
              <w:jc w:val="center"/>
              <w:rPr>
                <w:rFonts w:asciiTheme="minorHAnsi" w:hAnsiTheme="minorHAnsi" w:cstheme="minorHAnsi"/>
                <w:sz w:val="22"/>
                <w:szCs w:val="22"/>
              </w:rPr>
            </w:pPr>
            <w:r w:rsidRPr="001F3330">
              <w:rPr>
                <w:rFonts w:asciiTheme="minorHAnsi" w:hAnsiTheme="minorHAnsi" w:cstheme="minorHAnsi"/>
                <w:sz w:val="22"/>
                <w:szCs w:val="22"/>
              </w:rPr>
              <w:t>7</w:t>
            </w:r>
          </w:p>
        </w:tc>
        <w:tc>
          <w:tcPr>
            <w:tcW w:w="1701" w:type="dxa"/>
            <w:shd w:val="clear" w:color="auto" w:fill="auto"/>
            <w:noWrap/>
            <w:vAlign w:val="center"/>
            <w:hideMark/>
          </w:tcPr>
          <w:p w:rsidR="009304D9" w:rsidRPr="001F3330" w:rsidRDefault="009304D9" w:rsidP="00BB4B03">
            <w:pPr>
              <w:jc w:val="center"/>
              <w:rPr>
                <w:rFonts w:asciiTheme="minorHAnsi" w:hAnsiTheme="minorHAnsi" w:cstheme="minorHAnsi"/>
                <w:sz w:val="22"/>
                <w:szCs w:val="22"/>
              </w:rPr>
            </w:pPr>
            <w:r w:rsidRPr="001F3330">
              <w:rPr>
                <w:rFonts w:asciiTheme="minorHAnsi" w:hAnsiTheme="minorHAnsi" w:cstheme="minorHAnsi"/>
                <w:sz w:val="22"/>
                <w:szCs w:val="22"/>
              </w:rPr>
              <w:t>8</w:t>
            </w:r>
          </w:p>
        </w:tc>
      </w:tr>
      <w:tr w:rsidR="003B0F5F" w:rsidRPr="001F3330" w:rsidTr="000F21BB">
        <w:trPr>
          <w:trHeight w:val="589"/>
        </w:trPr>
        <w:tc>
          <w:tcPr>
            <w:tcW w:w="3227" w:type="dxa"/>
            <w:shd w:val="clear" w:color="auto" w:fill="auto"/>
            <w:vAlign w:val="center"/>
            <w:hideMark/>
          </w:tcPr>
          <w:p w:rsidR="003B0F5F" w:rsidRPr="001F3330" w:rsidRDefault="003B0F5F" w:rsidP="003B0F5F">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1843"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10 139,7</w:t>
            </w:r>
          </w:p>
        </w:tc>
        <w:tc>
          <w:tcPr>
            <w:tcW w:w="1559"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3 327,3</w:t>
            </w:r>
          </w:p>
        </w:tc>
        <w:tc>
          <w:tcPr>
            <w:tcW w:w="1588"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2 891,2</w:t>
            </w:r>
          </w:p>
        </w:tc>
        <w:tc>
          <w:tcPr>
            <w:tcW w:w="1530"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258,1</w:t>
            </w:r>
          </w:p>
        </w:tc>
        <w:tc>
          <w:tcPr>
            <w:tcW w:w="1843"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10 199,1</w:t>
            </w:r>
          </w:p>
        </w:tc>
      </w:tr>
      <w:tr w:rsidR="003B0F5F" w:rsidRPr="001F3330" w:rsidTr="000F21BB">
        <w:trPr>
          <w:trHeight w:val="510"/>
        </w:trPr>
        <w:tc>
          <w:tcPr>
            <w:tcW w:w="3227" w:type="dxa"/>
            <w:shd w:val="clear" w:color="auto" w:fill="auto"/>
            <w:vAlign w:val="center"/>
            <w:hideMark/>
          </w:tcPr>
          <w:p w:rsidR="003B0F5F" w:rsidRPr="001F3330" w:rsidRDefault="003B0F5F" w:rsidP="003B0F5F">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1843"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1 318,8</w:t>
            </w:r>
          </w:p>
        </w:tc>
        <w:tc>
          <w:tcPr>
            <w:tcW w:w="1559"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726,3</w:t>
            </w:r>
          </w:p>
        </w:tc>
        <w:tc>
          <w:tcPr>
            <w:tcW w:w="1588"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149,1</w:t>
            </w:r>
          </w:p>
        </w:tc>
        <w:tc>
          <w:tcPr>
            <w:tcW w:w="1530"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7,1</w:t>
            </w:r>
          </w:p>
        </w:tc>
        <w:tc>
          <w:tcPr>
            <w:tcW w:w="1843"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1 855,7</w:t>
            </w:r>
          </w:p>
        </w:tc>
      </w:tr>
      <w:tr w:rsidR="003B0F5F" w:rsidRPr="001F3330" w:rsidTr="000F21BB">
        <w:trPr>
          <w:trHeight w:val="510"/>
        </w:trPr>
        <w:tc>
          <w:tcPr>
            <w:tcW w:w="3227" w:type="dxa"/>
            <w:shd w:val="clear" w:color="auto" w:fill="auto"/>
            <w:vAlign w:val="center"/>
            <w:hideMark/>
          </w:tcPr>
          <w:p w:rsidR="003B0F5F" w:rsidRPr="001F3330" w:rsidRDefault="003B0F5F" w:rsidP="003B0F5F">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1843"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1 390,4</w:t>
            </w:r>
          </w:p>
        </w:tc>
        <w:tc>
          <w:tcPr>
            <w:tcW w:w="1559"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509,7</w:t>
            </w:r>
          </w:p>
        </w:tc>
        <w:tc>
          <w:tcPr>
            <w:tcW w:w="1588"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149,8</w:t>
            </w:r>
          </w:p>
        </w:tc>
        <w:tc>
          <w:tcPr>
            <w:tcW w:w="1530"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52,0</w:t>
            </w:r>
          </w:p>
        </w:tc>
        <w:tc>
          <w:tcPr>
            <w:tcW w:w="1843"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1 717,9</w:t>
            </w:r>
          </w:p>
        </w:tc>
      </w:tr>
      <w:tr w:rsidR="003B0F5F" w:rsidRPr="001F3330" w:rsidTr="000F21BB">
        <w:trPr>
          <w:trHeight w:val="654"/>
        </w:trPr>
        <w:tc>
          <w:tcPr>
            <w:tcW w:w="3227" w:type="dxa"/>
            <w:shd w:val="clear" w:color="auto" w:fill="auto"/>
            <w:vAlign w:val="center"/>
            <w:hideMark/>
          </w:tcPr>
          <w:p w:rsidR="003B0F5F" w:rsidRPr="001F3330" w:rsidRDefault="003B0F5F" w:rsidP="003B0F5F">
            <w:pPr>
              <w:rPr>
                <w:rFonts w:asciiTheme="minorHAnsi" w:hAnsiTheme="minorHAnsi" w:cstheme="minorHAnsi"/>
                <w:sz w:val="22"/>
                <w:szCs w:val="22"/>
              </w:rPr>
            </w:pPr>
            <w:r w:rsidRPr="001F3330">
              <w:rPr>
                <w:rFonts w:asciiTheme="minorHAnsi" w:hAnsiTheme="minorHAnsi" w:cstheme="minorHAnsi"/>
                <w:sz w:val="22"/>
                <w:szCs w:val="22"/>
              </w:rPr>
              <w:t xml:space="preserve">Official sources </w:t>
            </w:r>
          </w:p>
          <w:p w:rsidR="003B0F5F" w:rsidRPr="001F3330" w:rsidRDefault="003B0F5F" w:rsidP="003B0F5F">
            <w:pPr>
              <w:rPr>
                <w:rFonts w:asciiTheme="minorHAnsi" w:hAnsiTheme="minorHAnsi" w:cstheme="minorHAnsi"/>
                <w:sz w:val="22"/>
                <w:szCs w:val="22"/>
              </w:rPr>
            </w:pPr>
            <w:r w:rsidRPr="001F3330">
              <w:rPr>
                <w:rFonts w:asciiTheme="minorHAnsi" w:hAnsiTheme="minorHAnsi" w:cstheme="minorHAnsi"/>
                <w:sz w:val="22"/>
                <w:szCs w:val="22"/>
              </w:rPr>
              <w:t>(Governments and international institutions)</w:t>
            </w:r>
          </w:p>
        </w:tc>
        <w:tc>
          <w:tcPr>
            <w:tcW w:w="1843"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546,6</w:t>
            </w:r>
          </w:p>
        </w:tc>
        <w:tc>
          <w:tcPr>
            <w:tcW w:w="1559"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332,1</w:t>
            </w:r>
          </w:p>
        </w:tc>
        <w:tc>
          <w:tcPr>
            <w:tcW w:w="1588"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175,5</w:t>
            </w:r>
          </w:p>
        </w:tc>
        <w:tc>
          <w:tcPr>
            <w:tcW w:w="1530"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17,6</w:t>
            </w:r>
          </w:p>
        </w:tc>
        <w:tc>
          <w:tcPr>
            <w:tcW w:w="1843"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696,9</w:t>
            </w:r>
          </w:p>
        </w:tc>
      </w:tr>
      <w:tr w:rsidR="003B0F5F" w:rsidRPr="001F3330" w:rsidTr="000F21BB">
        <w:trPr>
          <w:trHeight w:val="654"/>
        </w:trPr>
        <w:tc>
          <w:tcPr>
            <w:tcW w:w="3227" w:type="dxa"/>
            <w:shd w:val="clear" w:color="auto" w:fill="auto"/>
            <w:vAlign w:val="center"/>
          </w:tcPr>
          <w:p w:rsidR="003B0F5F" w:rsidRPr="001F3330" w:rsidRDefault="003B0F5F" w:rsidP="003B0F5F">
            <w:pPr>
              <w:rPr>
                <w:rFonts w:asciiTheme="minorHAnsi" w:hAnsiTheme="minorHAnsi" w:cstheme="minorHAnsi"/>
                <w:sz w:val="22"/>
                <w:szCs w:val="22"/>
              </w:rPr>
            </w:pPr>
            <w:r w:rsidRPr="001F3330">
              <w:rPr>
                <w:rFonts w:asciiTheme="minorHAnsi" w:hAnsiTheme="minorHAnsi" w:cstheme="minorHAnsi"/>
                <w:sz w:val="22"/>
                <w:szCs w:val="22"/>
              </w:rPr>
              <w:t>International Bonds</w:t>
            </w:r>
          </w:p>
        </w:tc>
        <w:tc>
          <w:tcPr>
            <w:tcW w:w="1843"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1 967,7</w:t>
            </w:r>
          </w:p>
        </w:tc>
        <w:tc>
          <w:tcPr>
            <w:tcW w:w="1559"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588"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530"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843"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sz w:val="22"/>
                <w:szCs w:val="22"/>
              </w:rPr>
            </w:pPr>
            <w:r w:rsidRPr="001F3330">
              <w:rPr>
                <w:rFonts w:asciiTheme="minorHAnsi" w:hAnsiTheme="minorHAnsi" w:cstheme="minorHAnsi"/>
                <w:sz w:val="22"/>
                <w:szCs w:val="22"/>
              </w:rPr>
              <w:t>0,0</w:t>
            </w:r>
          </w:p>
        </w:tc>
        <w:tc>
          <w:tcPr>
            <w:tcW w:w="1701" w:type="dxa"/>
            <w:shd w:val="clear" w:color="auto" w:fill="auto"/>
            <w:noWrap/>
            <w:vAlign w:val="center"/>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sz w:val="22"/>
                <w:szCs w:val="22"/>
              </w:rPr>
              <w:t>1 669,7</w:t>
            </w:r>
          </w:p>
        </w:tc>
      </w:tr>
      <w:tr w:rsidR="003B0F5F" w:rsidRPr="001F3330" w:rsidTr="000F21BB">
        <w:trPr>
          <w:trHeight w:val="515"/>
        </w:trPr>
        <w:tc>
          <w:tcPr>
            <w:tcW w:w="3227" w:type="dxa"/>
            <w:shd w:val="clear" w:color="auto" w:fill="FFF2CC" w:themeFill="accent4" w:themeFillTint="33"/>
            <w:noWrap/>
            <w:vAlign w:val="center"/>
            <w:hideMark/>
          </w:tcPr>
          <w:p w:rsidR="003B0F5F" w:rsidRPr="001F3330" w:rsidRDefault="003B0F5F" w:rsidP="003B0F5F">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1843" w:type="dxa"/>
            <w:shd w:val="clear" w:color="auto" w:fill="FFF2CC" w:themeFill="accent4" w:themeFillTint="33"/>
            <w:noWrap/>
            <w:vAlign w:val="center"/>
          </w:tcPr>
          <w:p w:rsidR="003B0F5F" w:rsidRPr="001F3330" w:rsidRDefault="003B0F5F" w:rsidP="003B0F5F">
            <w:pPr>
              <w:jc w:val="center"/>
              <w:rPr>
                <w:rFonts w:asciiTheme="minorHAnsi" w:hAnsiTheme="minorHAnsi" w:cstheme="minorHAnsi"/>
                <w:b/>
                <w:sz w:val="22"/>
                <w:szCs w:val="22"/>
              </w:rPr>
            </w:pPr>
            <w:r w:rsidRPr="001F3330">
              <w:rPr>
                <w:rFonts w:asciiTheme="minorHAnsi" w:hAnsiTheme="minorHAnsi" w:cstheme="minorHAnsi"/>
                <w:b/>
                <w:sz w:val="22"/>
                <w:szCs w:val="22"/>
              </w:rPr>
              <w:t>15 363,1</w:t>
            </w:r>
          </w:p>
        </w:tc>
        <w:tc>
          <w:tcPr>
            <w:tcW w:w="1559" w:type="dxa"/>
            <w:shd w:val="clear" w:color="auto" w:fill="FFF2CC" w:themeFill="accent4" w:themeFillTint="33"/>
            <w:noWrap/>
            <w:vAlign w:val="center"/>
          </w:tcPr>
          <w:p w:rsidR="003B0F5F" w:rsidRPr="001F3330" w:rsidRDefault="003B0F5F" w:rsidP="003B0F5F">
            <w:pPr>
              <w:jc w:val="center"/>
              <w:rPr>
                <w:rFonts w:asciiTheme="minorHAnsi" w:hAnsiTheme="minorHAnsi" w:cstheme="minorHAnsi"/>
                <w:b/>
                <w:sz w:val="22"/>
                <w:szCs w:val="22"/>
              </w:rPr>
            </w:pPr>
            <w:r w:rsidRPr="001F3330">
              <w:rPr>
                <w:rFonts w:asciiTheme="minorHAnsi" w:hAnsiTheme="minorHAnsi" w:cstheme="minorHAnsi"/>
                <w:b/>
                <w:sz w:val="22"/>
                <w:szCs w:val="22"/>
              </w:rPr>
              <w:t>4 895,3</w:t>
            </w:r>
          </w:p>
        </w:tc>
        <w:tc>
          <w:tcPr>
            <w:tcW w:w="1588" w:type="dxa"/>
            <w:shd w:val="clear" w:color="auto" w:fill="FFF2CC" w:themeFill="accent4" w:themeFillTint="33"/>
            <w:noWrap/>
            <w:vAlign w:val="center"/>
          </w:tcPr>
          <w:p w:rsidR="003B0F5F" w:rsidRPr="001F3330" w:rsidRDefault="003B0F5F" w:rsidP="003B0F5F">
            <w:pPr>
              <w:jc w:val="center"/>
              <w:rPr>
                <w:rFonts w:asciiTheme="minorHAnsi" w:hAnsiTheme="minorHAnsi" w:cstheme="minorHAnsi"/>
                <w:b/>
                <w:sz w:val="22"/>
                <w:szCs w:val="22"/>
              </w:rPr>
            </w:pPr>
            <w:r w:rsidRPr="001F3330">
              <w:rPr>
                <w:rFonts w:asciiTheme="minorHAnsi" w:hAnsiTheme="minorHAnsi" w:cstheme="minorHAnsi"/>
                <w:b/>
                <w:sz w:val="22"/>
                <w:szCs w:val="22"/>
              </w:rPr>
              <w:t>3 365,6</w:t>
            </w:r>
          </w:p>
        </w:tc>
        <w:tc>
          <w:tcPr>
            <w:tcW w:w="1530" w:type="dxa"/>
            <w:shd w:val="clear" w:color="auto" w:fill="FFF2CC" w:themeFill="accent4" w:themeFillTint="33"/>
            <w:noWrap/>
            <w:vAlign w:val="center"/>
          </w:tcPr>
          <w:p w:rsidR="003B0F5F" w:rsidRPr="001F3330" w:rsidRDefault="003B0F5F" w:rsidP="003B0F5F">
            <w:pPr>
              <w:jc w:val="center"/>
              <w:rPr>
                <w:rFonts w:asciiTheme="minorHAnsi" w:hAnsiTheme="minorHAnsi" w:cstheme="minorHAnsi"/>
                <w:b/>
                <w:sz w:val="22"/>
                <w:szCs w:val="22"/>
              </w:rPr>
            </w:pPr>
            <w:r w:rsidRPr="001F3330">
              <w:rPr>
                <w:rFonts w:asciiTheme="minorHAnsi" w:hAnsiTheme="minorHAnsi" w:cstheme="minorHAnsi"/>
                <w:b/>
                <w:sz w:val="22"/>
                <w:szCs w:val="22"/>
              </w:rPr>
              <w:t>334,8</w:t>
            </w:r>
          </w:p>
        </w:tc>
        <w:tc>
          <w:tcPr>
            <w:tcW w:w="1843" w:type="dxa"/>
            <w:shd w:val="clear" w:color="auto" w:fill="FFF2CC" w:themeFill="accent4" w:themeFillTint="33"/>
            <w:noWrap/>
            <w:vAlign w:val="center"/>
          </w:tcPr>
          <w:p w:rsidR="003B0F5F" w:rsidRPr="001F3330" w:rsidRDefault="003B0F5F" w:rsidP="003B0F5F">
            <w:pPr>
              <w:jc w:val="center"/>
              <w:rPr>
                <w:b/>
                <w:sz w:val="22"/>
                <w:szCs w:val="22"/>
              </w:rPr>
            </w:pPr>
            <w:r w:rsidRPr="001F3330">
              <w:rPr>
                <w:rFonts w:asciiTheme="minorHAnsi" w:hAnsiTheme="minorHAnsi" w:cstheme="minorHAnsi"/>
                <w:b/>
                <w:sz w:val="22"/>
                <w:szCs w:val="22"/>
              </w:rPr>
              <w:t>0,0</w:t>
            </w:r>
          </w:p>
        </w:tc>
        <w:tc>
          <w:tcPr>
            <w:tcW w:w="1701" w:type="dxa"/>
            <w:shd w:val="clear" w:color="auto" w:fill="FFF2CC" w:themeFill="accent4" w:themeFillTint="33"/>
            <w:noWrap/>
            <w:vAlign w:val="center"/>
          </w:tcPr>
          <w:p w:rsidR="003B0F5F" w:rsidRPr="001F3330" w:rsidRDefault="003B0F5F" w:rsidP="003B0F5F">
            <w:pPr>
              <w:jc w:val="center"/>
              <w:rPr>
                <w:b/>
                <w:sz w:val="22"/>
                <w:szCs w:val="22"/>
              </w:rPr>
            </w:pPr>
            <w:r w:rsidRPr="001F3330">
              <w:rPr>
                <w:rFonts w:asciiTheme="minorHAnsi" w:hAnsiTheme="minorHAnsi" w:cstheme="minorHAnsi"/>
                <w:b/>
                <w:sz w:val="22"/>
                <w:szCs w:val="22"/>
              </w:rPr>
              <w:t>0,0</w:t>
            </w:r>
          </w:p>
        </w:tc>
        <w:tc>
          <w:tcPr>
            <w:tcW w:w="1701" w:type="dxa"/>
            <w:shd w:val="clear" w:color="auto" w:fill="FFF2CC" w:themeFill="accent4" w:themeFillTint="33"/>
            <w:noWrap/>
            <w:vAlign w:val="center"/>
          </w:tcPr>
          <w:p w:rsidR="003B0F5F" w:rsidRPr="001F3330" w:rsidRDefault="003B0F5F" w:rsidP="003B0F5F">
            <w:pPr>
              <w:jc w:val="center"/>
              <w:rPr>
                <w:rFonts w:asciiTheme="minorHAnsi" w:hAnsiTheme="minorHAnsi" w:cstheme="minorHAnsi"/>
                <w:b/>
                <w:sz w:val="22"/>
                <w:szCs w:val="22"/>
              </w:rPr>
            </w:pPr>
            <w:r w:rsidRPr="001F3330">
              <w:rPr>
                <w:rFonts w:asciiTheme="minorHAnsi" w:hAnsiTheme="minorHAnsi" w:cstheme="minorHAnsi"/>
                <w:b/>
                <w:sz w:val="22"/>
                <w:szCs w:val="22"/>
              </w:rPr>
              <w:t>16 139,2</w:t>
            </w:r>
          </w:p>
        </w:tc>
      </w:tr>
    </w:tbl>
    <w:p w:rsidR="00BB4B03" w:rsidRPr="00E57F2D" w:rsidRDefault="00BB4B03" w:rsidP="009304D9">
      <w:pPr>
        <w:jc w:val="right"/>
        <w:rPr>
          <w:rFonts w:asciiTheme="minorHAnsi" w:hAnsiTheme="minorHAnsi" w:cstheme="minorHAnsi"/>
        </w:rPr>
      </w:pPr>
    </w:p>
    <w:p w:rsidR="000F21BB" w:rsidRDefault="009304D9" w:rsidP="00B340C7">
      <w:pPr>
        <w:ind w:right="-229"/>
        <w:jc w:val="right"/>
        <w:rPr>
          <w:rFonts w:asciiTheme="minorHAnsi" w:hAnsiTheme="minorHAnsi" w:cstheme="minorHAnsi"/>
        </w:rPr>
      </w:pPr>
      <w:r w:rsidRPr="00E57F2D">
        <w:rPr>
          <w:rFonts w:asciiTheme="minorHAnsi" w:hAnsiTheme="minorHAnsi" w:cstheme="minorHAnsi"/>
        </w:rPr>
        <w:br w:type="page"/>
      </w:r>
    </w:p>
    <w:p w:rsidR="000F21BB" w:rsidRDefault="000F21BB" w:rsidP="00B340C7">
      <w:pPr>
        <w:ind w:right="-229"/>
        <w:jc w:val="right"/>
        <w:rPr>
          <w:rFonts w:asciiTheme="minorHAnsi" w:hAnsiTheme="minorHAnsi" w:cstheme="minorHAnsi"/>
        </w:rPr>
      </w:pPr>
    </w:p>
    <w:p w:rsidR="009304D9" w:rsidRPr="00E57F2D" w:rsidRDefault="00A11907" w:rsidP="00B340C7">
      <w:pPr>
        <w:ind w:right="-229"/>
        <w:jc w:val="right"/>
        <w:rPr>
          <w:rFonts w:asciiTheme="minorHAnsi" w:hAnsiTheme="minorHAnsi" w:cstheme="minorHAnsi"/>
          <w:i/>
          <w:sz w:val="22"/>
          <w:szCs w:val="22"/>
        </w:rPr>
      </w:pPr>
      <w:r w:rsidRPr="00E57F2D">
        <w:rPr>
          <w:rFonts w:asciiTheme="minorHAnsi" w:hAnsiTheme="minorHAnsi" w:cstheme="minorHAnsi"/>
          <w:i/>
          <w:sz w:val="22"/>
          <w:szCs w:val="22"/>
        </w:rPr>
        <w:t>Addenda 1</w:t>
      </w:r>
      <w:r w:rsidR="007F6743" w:rsidRPr="00E57F2D">
        <w:rPr>
          <w:rFonts w:asciiTheme="minorHAnsi" w:hAnsiTheme="minorHAnsi" w:cstheme="minorHAnsi"/>
          <w:i/>
          <w:sz w:val="22"/>
          <w:szCs w:val="22"/>
        </w:rPr>
        <w:t>4</w:t>
      </w:r>
      <w:r w:rsidRPr="00E57F2D">
        <w:rPr>
          <w:rFonts w:asciiTheme="minorHAnsi" w:hAnsiTheme="minorHAnsi" w:cstheme="minorHAnsi"/>
          <w:i/>
          <w:sz w:val="22"/>
          <w:szCs w:val="22"/>
        </w:rPr>
        <w:t>.2</w:t>
      </w:r>
    </w:p>
    <w:p w:rsidR="009304D9" w:rsidRPr="000F21BB" w:rsidRDefault="009304D9" w:rsidP="00B4328F">
      <w:pPr>
        <w:pStyle w:val="1"/>
        <w:spacing w:before="120"/>
        <w:ind w:left="0"/>
        <w:jc w:val="center"/>
        <w:rPr>
          <w:rFonts w:asciiTheme="minorHAnsi" w:hAnsiTheme="minorHAnsi" w:cstheme="minorHAnsi"/>
          <w:szCs w:val="26"/>
          <w:lang w:val="en-US"/>
        </w:rPr>
      </w:pPr>
      <w:bookmarkStart w:id="21" w:name="_Toc123153703"/>
      <w:r w:rsidRPr="000F21BB">
        <w:rPr>
          <w:rFonts w:asciiTheme="minorHAnsi" w:hAnsiTheme="minorHAnsi" w:cstheme="minorHAnsi"/>
          <w:szCs w:val="26"/>
          <w:lang w:val="en-US"/>
        </w:rPr>
        <w:t>FORECAST OF FUTURE PAYMENTS OF PRINCIPAL DEBT AND INTEREST</w:t>
      </w:r>
      <w:bookmarkEnd w:id="21"/>
    </w:p>
    <w:p w:rsidR="009304D9" w:rsidRPr="00E57F2D" w:rsidRDefault="009304D9" w:rsidP="009304D9">
      <w:pPr>
        <w:jc w:val="center"/>
        <w:rPr>
          <w:rFonts w:asciiTheme="minorHAnsi" w:hAnsiTheme="minorHAnsi" w:cstheme="minorHAnsi"/>
        </w:rPr>
      </w:pPr>
      <w:r w:rsidRPr="00E57F2D">
        <w:rPr>
          <w:rFonts w:asciiTheme="minorHAnsi" w:hAnsiTheme="minorHAnsi" w:cstheme="minorHAnsi"/>
          <w:i/>
        </w:rPr>
        <w:t>(Type of borrower: all borrowers)</w:t>
      </w:r>
    </w:p>
    <w:tbl>
      <w:tblPr>
        <w:tblW w:w="5043" w:type="pct"/>
        <w:tblInd w:w="2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4821"/>
        <w:gridCol w:w="1021"/>
        <w:gridCol w:w="1115"/>
        <w:gridCol w:w="1076"/>
        <w:gridCol w:w="994"/>
        <w:gridCol w:w="985"/>
        <w:gridCol w:w="942"/>
        <w:gridCol w:w="1045"/>
        <w:gridCol w:w="942"/>
        <w:gridCol w:w="43"/>
        <w:gridCol w:w="1046"/>
        <w:gridCol w:w="943"/>
        <w:gridCol w:w="192"/>
        <w:gridCol w:w="45"/>
      </w:tblGrid>
      <w:tr w:rsidR="00C82C5D" w:rsidRPr="001F3330" w:rsidTr="002C7069">
        <w:trPr>
          <w:trHeight w:val="737"/>
        </w:trPr>
        <w:tc>
          <w:tcPr>
            <w:tcW w:w="1585" w:type="pct"/>
            <w:vMerge w:val="restart"/>
            <w:tcBorders>
              <w:top w:val="nil"/>
              <w:left w:val="nil"/>
              <w:bottom w:val="nil"/>
              <w:right w:val="nil"/>
            </w:tcBorders>
            <w:shd w:val="clear" w:color="auto" w:fill="auto"/>
            <w:vAlign w:val="bottom"/>
            <w:hideMark/>
          </w:tcPr>
          <w:p w:rsidR="00C82C5D" w:rsidRPr="001F3330" w:rsidRDefault="00C82C5D" w:rsidP="006F7BE3">
            <w:pPr>
              <w:rPr>
                <w:rFonts w:asciiTheme="minorHAnsi" w:hAnsiTheme="minorHAnsi" w:cstheme="minorHAnsi"/>
                <w:b/>
                <w:sz w:val="22"/>
                <w:szCs w:val="22"/>
              </w:rPr>
            </w:pPr>
            <w:r w:rsidRPr="001F3330">
              <w:rPr>
                <w:rFonts w:asciiTheme="minorHAnsi" w:hAnsiTheme="minorHAnsi" w:cstheme="minorHAnsi"/>
                <w:b/>
                <w:sz w:val="22"/>
                <w:szCs w:val="22"/>
              </w:rPr>
              <w:t>Principal debt</w:t>
            </w:r>
          </w:p>
        </w:tc>
        <w:tc>
          <w:tcPr>
            <w:tcW w:w="336" w:type="pct"/>
            <w:tcBorders>
              <w:top w:val="nil"/>
              <w:left w:val="nil"/>
              <w:bottom w:val="nil"/>
              <w:right w:val="nil"/>
            </w:tcBorders>
            <w:shd w:val="clear" w:color="auto" w:fill="auto"/>
            <w:noWrap/>
            <w:vAlign w:val="bottom"/>
            <w:hideMark/>
          </w:tcPr>
          <w:p w:rsidR="00C82C5D" w:rsidRPr="001F3330" w:rsidRDefault="00C82C5D" w:rsidP="006F7BE3">
            <w:pPr>
              <w:jc w:val="center"/>
              <w:rPr>
                <w:rFonts w:asciiTheme="minorHAnsi" w:hAnsiTheme="minorHAnsi" w:cstheme="minorHAnsi"/>
                <w:b/>
                <w:sz w:val="22"/>
                <w:szCs w:val="22"/>
              </w:rPr>
            </w:pPr>
          </w:p>
        </w:tc>
        <w:tc>
          <w:tcPr>
            <w:tcW w:w="367" w:type="pct"/>
            <w:tcBorders>
              <w:top w:val="nil"/>
              <w:left w:val="nil"/>
              <w:bottom w:val="nil"/>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54" w:type="pct"/>
            <w:tcBorders>
              <w:top w:val="nil"/>
              <w:left w:val="nil"/>
              <w:bottom w:val="nil"/>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27" w:type="pct"/>
            <w:tcBorders>
              <w:top w:val="nil"/>
              <w:left w:val="nil"/>
              <w:bottom w:val="nil"/>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24" w:type="pct"/>
            <w:tcBorders>
              <w:top w:val="nil"/>
              <w:left w:val="nil"/>
              <w:bottom w:val="nil"/>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10" w:type="pct"/>
            <w:tcBorders>
              <w:top w:val="nil"/>
              <w:left w:val="nil"/>
              <w:bottom w:val="nil"/>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44" w:type="pct"/>
            <w:tcBorders>
              <w:top w:val="nil"/>
              <w:left w:val="nil"/>
              <w:bottom w:val="nil"/>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24" w:type="pct"/>
            <w:gridSpan w:val="2"/>
            <w:tcBorders>
              <w:top w:val="nil"/>
              <w:left w:val="nil"/>
              <w:bottom w:val="nil"/>
              <w:right w:val="nil"/>
            </w:tcBorders>
          </w:tcPr>
          <w:p w:rsidR="00C82C5D" w:rsidRPr="001F3330" w:rsidRDefault="00C82C5D" w:rsidP="006F7BE3">
            <w:pPr>
              <w:rPr>
                <w:rFonts w:asciiTheme="minorHAnsi" w:hAnsiTheme="minorHAnsi" w:cstheme="minorHAnsi"/>
                <w:b/>
                <w:sz w:val="22"/>
                <w:szCs w:val="22"/>
              </w:rPr>
            </w:pPr>
          </w:p>
        </w:tc>
        <w:tc>
          <w:tcPr>
            <w:tcW w:w="344" w:type="pct"/>
            <w:tcBorders>
              <w:top w:val="nil"/>
              <w:left w:val="nil"/>
              <w:bottom w:val="nil"/>
              <w:right w:val="nil"/>
            </w:tcBorders>
          </w:tcPr>
          <w:p w:rsidR="00C82C5D" w:rsidRPr="001F3330" w:rsidRDefault="00C82C5D" w:rsidP="006F7BE3">
            <w:pPr>
              <w:rPr>
                <w:rFonts w:asciiTheme="minorHAnsi" w:hAnsiTheme="minorHAnsi" w:cstheme="minorHAnsi"/>
                <w:b/>
                <w:sz w:val="22"/>
                <w:szCs w:val="22"/>
              </w:rPr>
            </w:pPr>
          </w:p>
        </w:tc>
        <w:tc>
          <w:tcPr>
            <w:tcW w:w="310" w:type="pct"/>
            <w:tcBorders>
              <w:top w:val="nil"/>
              <w:left w:val="nil"/>
              <w:bottom w:val="nil"/>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78" w:type="pct"/>
            <w:gridSpan w:val="2"/>
            <w:tcBorders>
              <w:top w:val="nil"/>
              <w:left w:val="nil"/>
              <w:bottom w:val="nil"/>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r>
      <w:tr w:rsidR="00C82C5D" w:rsidRPr="001F3330" w:rsidTr="000F21BB">
        <w:trPr>
          <w:gridAfter w:val="1"/>
          <w:wAfter w:w="15" w:type="pct"/>
          <w:trHeight w:val="74"/>
        </w:trPr>
        <w:tc>
          <w:tcPr>
            <w:tcW w:w="1585" w:type="pct"/>
            <w:vMerge/>
            <w:tcBorders>
              <w:top w:val="nil"/>
              <w:left w:val="nil"/>
              <w:bottom w:val="single" w:sz="4" w:space="0" w:color="BF8F00" w:themeColor="accent4" w:themeShade="BF"/>
              <w:right w:val="nil"/>
            </w:tcBorders>
            <w:vAlign w:val="center"/>
            <w:hideMark/>
          </w:tcPr>
          <w:p w:rsidR="00C82C5D" w:rsidRPr="001F3330" w:rsidRDefault="00C82C5D" w:rsidP="006F7BE3">
            <w:pPr>
              <w:rPr>
                <w:rFonts w:asciiTheme="minorHAnsi" w:hAnsiTheme="minorHAnsi" w:cstheme="minorHAnsi"/>
                <w:b/>
                <w:sz w:val="22"/>
                <w:szCs w:val="22"/>
              </w:rPr>
            </w:pPr>
          </w:p>
        </w:tc>
        <w:tc>
          <w:tcPr>
            <w:tcW w:w="336"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67"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54"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27"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24"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10"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44"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rPr>
                <w:rFonts w:asciiTheme="minorHAnsi" w:hAnsiTheme="minorHAnsi" w:cstheme="minorHAnsi"/>
                <w:b/>
                <w:sz w:val="22"/>
                <w:szCs w:val="22"/>
              </w:rPr>
            </w:pPr>
          </w:p>
        </w:tc>
        <w:tc>
          <w:tcPr>
            <w:tcW w:w="324" w:type="pct"/>
            <w:gridSpan w:val="2"/>
            <w:tcBorders>
              <w:top w:val="nil"/>
              <w:left w:val="nil"/>
              <w:bottom w:val="single" w:sz="4" w:space="0" w:color="BF8F00" w:themeColor="accent4" w:themeShade="BF"/>
              <w:right w:val="nil"/>
            </w:tcBorders>
          </w:tcPr>
          <w:p w:rsidR="00C82C5D" w:rsidRPr="001F3330" w:rsidRDefault="00C82C5D" w:rsidP="006F7BE3">
            <w:pPr>
              <w:jc w:val="right"/>
              <w:rPr>
                <w:rFonts w:asciiTheme="minorHAnsi" w:hAnsiTheme="minorHAnsi" w:cstheme="minorHAnsi"/>
                <w:i/>
                <w:sz w:val="22"/>
                <w:szCs w:val="22"/>
              </w:rPr>
            </w:pPr>
          </w:p>
        </w:tc>
        <w:tc>
          <w:tcPr>
            <w:tcW w:w="344" w:type="pct"/>
            <w:tcBorders>
              <w:top w:val="nil"/>
              <w:left w:val="nil"/>
              <w:bottom w:val="single" w:sz="4" w:space="0" w:color="BF8F00" w:themeColor="accent4" w:themeShade="BF"/>
              <w:right w:val="nil"/>
            </w:tcBorders>
          </w:tcPr>
          <w:p w:rsidR="00C82C5D" w:rsidRPr="001F3330" w:rsidRDefault="00C82C5D" w:rsidP="00C81809">
            <w:pPr>
              <w:ind w:right="-113"/>
              <w:jc w:val="right"/>
              <w:rPr>
                <w:rFonts w:asciiTheme="minorHAnsi" w:hAnsiTheme="minorHAnsi" w:cstheme="minorHAnsi"/>
                <w:i/>
                <w:sz w:val="22"/>
                <w:szCs w:val="22"/>
              </w:rPr>
            </w:pPr>
          </w:p>
        </w:tc>
        <w:tc>
          <w:tcPr>
            <w:tcW w:w="373" w:type="pct"/>
            <w:gridSpan w:val="2"/>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5B3BCA">
            <w:pPr>
              <w:ind w:right="28"/>
              <w:jc w:val="right"/>
              <w:rPr>
                <w:rFonts w:asciiTheme="minorHAnsi" w:hAnsiTheme="minorHAnsi" w:cstheme="minorHAnsi"/>
                <w:b/>
                <w:sz w:val="22"/>
                <w:szCs w:val="22"/>
              </w:rPr>
            </w:pPr>
            <w:r w:rsidRPr="001F3330">
              <w:rPr>
                <w:rFonts w:asciiTheme="minorHAnsi" w:hAnsiTheme="minorHAnsi" w:cstheme="minorHAnsi"/>
                <w:i/>
                <w:sz w:val="22"/>
                <w:szCs w:val="22"/>
              </w:rPr>
              <w:t>(mln. USD)</w:t>
            </w:r>
          </w:p>
        </w:tc>
      </w:tr>
      <w:tr w:rsidR="00C82C5D" w:rsidRPr="001F3330" w:rsidTr="000F21BB">
        <w:trPr>
          <w:gridAfter w:val="1"/>
          <w:wAfter w:w="15" w:type="pct"/>
          <w:trHeight w:val="255"/>
        </w:trPr>
        <w:tc>
          <w:tcPr>
            <w:tcW w:w="158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C82C5D" w:rsidRPr="001F3330" w:rsidRDefault="00C82C5D" w:rsidP="00C82C5D">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336"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C82C5D" w:rsidRPr="001F3330" w:rsidRDefault="00C82C5D" w:rsidP="00C82C5D">
            <w:pPr>
              <w:jc w:val="center"/>
              <w:rPr>
                <w:rFonts w:asciiTheme="minorHAnsi" w:hAnsiTheme="minorHAnsi" w:cstheme="minorHAnsi"/>
                <w:b/>
                <w:sz w:val="22"/>
                <w:szCs w:val="22"/>
              </w:rPr>
            </w:pPr>
            <w:r w:rsidRPr="001F3330">
              <w:rPr>
                <w:rFonts w:asciiTheme="minorHAnsi" w:hAnsiTheme="minorHAnsi" w:cstheme="minorHAnsi"/>
                <w:b/>
                <w:sz w:val="22"/>
                <w:szCs w:val="22"/>
              </w:rPr>
              <w:t>2022</w:t>
            </w:r>
          </w:p>
        </w:tc>
        <w:tc>
          <w:tcPr>
            <w:tcW w:w="36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C82C5D" w:rsidRPr="001F3330" w:rsidRDefault="00C82C5D" w:rsidP="00C82C5D">
            <w:pPr>
              <w:jc w:val="center"/>
              <w:rPr>
                <w:rFonts w:asciiTheme="minorHAnsi" w:hAnsiTheme="minorHAnsi" w:cstheme="minorHAnsi"/>
                <w:b/>
                <w:sz w:val="22"/>
                <w:szCs w:val="22"/>
              </w:rPr>
            </w:pPr>
            <w:r w:rsidRPr="001F3330">
              <w:rPr>
                <w:rFonts w:asciiTheme="minorHAnsi" w:hAnsiTheme="minorHAnsi" w:cstheme="minorHAnsi"/>
                <w:b/>
                <w:sz w:val="22"/>
                <w:szCs w:val="22"/>
              </w:rPr>
              <w:t>2023</w:t>
            </w:r>
          </w:p>
        </w:tc>
        <w:tc>
          <w:tcPr>
            <w:tcW w:w="35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C82C5D" w:rsidRPr="001F3330" w:rsidRDefault="00C82C5D" w:rsidP="00C82C5D">
            <w:pPr>
              <w:jc w:val="center"/>
              <w:rPr>
                <w:rFonts w:asciiTheme="minorHAnsi" w:hAnsiTheme="minorHAnsi" w:cstheme="minorHAnsi"/>
                <w:b/>
                <w:sz w:val="22"/>
                <w:szCs w:val="22"/>
              </w:rPr>
            </w:pPr>
            <w:r w:rsidRPr="001F3330">
              <w:rPr>
                <w:rFonts w:asciiTheme="minorHAnsi" w:hAnsiTheme="minorHAnsi" w:cstheme="minorHAnsi"/>
                <w:b/>
                <w:sz w:val="22"/>
                <w:szCs w:val="22"/>
              </w:rPr>
              <w:t>2024</w:t>
            </w:r>
          </w:p>
        </w:tc>
        <w:tc>
          <w:tcPr>
            <w:tcW w:w="32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C82C5D" w:rsidRPr="001F3330" w:rsidRDefault="00C82C5D" w:rsidP="00C82C5D">
            <w:pPr>
              <w:jc w:val="center"/>
              <w:rPr>
                <w:rFonts w:asciiTheme="minorHAnsi" w:hAnsiTheme="minorHAnsi" w:cstheme="minorHAnsi"/>
                <w:b/>
                <w:sz w:val="22"/>
                <w:szCs w:val="22"/>
              </w:rPr>
            </w:pPr>
            <w:r w:rsidRPr="001F3330">
              <w:rPr>
                <w:rFonts w:asciiTheme="minorHAnsi" w:hAnsiTheme="minorHAnsi" w:cstheme="minorHAnsi"/>
                <w:b/>
                <w:sz w:val="22"/>
                <w:szCs w:val="22"/>
              </w:rPr>
              <w:t>2025</w:t>
            </w:r>
          </w:p>
        </w:tc>
        <w:tc>
          <w:tcPr>
            <w:tcW w:w="32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C82C5D" w:rsidRPr="001F3330" w:rsidRDefault="00C82C5D" w:rsidP="00C82C5D">
            <w:pPr>
              <w:jc w:val="center"/>
              <w:rPr>
                <w:rFonts w:asciiTheme="minorHAnsi" w:hAnsiTheme="minorHAnsi" w:cstheme="minorHAnsi"/>
                <w:b/>
                <w:sz w:val="22"/>
                <w:szCs w:val="22"/>
              </w:rPr>
            </w:pPr>
            <w:r w:rsidRPr="001F3330">
              <w:rPr>
                <w:rFonts w:asciiTheme="minorHAnsi" w:hAnsiTheme="minorHAnsi" w:cstheme="minorHAnsi"/>
                <w:b/>
                <w:sz w:val="22"/>
                <w:szCs w:val="22"/>
              </w:rPr>
              <w:t>2026</w:t>
            </w:r>
          </w:p>
        </w:tc>
        <w:tc>
          <w:tcPr>
            <w:tcW w:w="31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C82C5D" w:rsidRPr="001F3330" w:rsidRDefault="00C82C5D" w:rsidP="00C82C5D">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2027</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C82C5D" w:rsidRPr="001F3330" w:rsidRDefault="00C82C5D" w:rsidP="00C82C5D">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2028</w:t>
            </w:r>
          </w:p>
        </w:tc>
        <w:tc>
          <w:tcPr>
            <w:tcW w:w="324"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C82C5D" w:rsidRPr="001F3330" w:rsidRDefault="00C82C5D" w:rsidP="00C82C5D">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2029</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C82C5D" w:rsidRPr="001F3330" w:rsidRDefault="00B340C7" w:rsidP="00C82C5D">
            <w:pPr>
              <w:jc w:val="center"/>
              <w:rPr>
                <w:rFonts w:asciiTheme="minorHAnsi" w:hAnsiTheme="minorHAnsi" w:cstheme="minorHAnsi"/>
                <w:b/>
                <w:sz w:val="22"/>
                <w:szCs w:val="22"/>
              </w:rPr>
            </w:pPr>
            <w:r w:rsidRPr="001F3330">
              <w:rPr>
                <w:rFonts w:asciiTheme="minorHAnsi" w:hAnsiTheme="minorHAnsi" w:cstheme="minorHAnsi"/>
                <w:b/>
                <w:sz w:val="22"/>
                <w:szCs w:val="22"/>
              </w:rPr>
              <w:t>After</w:t>
            </w:r>
            <w:r w:rsidRPr="001F3330">
              <w:rPr>
                <w:rFonts w:asciiTheme="minorHAnsi" w:hAnsiTheme="minorHAnsi" w:cstheme="minorHAnsi"/>
                <w:b/>
                <w:sz w:val="22"/>
                <w:szCs w:val="22"/>
              </w:rPr>
              <w:br/>
            </w:r>
            <w:r w:rsidR="00C82C5D" w:rsidRPr="001F3330">
              <w:rPr>
                <w:rFonts w:asciiTheme="minorHAnsi" w:hAnsiTheme="minorHAnsi" w:cstheme="minorHAnsi"/>
                <w:b/>
                <w:sz w:val="22"/>
                <w:szCs w:val="22"/>
              </w:rPr>
              <w:t>202</w:t>
            </w:r>
            <w:r w:rsidR="00C82C5D" w:rsidRPr="001F3330">
              <w:rPr>
                <w:rFonts w:asciiTheme="minorHAnsi" w:hAnsiTheme="minorHAnsi" w:cstheme="minorHAnsi"/>
                <w:b/>
                <w:sz w:val="22"/>
                <w:szCs w:val="22"/>
                <w:lang w:val="uz-Cyrl-UZ"/>
              </w:rPr>
              <w:t>9</w:t>
            </w:r>
            <w:r w:rsidR="00C82C5D" w:rsidRPr="001F3330">
              <w:rPr>
                <w:rFonts w:asciiTheme="minorHAnsi" w:hAnsiTheme="minorHAnsi" w:cstheme="minorHAnsi"/>
                <w:b/>
                <w:sz w:val="22"/>
                <w:szCs w:val="22"/>
              </w:rPr>
              <w:t xml:space="preserve"> </w:t>
            </w:r>
          </w:p>
        </w:tc>
        <w:tc>
          <w:tcPr>
            <w:tcW w:w="373"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hideMark/>
          </w:tcPr>
          <w:p w:rsidR="00C82C5D" w:rsidRPr="001F3330" w:rsidRDefault="00B340C7" w:rsidP="00C82C5D">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r>
      <w:tr w:rsidR="005767D1" w:rsidRPr="001F3330" w:rsidTr="000F21BB">
        <w:trPr>
          <w:gridAfter w:val="1"/>
          <w:wAfter w:w="15" w:type="pct"/>
          <w:trHeight w:val="569"/>
        </w:trPr>
        <w:tc>
          <w:tcPr>
            <w:tcW w:w="158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336"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1 729,6</w:t>
            </w:r>
          </w:p>
        </w:tc>
        <w:tc>
          <w:tcPr>
            <w:tcW w:w="36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2 859,1</w:t>
            </w:r>
          </w:p>
        </w:tc>
        <w:tc>
          <w:tcPr>
            <w:tcW w:w="35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1 787,9</w:t>
            </w:r>
          </w:p>
        </w:tc>
        <w:tc>
          <w:tcPr>
            <w:tcW w:w="32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1 572,7</w:t>
            </w:r>
          </w:p>
        </w:tc>
        <w:tc>
          <w:tcPr>
            <w:tcW w:w="32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1 058,7</w:t>
            </w:r>
          </w:p>
        </w:tc>
        <w:tc>
          <w:tcPr>
            <w:tcW w:w="31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389,1</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275,3</w:t>
            </w:r>
          </w:p>
        </w:tc>
        <w:tc>
          <w:tcPr>
            <w:tcW w:w="324"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76,7</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449,9</w:t>
            </w:r>
          </w:p>
        </w:tc>
        <w:tc>
          <w:tcPr>
            <w:tcW w:w="373"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10 199,1</w:t>
            </w:r>
          </w:p>
        </w:tc>
      </w:tr>
      <w:tr w:rsidR="005767D1" w:rsidRPr="001F3330" w:rsidTr="000F21BB">
        <w:trPr>
          <w:gridAfter w:val="1"/>
          <w:wAfter w:w="15" w:type="pct"/>
          <w:trHeight w:val="510"/>
        </w:trPr>
        <w:tc>
          <w:tcPr>
            <w:tcW w:w="158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336"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480,4</w:t>
            </w:r>
          </w:p>
        </w:tc>
        <w:tc>
          <w:tcPr>
            <w:tcW w:w="36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478,2</w:t>
            </w:r>
          </w:p>
        </w:tc>
        <w:tc>
          <w:tcPr>
            <w:tcW w:w="35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302,8</w:t>
            </w:r>
          </w:p>
        </w:tc>
        <w:tc>
          <w:tcPr>
            <w:tcW w:w="32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123,8</w:t>
            </w:r>
          </w:p>
        </w:tc>
        <w:tc>
          <w:tcPr>
            <w:tcW w:w="32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173,2</w:t>
            </w:r>
          </w:p>
        </w:tc>
        <w:tc>
          <w:tcPr>
            <w:tcW w:w="31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106,6</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48,7</w:t>
            </w:r>
          </w:p>
        </w:tc>
        <w:tc>
          <w:tcPr>
            <w:tcW w:w="324"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13,8</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128,1</w:t>
            </w:r>
          </w:p>
        </w:tc>
        <w:tc>
          <w:tcPr>
            <w:tcW w:w="373"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1 855,7</w:t>
            </w:r>
          </w:p>
        </w:tc>
      </w:tr>
      <w:tr w:rsidR="005767D1" w:rsidRPr="001F3330" w:rsidTr="000F21BB">
        <w:trPr>
          <w:gridAfter w:val="1"/>
          <w:wAfter w:w="15" w:type="pct"/>
          <w:trHeight w:val="510"/>
        </w:trPr>
        <w:tc>
          <w:tcPr>
            <w:tcW w:w="158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336"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486,5</w:t>
            </w:r>
          </w:p>
        </w:tc>
        <w:tc>
          <w:tcPr>
            <w:tcW w:w="36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543,1</w:t>
            </w:r>
          </w:p>
        </w:tc>
        <w:tc>
          <w:tcPr>
            <w:tcW w:w="35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427,5</w:t>
            </w:r>
          </w:p>
        </w:tc>
        <w:tc>
          <w:tcPr>
            <w:tcW w:w="32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48,7</w:t>
            </w:r>
          </w:p>
        </w:tc>
        <w:tc>
          <w:tcPr>
            <w:tcW w:w="32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61,4</w:t>
            </w:r>
          </w:p>
        </w:tc>
        <w:tc>
          <w:tcPr>
            <w:tcW w:w="31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10,6</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7,4</w:t>
            </w:r>
          </w:p>
        </w:tc>
        <w:tc>
          <w:tcPr>
            <w:tcW w:w="324"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36,2</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96,5</w:t>
            </w:r>
          </w:p>
        </w:tc>
        <w:tc>
          <w:tcPr>
            <w:tcW w:w="373"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1 717,9</w:t>
            </w:r>
          </w:p>
        </w:tc>
      </w:tr>
      <w:tr w:rsidR="005767D1" w:rsidRPr="001F3330" w:rsidTr="000F21BB">
        <w:trPr>
          <w:gridAfter w:val="1"/>
          <w:wAfter w:w="15" w:type="pct"/>
          <w:trHeight w:val="507"/>
        </w:trPr>
        <w:tc>
          <w:tcPr>
            <w:tcW w:w="158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336"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198,6</w:t>
            </w:r>
          </w:p>
        </w:tc>
        <w:tc>
          <w:tcPr>
            <w:tcW w:w="36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255,9</w:t>
            </w:r>
          </w:p>
        </w:tc>
        <w:tc>
          <w:tcPr>
            <w:tcW w:w="35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114,8</w:t>
            </w:r>
          </w:p>
        </w:tc>
        <w:tc>
          <w:tcPr>
            <w:tcW w:w="32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51,1</w:t>
            </w:r>
          </w:p>
        </w:tc>
        <w:tc>
          <w:tcPr>
            <w:tcW w:w="32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5,3</w:t>
            </w:r>
          </w:p>
        </w:tc>
        <w:tc>
          <w:tcPr>
            <w:tcW w:w="31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1,7</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24"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69,4</w:t>
            </w:r>
          </w:p>
        </w:tc>
        <w:tc>
          <w:tcPr>
            <w:tcW w:w="373"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696,9</w:t>
            </w:r>
          </w:p>
        </w:tc>
      </w:tr>
      <w:tr w:rsidR="005767D1" w:rsidRPr="001F3330" w:rsidTr="000F21BB">
        <w:trPr>
          <w:gridAfter w:val="1"/>
          <w:wAfter w:w="15" w:type="pct"/>
          <w:trHeight w:val="507"/>
        </w:trPr>
        <w:tc>
          <w:tcPr>
            <w:tcW w:w="158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International Bonds</w:t>
            </w:r>
          </w:p>
        </w:tc>
        <w:tc>
          <w:tcPr>
            <w:tcW w:w="336"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6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5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375,0</w:t>
            </w:r>
          </w:p>
        </w:tc>
        <w:tc>
          <w:tcPr>
            <w:tcW w:w="32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600,0</w:t>
            </w:r>
          </w:p>
        </w:tc>
        <w:tc>
          <w:tcPr>
            <w:tcW w:w="32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300,0</w:t>
            </w:r>
          </w:p>
        </w:tc>
        <w:tc>
          <w:tcPr>
            <w:tcW w:w="31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0,0</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700,0</w:t>
            </w:r>
          </w:p>
        </w:tc>
        <w:tc>
          <w:tcPr>
            <w:tcW w:w="324"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73"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1 975,0</w:t>
            </w:r>
          </w:p>
        </w:tc>
      </w:tr>
      <w:tr w:rsidR="005767D1" w:rsidRPr="001F3330" w:rsidTr="000F21BB">
        <w:trPr>
          <w:gridAfter w:val="1"/>
          <w:wAfter w:w="15" w:type="pct"/>
          <w:trHeight w:val="255"/>
        </w:trPr>
        <w:tc>
          <w:tcPr>
            <w:tcW w:w="158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TOTAL</w:t>
            </w:r>
          </w:p>
        </w:tc>
        <w:tc>
          <w:tcPr>
            <w:tcW w:w="336"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2 895,2</w:t>
            </w:r>
          </w:p>
        </w:tc>
        <w:tc>
          <w:tcPr>
            <w:tcW w:w="36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4 136,3</w:t>
            </w:r>
          </w:p>
        </w:tc>
        <w:tc>
          <w:tcPr>
            <w:tcW w:w="35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2 633,0</w:t>
            </w:r>
          </w:p>
        </w:tc>
        <w:tc>
          <w:tcPr>
            <w:tcW w:w="327"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2 171,4</w:t>
            </w:r>
          </w:p>
        </w:tc>
        <w:tc>
          <w:tcPr>
            <w:tcW w:w="32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2 198,6</w:t>
            </w:r>
          </w:p>
        </w:tc>
        <w:tc>
          <w:tcPr>
            <w:tcW w:w="31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508,1</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1 031,4</w:t>
            </w:r>
          </w:p>
        </w:tc>
        <w:tc>
          <w:tcPr>
            <w:tcW w:w="324"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126,7</w:t>
            </w:r>
          </w:p>
        </w:tc>
        <w:tc>
          <w:tcPr>
            <w:tcW w:w="344"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743,9</w:t>
            </w:r>
          </w:p>
        </w:tc>
        <w:tc>
          <w:tcPr>
            <w:tcW w:w="373" w:type="pct"/>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16 444,5</w:t>
            </w:r>
          </w:p>
        </w:tc>
      </w:tr>
      <w:tr w:rsidR="00C82C5D" w:rsidRPr="001F3330" w:rsidTr="000F21BB">
        <w:trPr>
          <w:gridAfter w:val="1"/>
          <w:wAfter w:w="15" w:type="pct"/>
          <w:trHeight w:val="80"/>
        </w:trPr>
        <w:tc>
          <w:tcPr>
            <w:tcW w:w="1585" w:type="pct"/>
            <w:vMerge w:val="restart"/>
            <w:tcBorders>
              <w:top w:val="single" w:sz="4" w:space="0" w:color="BF8F00" w:themeColor="accent4" w:themeShade="BF"/>
              <w:left w:val="nil"/>
              <w:bottom w:val="nil"/>
              <w:right w:val="nil"/>
            </w:tcBorders>
            <w:shd w:val="clear" w:color="auto" w:fill="auto"/>
            <w:vAlign w:val="bottom"/>
            <w:hideMark/>
          </w:tcPr>
          <w:p w:rsidR="00C82C5D" w:rsidRPr="001F3330" w:rsidRDefault="00C82C5D" w:rsidP="006F7BE3">
            <w:pPr>
              <w:rPr>
                <w:rFonts w:asciiTheme="minorHAnsi" w:hAnsiTheme="minorHAnsi" w:cstheme="minorHAnsi"/>
                <w:b/>
                <w:sz w:val="22"/>
                <w:szCs w:val="22"/>
              </w:rPr>
            </w:pPr>
            <w:r w:rsidRPr="001F3330">
              <w:rPr>
                <w:rFonts w:asciiTheme="minorHAnsi" w:hAnsiTheme="minorHAnsi" w:cstheme="minorHAnsi"/>
                <w:b/>
                <w:sz w:val="22"/>
                <w:szCs w:val="22"/>
              </w:rPr>
              <w:t>Interest</w:t>
            </w:r>
          </w:p>
        </w:tc>
        <w:tc>
          <w:tcPr>
            <w:tcW w:w="336" w:type="pct"/>
            <w:tcBorders>
              <w:top w:val="single" w:sz="4" w:space="0" w:color="BF8F00" w:themeColor="accent4" w:themeShade="BF"/>
              <w:left w:val="nil"/>
              <w:bottom w:val="nil"/>
              <w:right w:val="nil"/>
            </w:tcBorders>
            <w:shd w:val="clear" w:color="auto" w:fill="auto"/>
            <w:noWrap/>
            <w:vAlign w:val="center"/>
            <w:hideMark/>
          </w:tcPr>
          <w:p w:rsidR="00C82C5D" w:rsidRPr="001F3330" w:rsidRDefault="00C82C5D" w:rsidP="006F7BE3">
            <w:pPr>
              <w:jc w:val="center"/>
              <w:rPr>
                <w:rFonts w:asciiTheme="minorHAnsi" w:hAnsiTheme="minorHAnsi" w:cstheme="minorHAnsi"/>
                <w:sz w:val="22"/>
                <w:szCs w:val="22"/>
              </w:rPr>
            </w:pPr>
          </w:p>
        </w:tc>
        <w:tc>
          <w:tcPr>
            <w:tcW w:w="367" w:type="pct"/>
            <w:tcBorders>
              <w:top w:val="single" w:sz="4" w:space="0" w:color="BF8F00" w:themeColor="accent4" w:themeShade="BF"/>
              <w:left w:val="nil"/>
              <w:bottom w:val="nil"/>
              <w:right w:val="nil"/>
            </w:tcBorders>
            <w:shd w:val="clear" w:color="auto" w:fill="auto"/>
            <w:noWrap/>
            <w:vAlign w:val="center"/>
            <w:hideMark/>
          </w:tcPr>
          <w:p w:rsidR="00C82C5D" w:rsidRPr="001F3330" w:rsidRDefault="00C82C5D" w:rsidP="006F7BE3">
            <w:pPr>
              <w:jc w:val="center"/>
              <w:rPr>
                <w:rFonts w:asciiTheme="minorHAnsi" w:hAnsiTheme="minorHAnsi" w:cstheme="minorHAnsi"/>
                <w:sz w:val="22"/>
                <w:szCs w:val="22"/>
              </w:rPr>
            </w:pPr>
          </w:p>
        </w:tc>
        <w:tc>
          <w:tcPr>
            <w:tcW w:w="354" w:type="pct"/>
            <w:tcBorders>
              <w:top w:val="single" w:sz="4" w:space="0" w:color="BF8F00" w:themeColor="accent4" w:themeShade="BF"/>
              <w:left w:val="nil"/>
              <w:bottom w:val="nil"/>
              <w:right w:val="nil"/>
            </w:tcBorders>
            <w:shd w:val="clear" w:color="auto" w:fill="auto"/>
            <w:noWrap/>
            <w:vAlign w:val="center"/>
            <w:hideMark/>
          </w:tcPr>
          <w:p w:rsidR="00C82C5D" w:rsidRPr="001F3330" w:rsidRDefault="00C82C5D" w:rsidP="006F7BE3">
            <w:pPr>
              <w:jc w:val="center"/>
              <w:rPr>
                <w:rFonts w:asciiTheme="minorHAnsi" w:hAnsiTheme="minorHAnsi" w:cstheme="minorHAnsi"/>
                <w:sz w:val="22"/>
                <w:szCs w:val="22"/>
              </w:rPr>
            </w:pPr>
          </w:p>
        </w:tc>
        <w:tc>
          <w:tcPr>
            <w:tcW w:w="327" w:type="pct"/>
            <w:tcBorders>
              <w:top w:val="single" w:sz="4" w:space="0" w:color="BF8F00" w:themeColor="accent4" w:themeShade="BF"/>
              <w:left w:val="nil"/>
              <w:bottom w:val="nil"/>
              <w:right w:val="nil"/>
            </w:tcBorders>
            <w:shd w:val="clear" w:color="auto" w:fill="auto"/>
            <w:noWrap/>
            <w:vAlign w:val="center"/>
            <w:hideMark/>
          </w:tcPr>
          <w:p w:rsidR="00C82C5D" w:rsidRPr="001F3330" w:rsidRDefault="00C82C5D" w:rsidP="006F7BE3">
            <w:pPr>
              <w:jc w:val="center"/>
              <w:rPr>
                <w:rFonts w:asciiTheme="minorHAnsi" w:hAnsiTheme="minorHAnsi" w:cstheme="minorHAnsi"/>
                <w:sz w:val="22"/>
                <w:szCs w:val="22"/>
              </w:rPr>
            </w:pPr>
          </w:p>
        </w:tc>
        <w:tc>
          <w:tcPr>
            <w:tcW w:w="324" w:type="pct"/>
            <w:tcBorders>
              <w:top w:val="single" w:sz="4" w:space="0" w:color="BF8F00" w:themeColor="accent4" w:themeShade="BF"/>
              <w:left w:val="nil"/>
              <w:bottom w:val="nil"/>
              <w:right w:val="nil"/>
            </w:tcBorders>
            <w:shd w:val="clear" w:color="auto" w:fill="auto"/>
            <w:noWrap/>
            <w:vAlign w:val="center"/>
            <w:hideMark/>
          </w:tcPr>
          <w:p w:rsidR="00C82C5D" w:rsidRPr="001F3330" w:rsidRDefault="00C82C5D" w:rsidP="006F7BE3">
            <w:pPr>
              <w:jc w:val="center"/>
              <w:rPr>
                <w:rFonts w:asciiTheme="minorHAnsi" w:hAnsiTheme="minorHAnsi" w:cstheme="minorHAnsi"/>
                <w:sz w:val="22"/>
                <w:szCs w:val="22"/>
              </w:rPr>
            </w:pPr>
          </w:p>
        </w:tc>
        <w:tc>
          <w:tcPr>
            <w:tcW w:w="310" w:type="pct"/>
            <w:tcBorders>
              <w:top w:val="single" w:sz="4" w:space="0" w:color="BF8F00" w:themeColor="accent4" w:themeShade="BF"/>
              <w:left w:val="nil"/>
              <w:bottom w:val="nil"/>
              <w:right w:val="nil"/>
            </w:tcBorders>
            <w:shd w:val="clear" w:color="auto" w:fill="auto"/>
            <w:noWrap/>
            <w:vAlign w:val="center"/>
            <w:hideMark/>
          </w:tcPr>
          <w:p w:rsidR="00C82C5D" w:rsidRPr="001F3330" w:rsidRDefault="00C82C5D" w:rsidP="006F7BE3">
            <w:pPr>
              <w:jc w:val="center"/>
              <w:rPr>
                <w:rFonts w:asciiTheme="minorHAnsi" w:hAnsiTheme="minorHAnsi" w:cstheme="minorHAnsi"/>
                <w:sz w:val="22"/>
                <w:szCs w:val="22"/>
              </w:rPr>
            </w:pPr>
          </w:p>
        </w:tc>
        <w:tc>
          <w:tcPr>
            <w:tcW w:w="344" w:type="pct"/>
            <w:tcBorders>
              <w:top w:val="single" w:sz="4" w:space="0" w:color="BF8F00" w:themeColor="accent4" w:themeShade="BF"/>
              <w:left w:val="nil"/>
              <w:bottom w:val="nil"/>
              <w:right w:val="nil"/>
            </w:tcBorders>
          </w:tcPr>
          <w:p w:rsidR="00C82C5D" w:rsidRPr="001F3330" w:rsidRDefault="00C82C5D" w:rsidP="006F7BE3">
            <w:pPr>
              <w:jc w:val="center"/>
              <w:rPr>
                <w:rFonts w:asciiTheme="minorHAnsi" w:hAnsiTheme="minorHAnsi" w:cstheme="minorHAnsi"/>
                <w:sz w:val="22"/>
                <w:szCs w:val="22"/>
              </w:rPr>
            </w:pPr>
          </w:p>
        </w:tc>
        <w:tc>
          <w:tcPr>
            <w:tcW w:w="324" w:type="pct"/>
            <w:gridSpan w:val="2"/>
            <w:tcBorders>
              <w:top w:val="single" w:sz="4" w:space="0" w:color="BF8F00" w:themeColor="accent4" w:themeShade="BF"/>
              <w:left w:val="nil"/>
              <w:bottom w:val="nil"/>
              <w:right w:val="nil"/>
            </w:tcBorders>
            <w:shd w:val="clear" w:color="auto" w:fill="auto"/>
            <w:noWrap/>
            <w:vAlign w:val="center"/>
            <w:hideMark/>
          </w:tcPr>
          <w:p w:rsidR="00C82C5D" w:rsidRPr="001F3330" w:rsidRDefault="00C82C5D" w:rsidP="006F7BE3">
            <w:pPr>
              <w:jc w:val="center"/>
              <w:rPr>
                <w:rFonts w:asciiTheme="minorHAnsi" w:hAnsiTheme="minorHAnsi" w:cstheme="minorHAnsi"/>
                <w:sz w:val="22"/>
                <w:szCs w:val="22"/>
              </w:rPr>
            </w:pPr>
          </w:p>
        </w:tc>
        <w:tc>
          <w:tcPr>
            <w:tcW w:w="344" w:type="pct"/>
            <w:tcBorders>
              <w:top w:val="single" w:sz="4" w:space="0" w:color="BF8F00" w:themeColor="accent4" w:themeShade="BF"/>
              <w:left w:val="nil"/>
              <w:bottom w:val="nil"/>
              <w:right w:val="nil"/>
            </w:tcBorders>
          </w:tcPr>
          <w:p w:rsidR="00C82C5D" w:rsidRPr="001F3330" w:rsidRDefault="00C82C5D" w:rsidP="006F7BE3">
            <w:pPr>
              <w:jc w:val="center"/>
              <w:rPr>
                <w:rFonts w:asciiTheme="minorHAnsi" w:hAnsiTheme="minorHAnsi" w:cstheme="minorHAnsi"/>
                <w:sz w:val="22"/>
                <w:szCs w:val="22"/>
              </w:rPr>
            </w:pPr>
          </w:p>
        </w:tc>
        <w:tc>
          <w:tcPr>
            <w:tcW w:w="373" w:type="pct"/>
            <w:gridSpan w:val="2"/>
            <w:tcBorders>
              <w:top w:val="single" w:sz="4" w:space="0" w:color="BF8F00" w:themeColor="accent4" w:themeShade="BF"/>
              <w:left w:val="nil"/>
              <w:bottom w:val="nil"/>
              <w:right w:val="nil"/>
            </w:tcBorders>
            <w:shd w:val="clear" w:color="auto" w:fill="auto"/>
            <w:noWrap/>
            <w:vAlign w:val="center"/>
            <w:hideMark/>
          </w:tcPr>
          <w:p w:rsidR="00C82C5D" w:rsidRPr="001F3330" w:rsidRDefault="00C82C5D" w:rsidP="006F7BE3">
            <w:pPr>
              <w:jc w:val="center"/>
              <w:rPr>
                <w:rFonts w:asciiTheme="minorHAnsi" w:hAnsiTheme="minorHAnsi" w:cstheme="minorHAnsi"/>
                <w:sz w:val="22"/>
                <w:szCs w:val="22"/>
              </w:rPr>
            </w:pPr>
          </w:p>
        </w:tc>
      </w:tr>
      <w:tr w:rsidR="00C82C5D" w:rsidRPr="001F3330" w:rsidTr="000F21BB">
        <w:trPr>
          <w:gridAfter w:val="1"/>
          <w:wAfter w:w="15" w:type="pct"/>
          <w:trHeight w:val="70"/>
        </w:trPr>
        <w:tc>
          <w:tcPr>
            <w:tcW w:w="1585" w:type="pct"/>
            <w:vMerge/>
            <w:tcBorders>
              <w:top w:val="nil"/>
              <w:left w:val="nil"/>
              <w:bottom w:val="single" w:sz="4" w:space="0" w:color="BF8F00" w:themeColor="accent4" w:themeShade="BF"/>
              <w:right w:val="nil"/>
            </w:tcBorders>
            <w:vAlign w:val="center"/>
            <w:hideMark/>
          </w:tcPr>
          <w:p w:rsidR="00C82C5D" w:rsidRPr="001F3330" w:rsidRDefault="00C82C5D" w:rsidP="006F7BE3">
            <w:pPr>
              <w:rPr>
                <w:rFonts w:asciiTheme="minorHAnsi" w:hAnsiTheme="minorHAnsi" w:cstheme="minorHAnsi"/>
                <w:sz w:val="22"/>
                <w:szCs w:val="22"/>
              </w:rPr>
            </w:pPr>
          </w:p>
        </w:tc>
        <w:tc>
          <w:tcPr>
            <w:tcW w:w="336"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jc w:val="center"/>
              <w:rPr>
                <w:rFonts w:asciiTheme="minorHAnsi" w:hAnsiTheme="minorHAnsi" w:cstheme="minorHAnsi"/>
                <w:sz w:val="22"/>
                <w:szCs w:val="22"/>
              </w:rPr>
            </w:pPr>
          </w:p>
        </w:tc>
        <w:tc>
          <w:tcPr>
            <w:tcW w:w="367"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jc w:val="center"/>
              <w:rPr>
                <w:rFonts w:asciiTheme="minorHAnsi" w:hAnsiTheme="minorHAnsi" w:cstheme="minorHAnsi"/>
                <w:sz w:val="22"/>
                <w:szCs w:val="22"/>
              </w:rPr>
            </w:pPr>
          </w:p>
        </w:tc>
        <w:tc>
          <w:tcPr>
            <w:tcW w:w="354"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jc w:val="center"/>
              <w:rPr>
                <w:rFonts w:asciiTheme="minorHAnsi" w:hAnsiTheme="minorHAnsi" w:cstheme="minorHAnsi"/>
                <w:sz w:val="22"/>
                <w:szCs w:val="22"/>
              </w:rPr>
            </w:pPr>
          </w:p>
        </w:tc>
        <w:tc>
          <w:tcPr>
            <w:tcW w:w="327"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jc w:val="center"/>
              <w:rPr>
                <w:rFonts w:asciiTheme="minorHAnsi" w:hAnsiTheme="minorHAnsi" w:cstheme="minorHAnsi"/>
                <w:sz w:val="22"/>
                <w:szCs w:val="22"/>
              </w:rPr>
            </w:pPr>
          </w:p>
        </w:tc>
        <w:tc>
          <w:tcPr>
            <w:tcW w:w="324"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jc w:val="center"/>
              <w:rPr>
                <w:rFonts w:asciiTheme="minorHAnsi" w:hAnsiTheme="minorHAnsi" w:cstheme="minorHAnsi"/>
                <w:sz w:val="22"/>
                <w:szCs w:val="22"/>
              </w:rPr>
            </w:pPr>
          </w:p>
        </w:tc>
        <w:tc>
          <w:tcPr>
            <w:tcW w:w="310" w:type="pct"/>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jc w:val="center"/>
              <w:rPr>
                <w:rFonts w:asciiTheme="minorHAnsi" w:hAnsiTheme="minorHAnsi" w:cstheme="minorHAnsi"/>
                <w:sz w:val="22"/>
                <w:szCs w:val="22"/>
              </w:rPr>
            </w:pPr>
          </w:p>
        </w:tc>
        <w:tc>
          <w:tcPr>
            <w:tcW w:w="344" w:type="pct"/>
            <w:tcBorders>
              <w:top w:val="nil"/>
              <w:left w:val="nil"/>
              <w:bottom w:val="single" w:sz="4" w:space="0" w:color="BF8F00" w:themeColor="accent4" w:themeShade="BF"/>
              <w:right w:val="nil"/>
            </w:tcBorders>
          </w:tcPr>
          <w:p w:rsidR="00C82C5D" w:rsidRPr="001F3330" w:rsidRDefault="00C82C5D" w:rsidP="006F7BE3">
            <w:pPr>
              <w:jc w:val="right"/>
              <w:rPr>
                <w:rFonts w:asciiTheme="minorHAnsi" w:hAnsiTheme="minorHAnsi" w:cstheme="minorHAnsi"/>
                <w:i/>
                <w:sz w:val="22"/>
                <w:szCs w:val="22"/>
              </w:rPr>
            </w:pPr>
          </w:p>
        </w:tc>
        <w:tc>
          <w:tcPr>
            <w:tcW w:w="310" w:type="pct"/>
            <w:tcBorders>
              <w:top w:val="nil"/>
              <w:left w:val="nil"/>
              <w:bottom w:val="single" w:sz="4" w:space="0" w:color="BF8F00" w:themeColor="accent4" w:themeShade="BF"/>
              <w:right w:val="nil"/>
            </w:tcBorders>
          </w:tcPr>
          <w:p w:rsidR="00C82C5D" w:rsidRPr="001F3330" w:rsidRDefault="00C82C5D" w:rsidP="006F7BE3">
            <w:pPr>
              <w:jc w:val="right"/>
              <w:rPr>
                <w:rFonts w:asciiTheme="minorHAnsi" w:hAnsiTheme="minorHAnsi" w:cstheme="minorHAnsi"/>
                <w:i/>
                <w:sz w:val="22"/>
                <w:szCs w:val="22"/>
              </w:rPr>
            </w:pPr>
          </w:p>
        </w:tc>
        <w:tc>
          <w:tcPr>
            <w:tcW w:w="731" w:type="pct"/>
            <w:gridSpan w:val="4"/>
            <w:tcBorders>
              <w:top w:val="nil"/>
              <w:left w:val="nil"/>
              <w:bottom w:val="single" w:sz="4" w:space="0" w:color="BF8F00" w:themeColor="accent4" w:themeShade="BF"/>
              <w:right w:val="nil"/>
            </w:tcBorders>
            <w:shd w:val="clear" w:color="auto" w:fill="auto"/>
            <w:noWrap/>
            <w:vAlign w:val="bottom"/>
            <w:hideMark/>
          </w:tcPr>
          <w:p w:rsidR="00C82C5D" w:rsidRPr="001F3330" w:rsidRDefault="00C82C5D" w:rsidP="006F7BE3">
            <w:pPr>
              <w:jc w:val="right"/>
              <w:rPr>
                <w:rFonts w:asciiTheme="minorHAnsi" w:hAnsiTheme="minorHAnsi" w:cstheme="minorHAnsi"/>
                <w:b/>
                <w:sz w:val="22"/>
                <w:szCs w:val="22"/>
              </w:rPr>
            </w:pPr>
            <w:r w:rsidRPr="001F3330">
              <w:rPr>
                <w:rFonts w:asciiTheme="minorHAnsi" w:hAnsiTheme="minorHAnsi" w:cstheme="minorHAnsi"/>
                <w:i/>
                <w:sz w:val="22"/>
                <w:szCs w:val="22"/>
              </w:rPr>
              <w:t>(mln. USD)</w:t>
            </w:r>
          </w:p>
        </w:tc>
      </w:tr>
      <w:tr w:rsidR="00B340C7" w:rsidRPr="001F3330" w:rsidTr="000F21BB">
        <w:trPr>
          <w:gridAfter w:val="1"/>
          <w:wAfter w:w="15" w:type="pct"/>
          <w:trHeight w:val="255"/>
        </w:trPr>
        <w:tc>
          <w:tcPr>
            <w:tcW w:w="1585" w:type="pct"/>
            <w:tcBorders>
              <w:top w:val="single" w:sz="4"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336" w:type="pct"/>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2022</w:t>
            </w:r>
          </w:p>
        </w:tc>
        <w:tc>
          <w:tcPr>
            <w:tcW w:w="367" w:type="pct"/>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2023</w:t>
            </w:r>
          </w:p>
        </w:tc>
        <w:tc>
          <w:tcPr>
            <w:tcW w:w="354" w:type="pct"/>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2024</w:t>
            </w:r>
          </w:p>
        </w:tc>
        <w:tc>
          <w:tcPr>
            <w:tcW w:w="327" w:type="pct"/>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2025</w:t>
            </w:r>
          </w:p>
        </w:tc>
        <w:tc>
          <w:tcPr>
            <w:tcW w:w="324" w:type="pct"/>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2026</w:t>
            </w:r>
          </w:p>
        </w:tc>
        <w:tc>
          <w:tcPr>
            <w:tcW w:w="310" w:type="pct"/>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2027</w:t>
            </w:r>
          </w:p>
        </w:tc>
        <w:tc>
          <w:tcPr>
            <w:tcW w:w="344" w:type="pct"/>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vAlign w:val="center"/>
          </w:tcPr>
          <w:p w:rsidR="00B340C7" w:rsidRPr="001F3330" w:rsidRDefault="00B340C7" w:rsidP="00B340C7">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2028</w:t>
            </w:r>
          </w:p>
        </w:tc>
        <w:tc>
          <w:tcPr>
            <w:tcW w:w="324" w:type="pct"/>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lang w:val="uz-Cyrl-UZ"/>
              </w:rPr>
              <w:t>2029</w:t>
            </w:r>
          </w:p>
        </w:tc>
        <w:tc>
          <w:tcPr>
            <w:tcW w:w="344" w:type="pct"/>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vAlign w:val="center"/>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After</w:t>
            </w:r>
            <w:r w:rsidRPr="001F3330">
              <w:rPr>
                <w:rFonts w:asciiTheme="minorHAnsi" w:hAnsiTheme="minorHAnsi" w:cstheme="minorHAnsi"/>
                <w:b/>
                <w:sz w:val="22"/>
                <w:szCs w:val="22"/>
              </w:rPr>
              <w:br/>
              <w:t>202</w:t>
            </w:r>
            <w:r w:rsidRPr="001F3330">
              <w:rPr>
                <w:rFonts w:asciiTheme="minorHAnsi" w:hAnsiTheme="minorHAnsi" w:cstheme="minorHAnsi"/>
                <w:b/>
                <w:sz w:val="22"/>
                <w:szCs w:val="22"/>
                <w:lang w:val="uz-Cyrl-UZ"/>
              </w:rPr>
              <w:t>9</w:t>
            </w:r>
          </w:p>
        </w:tc>
        <w:tc>
          <w:tcPr>
            <w:tcW w:w="373" w:type="pct"/>
            <w:gridSpan w:val="2"/>
            <w:tcBorders>
              <w:top w:val="single" w:sz="4"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FFF2CC" w:themeFill="accent4" w:themeFillTint="33"/>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r>
      <w:tr w:rsidR="005767D1" w:rsidRPr="001F3330" w:rsidTr="000F21BB">
        <w:trPr>
          <w:gridAfter w:val="1"/>
          <w:wAfter w:w="15" w:type="pct"/>
          <w:trHeight w:val="557"/>
        </w:trPr>
        <w:tc>
          <w:tcPr>
            <w:tcW w:w="1585" w:type="pct"/>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336"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36,6</w:t>
            </w:r>
          </w:p>
        </w:tc>
        <w:tc>
          <w:tcPr>
            <w:tcW w:w="367"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65,1</w:t>
            </w:r>
          </w:p>
        </w:tc>
        <w:tc>
          <w:tcPr>
            <w:tcW w:w="35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21,7</w:t>
            </w:r>
          </w:p>
        </w:tc>
        <w:tc>
          <w:tcPr>
            <w:tcW w:w="327"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23,2</w:t>
            </w:r>
          </w:p>
        </w:tc>
        <w:tc>
          <w:tcPr>
            <w:tcW w:w="32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11,0</w:t>
            </w:r>
          </w:p>
        </w:tc>
        <w:tc>
          <w:tcPr>
            <w:tcW w:w="310"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2,0</w:t>
            </w:r>
          </w:p>
        </w:tc>
        <w:tc>
          <w:tcPr>
            <w:tcW w:w="34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1,0</w:t>
            </w:r>
          </w:p>
        </w:tc>
        <w:tc>
          <w:tcPr>
            <w:tcW w:w="324" w:type="pct"/>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0,7</w:t>
            </w:r>
          </w:p>
        </w:tc>
        <w:tc>
          <w:tcPr>
            <w:tcW w:w="34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0,6</w:t>
            </w:r>
          </w:p>
        </w:tc>
        <w:tc>
          <w:tcPr>
            <w:tcW w:w="373" w:type="pct"/>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162,0</w:t>
            </w:r>
          </w:p>
        </w:tc>
      </w:tr>
      <w:tr w:rsidR="005767D1" w:rsidRPr="001F3330" w:rsidTr="000F21BB">
        <w:trPr>
          <w:gridAfter w:val="1"/>
          <w:wAfter w:w="15" w:type="pct"/>
          <w:trHeight w:val="409"/>
        </w:trPr>
        <w:tc>
          <w:tcPr>
            <w:tcW w:w="1585" w:type="pct"/>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336"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36,5</w:t>
            </w:r>
          </w:p>
        </w:tc>
        <w:tc>
          <w:tcPr>
            <w:tcW w:w="367"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51,6</w:t>
            </w:r>
          </w:p>
        </w:tc>
        <w:tc>
          <w:tcPr>
            <w:tcW w:w="35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29,6</w:t>
            </w:r>
          </w:p>
        </w:tc>
        <w:tc>
          <w:tcPr>
            <w:tcW w:w="327"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1,1</w:t>
            </w:r>
          </w:p>
        </w:tc>
        <w:tc>
          <w:tcPr>
            <w:tcW w:w="32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0,4</w:t>
            </w:r>
          </w:p>
        </w:tc>
        <w:tc>
          <w:tcPr>
            <w:tcW w:w="310"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1,2</w:t>
            </w:r>
          </w:p>
        </w:tc>
        <w:tc>
          <w:tcPr>
            <w:tcW w:w="34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0,0</w:t>
            </w:r>
          </w:p>
        </w:tc>
        <w:tc>
          <w:tcPr>
            <w:tcW w:w="324" w:type="pct"/>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0,2</w:t>
            </w:r>
          </w:p>
        </w:tc>
        <w:tc>
          <w:tcPr>
            <w:tcW w:w="34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1,1</w:t>
            </w:r>
          </w:p>
        </w:tc>
        <w:tc>
          <w:tcPr>
            <w:tcW w:w="373" w:type="pct"/>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121,6</w:t>
            </w:r>
          </w:p>
        </w:tc>
      </w:tr>
      <w:tr w:rsidR="005767D1" w:rsidRPr="001F3330" w:rsidTr="000F21BB">
        <w:trPr>
          <w:gridAfter w:val="1"/>
          <w:wAfter w:w="15" w:type="pct"/>
          <w:trHeight w:val="359"/>
        </w:trPr>
        <w:tc>
          <w:tcPr>
            <w:tcW w:w="1585" w:type="pct"/>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336"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12,3</w:t>
            </w:r>
          </w:p>
        </w:tc>
        <w:tc>
          <w:tcPr>
            <w:tcW w:w="367"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7,4</w:t>
            </w:r>
          </w:p>
        </w:tc>
        <w:tc>
          <w:tcPr>
            <w:tcW w:w="35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1,5</w:t>
            </w:r>
          </w:p>
        </w:tc>
        <w:tc>
          <w:tcPr>
            <w:tcW w:w="327"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1,0</w:t>
            </w:r>
          </w:p>
        </w:tc>
        <w:tc>
          <w:tcPr>
            <w:tcW w:w="32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0,1</w:t>
            </w:r>
          </w:p>
        </w:tc>
        <w:tc>
          <w:tcPr>
            <w:tcW w:w="310"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0,3</w:t>
            </w:r>
          </w:p>
        </w:tc>
        <w:tc>
          <w:tcPr>
            <w:tcW w:w="34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0,1</w:t>
            </w:r>
          </w:p>
        </w:tc>
        <w:tc>
          <w:tcPr>
            <w:tcW w:w="324" w:type="pct"/>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0,7</w:t>
            </w:r>
          </w:p>
        </w:tc>
        <w:tc>
          <w:tcPr>
            <w:tcW w:w="34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0,3</w:t>
            </w:r>
          </w:p>
        </w:tc>
        <w:tc>
          <w:tcPr>
            <w:tcW w:w="373" w:type="pct"/>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23,8</w:t>
            </w:r>
          </w:p>
        </w:tc>
      </w:tr>
      <w:tr w:rsidR="005767D1" w:rsidRPr="001F3330" w:rsidTr="000F21BB">
        <w:trPr>
          <w:gridAfter w:val="1"/>
          <w:wAfter w:w="15" w:type="pct"/>
          <w:trHeight w:val="705"/>
        </w:trPr>
        <w:tc>
          <w:tcPr>
            <w:tcW w:w="1585" w:type="pct"/>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336"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7,0</w:t>
            </w:r>
          </w:p>
        </w:tc>
        <w:tc>
          <w:tcPr>
            <w:tcW w:w="367"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1,6</w:t>
            </w:r>
          </w:p>
        </w:tc>
        <w:tc>
          <w:tcPr>
            <w:tcW w:w="35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1,4</w:t>
            </w:r>
          </w:p>
        </w:tc>
        <w:tc>
          <w:tcPr>
            <w:tcW w:w="327"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0,4</w:t>
            </w:r>
          </w:p>
        </w:tc>
        <w:tc>
          <w:tcPr>
            <w:tcW w:w="32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0,1</w:t>
            </w:r>
          </w:p>
        </w:tc>
        <w:tc>
          <w:tcPr>
            <w:tcW w:w="310"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0,0</w:t>
            </w:r>
          </w:p>
        </w:tc>
        <w:tc>
          <w:tcPr>
            <w:tcW w:w="34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24" w:type="pct"/>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44" w:type="pct"/>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5767D1" w:rsidRPr="001F3330" w:rsidRDefault="005767D1" w:rsidP="005767D1">
            <w:pPr>
              <w:jc w:val="center"/>
              <w:rPr>
                <w:sz w:val="22"/>
                <w:szCs w:val="22"/>
              </w:rPr>
            </w:pPr>
            <w:r w:rsidRPr="001F3330">
              <w:rPr>
                <w:rFonts w:asciiTheme="minorHAnsi" w:hAnsiTheme="minorHAnsi" w:cstheme="minorHAnsi"/>
                <w:sz w:val="22"/>
                <w:szCs w:val="22"/>
              </w:rPr>
              <w:t>0,0</w:t>
            </w:r>
          </w:p>
        </w:tc>
        <w:tc>
          <w:tcPr>
            <w:tcW w:w="373" w:type="pct"/>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sz w:val="22"/>
                <w:szCs w:val="22"/>
              </w:rPr>
              <w:t>10,5</w:t>
            </w:r>
          </w:p>
        </w:tc>
      </w:tr>
      <w:tr w:rsidR="005767D1" w:rsidRPr="001F3330" w:rsidTr="000F21BB">
        <w:trPr>
          <w:gridAfter w:val="1"/>
          <w:wAfter w:w="15" w:type="pct"/>
          <w:trHeight w:val="255"/>
        </w:trPr>
        <w:tc>
          <w:tcPr>
            <w:tcW w:w="1585" w:type="pct"/>
            <w:tcBorders>
              <w:top w:val="single" w:sz="6" w:space="0" w:color="BF8F00" w:themeColor="accent4" w:themeShade="BF"/>
              <w:left w:val="single" w:sz="4"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hideMark/>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336" w:type="pct"/>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92,4</w:t>
            </w:r>
          </w:p>
        </w:tc>
        <w:tc>
          <w:tcPr>
            <w:tcW w:w="367" w:type="pct"/>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125,7</w:t>
            </w:r>
          </w:p>
        </w:tc>
        <w:tc>
          <w:tcPr>
            <w:tcW w:w="354" w:type="pct"/>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54,2</w:t>
            </w:r>
          </w:p>
        </w:tc>
        <w:tc>
          <w:tcPr>
            <w:tcW w:w="327" w:type="pct"/>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25,8</w:t>
            </w:r>
          </w:p>
        </w:tc>
        <w:tc>
          <w:tcPr>
            <w:tcW w:w="324" w:type="pct"/>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11,6</w:t>
            </w:r>
          </w:p>
        </w:tc>
        <w:tc>
          <w:tcPr>
            <w:tcW w:w="310" w:type="pct"/>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3,5</w:t>
            </w:r>
          </w:p>
        </w:tc>
        <w:tc>
          <w:tcPr>
            <w:tcW w:w="344" w:type="pct"/>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1,1</w:t>
            </w:r>
          </w:p>
        </w:tc>
        <w:tc>
          <w:tcPr>
            <w:tcW w:w="324" w:type="pct"/>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1,6</w:t>
            </w:r>
          </w:p>
        </w:tc>
        <w:tc>
          <w:tcPr>
            <w:tcW w:w="344" w:type="pct"/>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2,0</w:t>
            </w:r>
          </w:p>
        </w:tc>
        <w:tc>
          <w:tcPr>
            <w:tcW w:w="373" w:type="pct"/>
            <w:gridSpan w:val="2"/>
            <w:tcBorders>
              <w:top w:val="single" w:sz="6" w:space="0" w:color="BF8F00" w:themeColor="accent4" w:themeShade="BF"/>
              <w:left w:val="single" w:sz="6"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5767D1" w:rsidRPr="001F3330" w:rsidRDefault="005767D1" w:rsidP="005767D1">
            <w:pPr>
              <w:jc w:val="center"/>
              <w:rPr>
                <w:rFonts w:asciiTheme="minorHAnsi" w:hAnsiTheme="minorHAnsi" w:cstheme="minorHAnsi"/>
                <w:b/>
                <w:sz w:val="22"/>
                <w:szCs w:val="22"/>
              </w:rPr>
            </w:pPr>
            <w:r w:rsidRPr="001F3330">
              <w:rPr>
                <w:rFonts w:asciiTheme="minorHAnsi" w:hAnsiTheme="minorHAnsi" w:cstheme="minorHAnsi"/>
                <w:b/>
                <w:sz w:val="22"/>
                <w:szCs w:val="22"/>
              </w:rPr>
              <w:t>317,8</w:t>
            </w:r>
          </w:p>
        </w:tc>
      </w:tr>
    </w:tbl>
    <w:p w:rsidR="002A24A4" w:rsidRPr="00E57F2D" w:rsidRDefault="002A24A4" w:rsidP="009304D9">
      <w:pPr>
        <w:jc w:val="right"/>
        <w:rPr>
          <w:rFonts w:asciiTheme="minorHAnsi" w:hAnsiTheme="minorHAnsi" w:cstheme="minorHAnsi"/>
          <w:i/>
        </w:rPr>
      </w:pPr>
    </w:p>
    <w:p w:rsidR="00752542" w:rsidRPr="00E57F2D" w:rsidRDefault="00752542" w:rsidP="009304D9">
      <w:pPr>
        <w:jc w:val="right"/>
        <w:rPr>
          <w:rFonts w:asciiTheme="minorHAnsi" w:hAnsiTheme="minorHAnsi" w:cstheme="minorHAnsi"/>
          <w:i/>
        </w:rPr>
      </w:pPr>
    </w:p>
    <w:p w:rsidR="000F21BB" w:rsidRDefault="000F21BB" w:rsidP="009304D9">
      <w:pPr>
        <w:jc w:val="right"/>
        <w:rPr>
          <w:rFonts w:asciiTheme="minorHAnsi" w:hAnsiTheme="minorHAnsi" w:cstheme="minorHAnsi"/>
          <w:i/>
        </w:rPr>
      </w:pPr>
    </w:p>
    <w:p w:rsidR="000F21BB" w:rsidRDefault="000F21BB" w:rsidP="009304D9">
      <w:pPr>
        <w:jc w:val="right"/>
        <w:rPr>
          <w:rFonts w:asciiTheme="minorHAnsi" w:hAnsiTheme="minorHAnsi" w:cstheme="minorHAnsi"/>
          <w:i/>
        </w:rPr>
      </w:pPr>
    </w:p>
    <w:p w:rsidR="009304D9" w:rsidRPr="00E57F2D" w:rsidRDefault="00A11907" w:rsidP="009304D9">
      <w:pPr>
        <w:jc w:val="right"/>
        <w:rPr>
          <w:rFonts w:asciiTheme="minorHAnsi" w:hAnsiTheme="minorHAnsi" w:cstheme="minorHAnsi"/>
          <w:i/>
        </w:rPr>
      </w:pPr>
      <w:r w:rsidRPr="00E57F2D">
        <w:rPr>
          <w:rFonts w:asciiTheme="minorHAnsi" w:hAnsiTheme="minorHAnsi" w:cstheme="minorHAnsi"/>
          <w:i/>
        </w:rPr>
        <w:t>Addenda 1</w:t>
      </w:r>
      <w:r w:rsidR="007F6743" w:rsidRPr="00E57F2D">
        <w:rPr>
          <w:rFonts w:asciiTheme="minorHAnsi" w:hAnsiTheme="minorHAnsi" w:cstheme="minorHAnsi"/>
          <w:i/>
        </w:rPr>
        <w:t>4</w:t>
      </w:r>
      <w:r w:rsidRPr="00E57F2D">
        <w:rPr>
          <w:rFonts w:asciiTheme="minorHAnsi" w:hAnsiTheme="minorHAnsi" w:cstheme="minorHAnsi"/>
          <w:i/>
        </w:rPr>
        <w:t>.3</w:t>
      </w:r>
    </w:p>
    <w:p w:rsidR="009304D9" w:rsidRPr="00E57F2D" w:rsidRDefault="009304D9" w:rsidP="009304D9">
      <w:pPr>
        <w:jc w:val="center"/>
        <w:rPr>
          <w:rFonts w:asciiTheme="minorHAnsi" w:hAnsiTheme="minorHAnsi" w:cstheme="minorHAnsi"/>
          <w:b/>
        </w:rPr>
      </w:pPr>
    </w:p>
    <w:p w:rsidR="009304D9" w:rsidRPr="000F21BB" w:rsidRDefault="009304D9" w:rsidP="009304D9">
      <w:pPr>
        <w:jc w:val="center"/>
        <w:rPr>
          <w:rFonts w:asciiTheme="minorHAnsi" w:hAnsiTheme="minorHAnsi" w:cstheme="minorHAnsi"/>
          <w:b/>
          <w:sz w:val="28"/>
          <w:szCs w:val="28"/>
        </w:rPr>
      </w:pPr>
      <w:r w:rsidRPr="000F21BB">
        <w:rPr>
          <w:rFonts w:asciiTheme="minorHAnsi" w:hAnsiTheme="minorHAnsi" w:cstheme="minorHAnsi"/>
          <w:b/>
          <w:sz w:val="28"/>
          <w:szCs w:val="28"/>
        </w:rPr>
        <w:t>INFORMATION ON RECEIPTS AND PAYMENTS OF PRIVATE EXTERNAL DEBT</w:t>
      </w:r>
      <w:r w:rsidR="001D7FBD" w:rsidRPr="000F21BB">
        <w:rPr>
          <w:rFonts w:asciiTheme="minorHAnsi" w:hAnsiTheme="minorHAnsi" w:cstheme="minorHAnsi"/>
          <w:b/>
          <w:sz w:val="28"/>
          <w:szCs w:val="28"/>
        </w:rPr>
        <w:t xml:space="preserve"> </w:t>
      </w:r>
      <w:r w:rsidR="003663A2" w:rsidRPr="000F21BB">
        <w:rPr>
          <w:rFonts w:asciiTheme="minorHAnsi" w:hAnsiTheme="minorHAnsi" w:cstheme="minorHAnsi"/>
          <w:b/>
          <w:sz w:val="28"/>
          <w:szCs w:val="28"/>
        </w:rPr>
        <w:t xml:space="preserve">FOR </w:t>
      </w:r>
      <w:r w:rsidR="005839DE" w:rsidRPr="000F21BB">
        <w:rPr>
          <w:rFonts w:asciiTheme="minorHAnsi" w:hAnsiTheme="minorHAnsi" w:cstheme="minorHAnsi"/>
          <w:b/>
          <w:sz w:val="28"/>
          <w:szCs w:val="28"/>
        </w:rPr>
        <w:t xml:space="preserve">THE </w:t>
      </w:r>
      <w:r w:rsidR="00610694" w:rsidRPr="000F21BB">
        <w:rPr>
          <w:rFonts w:asciiTheme="minorHAnsi" w:hAnsiTheme="minorHAnsi" w:cstheme="minorHAnsi"/>
          <w:b/>
          <w:sz w:val="28"/>
          <w:szCs w:val="28"/>
        </w:rPr>
        <w:t xml:space="preserve">9 MONTHS </w:t>
      </w:r>
      <w:r w:rsidR="00B340C7" w:rsidRPr="000F21BB">
        <w:rPr>
          <w:rFonts w:asciiTheme="minorHAnsi" w:hAnsiTheme="minorHAnsi" w:cstheme="minorHAnsi"/>
          <w:b/>
          <w:sz w:val="28"/>
          <w:szCs w:val="28"/>
        </w:rPr>
        <w:t xml:space="preserve">OF </w:t>
      </w:r>
      <w:r w:rsidRPr="000F21BB">
        <w:rPr>
          <w:rFonts w:asciiTheme="minorHAnsi" w:hAnsiTheme="minorHAnsi" w:cstheme="minorHAnsi"/>
          <w:b/>
          <w:sz w:val="28"/>
          <w:szCs w:val="28"/>
        </w:rPr>
        <w:t>20</w:t>
      </w:r>
      <w:r w:rsidR="00212540" w:rsidRPr="000F21BB">
        <w:rPr>
          <w:rFonts w:asciiTheme="minorHAnsi" w:hAnsiTheme="minorHAnsi" w:cstheme="minorHAnsi"/>
          <w:b/>
          <w:sz w:val="28"/>
          <w:szCs w:val="28"/>
        </w:rPr>
        <w:t>2</w:t>
      </w:r>
      <w:r w:rsidR="00B340C7" w:rsidRPr="000F21BB">
        <w:rPr>
          <w:rFonts w:asciiTheme="minorHAnsi" w:hAnsiTheme="minorHAnsi" w:cstheme="minorHAnsi"/>
          <w:b/>
          <w:sz w:val="28"/>
          <w:szCs w:val="28"/>
        </w:rPr>
        <w:t>2</w:t>
      </w:r>
      <w:r w:rsidRPr="000F21BB">
        <w:rPr>
          <w:rFonts w:asciiTheme="minorHAnsi" w:hAnsiTheme="minorHAnsi" w:cstheme="minorHAnsi"/>
          <w:b/>
          <w:sz w:val="28"/>
          <w:szCs w:val="28"/>
        </w:rPr>
        <w:br/>
      </w:r>
      <w:r w:rsidRPr="000F21BB">
        <w:rPr>
          <w:rFonts w:asciiTheme="minorHAnsi" w:hAnsiTheme="minorHAnsi" w:cstheme="minorHAnsi"/>
          <w:i/>
          <w:sz w:val="28"/>
          <w:szCs w:val="28"/>
        </w:rPr>
        <w:t>(</w:t>
      </w:r>
      <w:r w:rsidR="004679FF" w:rsidRPr="000F21BB">
        <w:rPr>
          <w:rFonts w:asciiTheme="minorHAnsi" w:hAnsiTheme="minorHAnsi" w:cstheme="minorHAnsi"/>
          <w:i/>
          <w:sz w:val="28"/>
          <w:szCs w:val="28"/>
        </w:rPr>
        <w:t>Type of borrower</w:t>
      </w:r>
      <w:r w:rsidRPr="000F21BB">
        <w:rPr>
          <w:rFonts w:asciiTheme="minorHAnsi" w:hAnsiTheme="minorHAnsi" w:cstheme="minorHAnsi"/>
          <w:i/>
          <w:sz w:val="28"/>
          <w:szCs w:val="28"/>
        </w:rPr>
        <w:t xml:space="preserve">: </w:t>
      </w:r>
      <w:r w:rsidR="004679FF" w:rsidRPr="000F21BB">
        <w:rPr>
          <w:rFonts w:asciiTheme="minorHAnsi" w:hAnsiTheme="minorHAnsi" w:cstheme="minorHAnsi"/>
          <w:i/>
          <w:sz w:val="28"/>
          <w:szCs w:val="28"/>
        </w:rPr>
        <w:t>banks</w:t>
      </w:r>
      <w:r w:rsidRPr="000F21BB">
        <w:rPr>
          <w:rFonts w:asciiTheme="minorHAnsi" w:hAnsiTheme="minorHAnsi" w:cstheme="minorHAnsi"/>
          <w:i/>
          <w:sz w:val="28"/>
          <w:szCs w:val="28"/>
        </w:rPr>
        <w:t>)</w:t>
      </w:r>
    </w:p>
    <w:p w:rsidR="009304D9" w:rsidRPr="00E57F2D" w:rsidRDefault="009304D9" w:rsidP="009304D9">
      <w:pPr>
        <w:ind w:right="-172"/>
        <w:jc w:val="right"/>
        <w:rPr>
          <w:rFonts w:asciiTheme="minorHAnsi" w:hAnsiTheme="minorHAnsi" w:cstheme="minorHAnsi"/>
          <w:i/>
          <w:sz w:val="20"/>
          <w:szCs w:val="20"/>
        </w:rPr>
      </w:pPr>
      <w:r w:rsidRPr="00E57F2D">
        <w:rPr>
          <w:rFonts w:asciiTheme="minorHAnsi" w:hAnsiTheme="minorHAnsi" w:cstheme="minorHAnsi"/>
          <w:i/>
          <w:sz w:val="20"/>
          <w:szCs w:val="20"/>
        </w:rPr>
        <w:t xml:space="preserve"> (mln. USD)</w:t>
      </w:r>
    </w:p>
    <w:tbl>
      <w:tblPr>
        <w:tblW w:w="14992" w:type="dxa"/>
        <w:tblInd w:w="279"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6" w:space="0" w:color="BF8F00" w:themeColor="accent4" w:themeShade="BF"/>
          <w:insideV w:val="single" w:sz="6" w:space="0" w:color="BF8F00" w:themeColor="accent4" w:themeShade="BF"/>
        </w:tblBorders>
        <w:tblLook w:val="04A0" w:firstRow="1" w:lastRow="0" w:firstColumn="1" w:lastColumn="0" w:noHBand="0" w:noVBand="1"/>
      </w:tblPr>
      <w:tblGrid>
        <w:gridCol w:w="3230"/>
        <w:gridCol w:w="1833"/>
        <w:gridCol w:w="1565"/>
        <w:gridCol w:w="1576"/>
        <w:gridCol w:w="1556"/>
        <w:gridCol w:w="1765"/>
        <w:gridCol w:w="1765"/>
        <w:gridCol w:w="1702"/>
      </w:tblGrid>
      <w:tr w:rsidR="000F21BB" w:rsidRPr="001F3330" w:rsidTr="000F21BB">
        <w:trPr>
          <w:trHeight w:val="255"/>
        </w:trPr>
        <w:tc>
          <w:tcPr>
            <w:tcW w:w="3230" w:type="dxa"/>
            <w:vMerge w:val="restart"/>
            <w:shd w:val="clear" w:color="auto" w:fill="FFF2CC" w:themeFill="accent4" w:themeFillTint="33"/>
            <w:vAlign w:val="center"/>
            <w:hideMark/>
          </w:tcPr>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1833"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 xml:space="preserve">Beginning of </w:t>
            </w:r>
          </w:p>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period</w:t>
            </w:r>
          </w:p>
        </w:tc>
        <w:tc>
          <w:tcPr>
            <w:tcW w:w="8227" w:type="dxa"/>
            <w:gridSpan w:val="5"/>
            <w:shd w:val="clear" w:color="auto" w:fill="FFF2CC" w:themeFill="accent4" w:themeFillTint="33"/>
            <w:noWrap/>
            <w:vAlign w:val="center"/>
            <w:hideMark/>
          </w:tcPr>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Operations during the period</w:t>
            </w:r>
          </w:p>
        </w:tc>
        <w:tc>
          <w:tcPr>
            <w:tcW w:w="1702"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End of period</w:t>
            </w:r>
          </w:p>
        </w:tc>
      </w:tr>
      <w:tr w:rsidR="000F21BB" w:rsidRPr="001F3330" w:rsidTr="000F21BB">
        <w:trPr>
          <w:trHeight w:val="510"/>
        </w:trPr>
        <w:tc>
          <w:tcPr>
            <w:tcW w:w="3230" w:type="dxa"/>
            <w:vMerge/>
            <w:shd w:val="clear" w:color="auto" w:fill="FFF2CC" w:themeFill="accent4" w:themeFillTint="33"/>
            <w:vAlign w:val="center"/>
            <w:hideMark/>
          </w:tcPr>
          <w:p w:rsidR="000F21BB" w:rsidRPr="001F3330" w:rsidRDefault="000F21BB" w:rsidP="000F21BB">
            <w:pPr>
              <w:rPr>
                <w:rFonts w:asciiTheme="minorHAnsi" w:hAnsiTheme="minorHAnsi" w:cstheme="minorHAnsi"/>
                <w:b/>
                <w:sz w:val="22"/>
                <w:szCs w:val="22"/>
              </w:rPr>
            </w:pPr>
          </w:p>
        </w:tc>
        <w:tc>
          <w:tcPr>
            <w:tcW w:w="1833"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Actual</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c>
          <w:tcPr>
            <w:tcW w:w="1565"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Receipts</w:t>
            </w:r>
          </w:p>
        </w:tc>
        <w:tc>
          <w:tcPr>
            <w:tcW w:w="1576"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Repayment of</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c>
          <w:tcPr>
            <w:tcW w:w="1556"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Interest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765"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Rescheduled</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765"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Rescheduled</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interest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702"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Actual</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r>
      <w:tr w:rsidR="009304D9" w:rsidRPr="001F3330" w:rsidTr="000F21BB">
        <w:trPr>
          <w:trHeight w:val="255"/>
        </w:trPr>
        <w:tc>
          <w:tcPr>
            <w:tcW w:w="3230"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1</w:t>
            </w:r>
          </w:p>
        </w:tc>
        <w:tc>
          <w:tcPr>
            <w:tcW w:w="1833"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2</w:t>
            </w:r>
          </w:p>
        </w:tc>
        <w:tc>
          <w:tcPr>
            <w:tcW w:w="1565"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3</w:t>
            </w:r>
          </w:p>
        </w:tc>
        <w:tc>
          <w:tcPr>
            <w:tcW w:w="1576"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4</w:t>
            </w:r>
          </w:p>
        </w:tc>
        <w:tc>
          <w:tcPr>
            <w:tcW w:w="1556"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5</w:t>
            </w:r>
          </w:p>
        </w:tc>
        <w:tc>
          <w:tcPr>
            <w:tcW w:w="1765"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6</w:t>
            </w:r>
          </w:p>
        </w:tc>
        <w:tc>
          <w:tcPr>
            <w:tcW w:w="1765"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7</w:t>
            </w:r>
          </w:p>
        </w:tc>
        <w:tc>
          <w:tcPr>
            <w:tcW w:w="1702"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8</w:t>
            </w:r>
          </w:p>
        </w:tc>
      </w:tr>
      <w:tr w:rsidR="005767D1" w:rsidRPr="001F3330" w:rsidTr="000F21BB">
        <w:trPr>
          <w:trHeight w:val="765"/>
        </w:trPr>
        <w:tc>
          <w:tcPr>
            <w:tcW w:w="3230" w:type="dxa"/>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1833"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5 518,8</w:t>
            </w:r>
          </w:p>
        </w:tc>
        <w:tc>
          <w:tcPr>
            <w:tcW w:w="1565"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1 022,0</w:t>
            </w:r>
          </w:p>
        </w:tc>
        <w:tc>
          <w:tcPr>
            <w:tcW w:w="1576"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1 457,6</w:t>
            </w:r>
          </w:p>
        </w:tc>
        <w:tc>
          <w:tcPr>
            <w:tcW w:w="1556"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173,1</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02"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4 740,6</w:t>
            </w:r>
          </w:p>
        </w:tc>
      </w:tr>
      <w:tr w:rsidR="005767D1" w:rsidRPr="001F3330" w:rsidTr="000F21BB">
        <w:trPr>
          <w:trHeight w:val="510"/>
        </w:trPr>
        <w:tc>
          <w:tcPr>
            <w:tcW w:w="3230" w:type="dxa"/>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1833"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color w:val="000000"/>
                <w:sz w:val="22"/>
                <w:szCs w:val="22"/>
              </w:rPr>
              <w:t>0,0</w:t>
            </w:r>
          </w:p>
        </w:tc>
        <w:tc>
          <w:tcPr>
            <w:tcW w:w="1565"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4,0</w:t>
            </w:r>
          </w:p>
        </w:tc>
        <w:tc>
          <w:tcPr>
            <w:tcW w:w="1576"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w:t>
            </w:r>
          </w:p>
        </w:tc>
        <w:tc>
          <w:tcPr>
            <w:tcW w:w="1556"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0,0</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02"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color w:val="000000"/>
                <w:sz w:val="22"/>
                <w:szCs w:val="22"/>
              </w:rPr>
              <w:t>0,0</w:t>
            </w:r>
          </w:p>
        </w:tc>
      </w:tr>
      <w:tr w:rsidR="005767D1" w:rsidRPr="001F3330" w:rsidTr="000F21BB">
        <w:trPr>
          <w:trHeight w:val="510"/>
        </w:trPr>
        <w:tc>
          <w:tcPr>
            <w:tcW w:w="3230" w:type="dxa"/>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1833"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347,8</w:t>
            </w:r>
          </w:p>
        </w:tc>
        <w:tc>
          <w:tcPr>
            <w:tcW w:w="1565"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19,0</w:t>
            </w:r>
          </w:p>
        </w:tc>
        <w:tc>
          <w:tcPr>
            <w:tcW w:w="1576"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48,6</w:t>
            </w:r>
          </w:p>
        </w:tc>
        <w:tc>
          <w:tcPr>
            <w:tcW w:w="1556"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20,8</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02"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299,2</w:t>
            </w:r>
          </w:p>
        </w:tc>
      </w:tr>
      <w:tr w:rsidR="005767D1" w:rsidRPr="001F3330" w:rsidTr="000F21BB">
        <w:trPr>
          <w:trHeight w:val="874"/>
        </w:trPr>
        <w:tc>
          <w:tcPr>
            <w:tcW w:w="3230" w:type="dxa"/>
            <w:shd w:val="clear" w:color="auto" w:fill="auto"/>
            <w:vAlign w:val="center"/>
            <w:hideMark/>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1833"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378,8</w:t>
            </w:r>
          </w:p>
        </w:tc>
        <w:tc>
          <w:tcPr>
            <w:tcW w:w="1565"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230,9</w:t>
            </w:r>
          </w:p>
        </w:tc>
        <w:tc>
          <w:tcPr>
            <w:tcW w:w="1576"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145,2</w:t>
            </w:r>
          </w:p>
        </w:tc>
        <w:tc>
          <w:tcPr>
            <w:tcW w:w="1556"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12,4</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02"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459,9</w:t>
            </w:r>
          </w:p>
        </w:tc>
      </w:tr>
      <w:tr w:rsidR="005767D1" w:rsidRPr="001F3330" w:rsidTr="000F21BB">
        <w:trPr>
          <w:trHeight w:val="691"/>
        </w:trPr>
        <w:tc>
          <w:tcPr>
            <w:tcW w:w="3230" w:type="dxa"/>
            <w:shd w:val="clear" w:color="auto" w:fill="auto"/>
            <w:vAlign w:val="center"/>
          </w:tcPr>
          <w:p w:rsidR="005767D1" w:rsidRPr="001F3330" w:rsidRDefault="005767D1" w:rsidP="005767D1">
            <w:pPr>
              <w:rPr>
                <w:rFonts w:asciiTheme="minorHAnsi" w:hAnsiTheme="minorHAnsi" w:cstheme="minorHAnsi"/>
                <w:sz w:val="22"/>
                <w:szCs w:val="22"/>
              </w:rPr>
            </w:pPr>
            <w:r w:rsidRPr="001F3330">
              <w:rPr>
                <w:rFonts w:asciiTheme="minorHAnsi" w:hAnsiTheme="minorHAnsi" w:cstheme="minorHAnsi"/>
                <w:sz w:val="22"/>
                <w:szCs w:val="22"/>
              </w:rPr>
              <w:t>International Bonds</w:t>
            </w:r>
          </w:p>
        </w:tc>
        <w:tc>
          <w:tcPr>
            <w:tcW w:w="1833"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993,2</w:t>
            </w:r>
          </w:p>
        </w:tc>
        <w:tc>
          <w:tcPr>
            <w:tcW w:w="15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576"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556"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65" w:type="dxa"/>
            <w:shd w:val="clear" w:color="auto" w:fill="auto"/>
            <w:noWrap/>
            <w:vAlign w:val="center"/>
          </w:tcPr>
          <w:p w:rsidR="005767D1" w:rsidRPr="001F3330" w:rsidRDefault="005767D1" w:rsidP="005767D1">
            <w:pPr>
              <w:jc w:val="center"/>
              <w:rPr>
                <w:sz w:val="22"/>
                <w:szCs w:val="22"/>
              </w:rPr>
            </w:pPr>
            <w:r w:rsidRPr="001F3330">
              <w:rPr>
                <w:rFonts w:asciiTheme="minorHAnsi" w:hAnsiTheme="minorHAnsi" w:cstheme="minorHAnsi"/>
                <w:color w:val="000000"/>
                <w:sz w:val="22"/>
                <w:szCs w:val="22"/>
              </w:rPr>
              <w:t>0,0</w:t>
            </w:r>
          </w:p>
        </w:tc>
        <w:tc>
          <w:tcPr>
            <w:tcW w:w="1702" w:type="dxa"/>
            <w:shd w:val="clear" w:color="auto" w:fill="auto"/>
            <w:noWrap/>
            <w:vAlign w:val="center"/>
          </w:tcPr>
          <w:p w:rsidR="005767D1" w:rsidRPr="001F3330" w:rsidRDefault="005767D1" w:rsidP="005767D1">
            <w:pPr>
              <w:jc w:val="center"/>
              <w:rPr>
                <w:rFonts w:asciiTheme="minorHAnsi" w:hAnsiTheme="minorHAnsi" w:cstheme="minorHAnsi"/>
                <w:sz w:val="22"/>
                <w:szCs w:val="22"/>
                <w:lang w:val="uz-Cyrl-UZ"/>
              </w:rPr>
            </w:pPr>
            <w:r w:rsidRPr="001F3330">
              <w:rPr>
                <w:rFonts w:asciiTheme="minorHAnsi" w:hAnsiTheme="minorHAnsi" w:cstheme="minorHAnsi"/>
                <w:sz w:val="22"/>
                <w:szCs w:val="22"/>
                <w:lang w:val="uz-Cyrl-UZ"/>
              </w:rPr>
              <w:t>881,6</w:t>
            </w:r>
          </w:p>
        </w:tc>
      </w:tr>
      <w:tr w:rsidR="005767D1" w:rsidRPr="001F3330" w:rsidTr="000F21BB">
        <w:trPr>
          <w:trHeight w:val="255"/>
        </w:trPr>
        <w:tc>
          <w:tcPr>
            <w:tcW w:w="3230" w:type="dxa"/>
            <w:shd w:val="clear" w:color="auto" w:fill="FFF2CC" w:themeFill="accent4" w:themeFillTint="33"/>
            <w:noWrap/>
            <w:vAlign w:val="center"/>
            <w:hideMark/>
          </w:tcPr>
          <w:p w:rsidR="005767D1" w:rsidRPr="001F3330" w:rsidRDefault="005767D1" w:rsidP="005767D1">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1833" w:type="dxa"/>
            <w:shd w:val="clear" w:color="auto" w:fill="FFF2CC" w:themeFill="accent4" w:themeFillTint="33"/>
            <w:noWrap/>
            <w:vAlign w:val="center"/>
          </w:tcPr>
          <w:p w:rsidR="005767D1" w:rsidRPr="001F3330" w:rsidRDefault="005767D1" w:rsidP="005767D1">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7 238,6</w:t>
            </w:r>
          </w:p>
        </w:tc>
        <w:tc>
          <w:tcPr>
            <w:tcW w:w="1565" w:type="dxa"/>
            <w:shd w:val="clear" w:color="auto" w:fill="FFF2CC" w:themeFill="accent4" w:themeFillTint="33"/>
            <w:noWrap/>
            <w:vAlign w:val="center"/>
          </w:tcPr>
          <w:p w:rsidR="005767D1" w:rsidRPr="001F3330" w:rsidRDefault="005767D1" w:rsidP="005767D1">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1 275,9</w:t>
            </w:r>
          </w:p>
        </w:tc>
        <w:tc>
          <w:tcPr>
            <w:tcW w:w="1576" w:type="dxa"/>
            <w:shd w:val="clear" w:color="auto" w:fill="FFF2CC" w:themeFill="accent4" w:themeFillTint="33"/>
            <w:noWrap/>
            <w:vAlign w:val="center"/>
          </w:tcPr>
          <w:p w:rsidR="005767D1" w:rsidRPr="001F3330" w:rsidRDefault="005767D1" w:rsidP="005767D1">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1 651,4</w:t>
            </w:r>
          </w:p>
        </w:tc>
        <w:tc>
          <w:tcPr>
            <w:tcW w:w="1556" w:type="dxa"/>
            <w:shd w:val="clear" w:color="auto" w:fill="FFF2CC" w:themeFill="accent4" w:themeFillTint="33"/>
            <w:noWrap/>
            <w:vAlign w:val="center"/>
          </w:tcPr>
          <w:p w:rsidR="005767D1" w:rsidRPr="001F3330" w:rsidRDefault="005767D1" w:rsidP="005767D1">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206,3</w:t>
            </w:r>
          </w:p>
        </w:tc>
        <w:tc>
          <w:tcPr>
            <w:tcW w:w="1765" w:type="dxa"/>
            <w:shd w:val="clear" w:color="auto" w:fill="FFF2CC" w:themeFill="accent4" w:themeFillTint="33"/>
            <w:noWrap/>
            <w:vAlign w:val="center"/>
          </w:tcPr>
          <w:p w:rsidR="005767D1" w:rsidRPr="001F3330" w:rsidRDefault="005767D1" w:rsidP="005767D1">
            <w:pPr>
              <w:jc w:val="center"/>
              <w:rPr>
                <w:b/>
                <w:sz w:val="22"/>
                <w:szCs w:val="22"/>
              </w:rPr>
            </w:pPr>
            <w:r w:rsidRPr="001F3330">
              <w:rPr>
                <w:rFonts w:asciiTheme="minorHAnsi" w:hAnsiTheme="minorHAnsi" w:cstheme="minorHAnsi"/>
                <w:b/>
                <w:color w:val="000000"/>
                <w:sz w:val="22"/>
                <w:szCs w:val="22"/>
              </w:rPr>
              <w:t>0,0</w:t>
            </w:r>
          </w:p>
        </w:tc>
        <w:tc>
          <w:tcPr>
            <w:tcW w:w="1765" w:type="dxa"/>
            <w:shd w:val="clear" w:color="auto" w:fill="FFF2CC" w:themeFill="accent4" w:themeFillTint="33"/>
            <w:noWrap/>
            <w:vAlign w:val="center"/>
          </w:tcPr>
          <w:p w:rsidR="005767D1" w:rsidRPr="001F3330" w:rsidRDefault="005767D1" w:rsidP="005767D1">
            <w:pPr>
              <w:jc w:val="center"/>
              <w:rPr>
                <w:b/>
                <w:sz w:val="22"/>
                <w:szCs w:val="22"/>
              </w:rPr>
            </w:pPr>
            <w:r w:rsidRPr="001F3330">
              <w:rPr>
                <w:rFonts w:asciiTheme="minorHAnsi" w:hAnsiTheme="minorHAnsi" w:cstheme="minorHAnsi"/>
                <w:b/>
                <w:color w:val="000000"/>
                <w:sz w:val="22"/>
                <w:szCs w:val="22"/>
              </w:rPr>
              <w:t>0,0</w:t>
            </w:r>
          </w:p>
        </w:tc>
        <w:tc>
          <w:tcPr>
            <w:tcW w:w="1702" w:type="dxa"/>
            <w:shd w:val="clear" w:color="auto" w:fill="FFF2CC" w:themeFill="accent4" w:themeFillTint="33"/>
            <w:noWrap/>
            <w:vAlign w:val="center"/>
          </w:tcPr>
          <w:p w:rsidR="005767D1" w:rsidRPr="001F3330" w:rsidRDefault="005767D1" w:rsidP="005767D1">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6 381,2</w:t>
            </w:r>
          </w:p>
        </w:tc>
      </w:tr>
    </w:tbl>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rPr>
          <w:rFonts w:asciiTheme="minorHAnsi" w:hAnsiTheme="minorHAnsi" w:cstheme="minorHAnsi"/>
          <w:b/>
        </w:rPr>
      </w:pPr>
    </w:p>
    <w:p w:rsidR="000F21BB" w:rsidRDefault="009304D9" w:rsidP="004B46E9">
      <w:pPr>
        <w:ind w:right="196"/>
        <w:jc w:val="right"/>
        <w:rPr>
          <w:rFonts w:asciiTheme="minorHAnsi" w:hAnsiTheme="minorHAnsi" w:cstheme="minorHAnsi"/>
          <w:b/>
        </w:rPr>
      </w:pPr>
      <w:r w:rsidRPr="00E57F2D">
        <w:rPr>
          <w:rFonts w:asciiTheme="minorHAnsi" w:hAnsiTheme="minorHAnsi" w:cstheme="minorHAnsi"/>
          <w:b/>
        </w:rPr>
        <w:br w:type="page"/>
      </w:r>
    </w:p>
    <w:p w:rsidR="000F21BB" w:rsidRDefault="000F21BB" w:rsidP="004B46E9">
      <w:pPr>
        <w:ind w:right="196"/>
        <w:jc w:val="right"/>
        <w:rPr>
          <w:rFonts w:asciiTheme="minorHAnsi" w:hAnsiTheme="minorHAnsi" w:cstheme="minorHAnsi"/>
          <w:b/>
        </w:rPr>
      </w:pPr>
    </w:p>
    <w:p w:rsidR="009304D9" w:rsidRPr="00E57F2D" w:rsidRDefault="00A11907" w:rsidP="000F21BB">
      <w:pPr>
        <w:ind w:right="-371"/>
        <w:jc w:val="right"/>
        <w:rPr>
          <w:rFonts w:asciiTheme="minorHAnsi" w:hAnsiTheme="minorHAnsi" w:cstheme="minorHAnsi"/>
          <w:i/>
          <w:sz w:val="22"/>
          <w:szCs w:val="22"/>
        </w:rPr>
      </w:pPr>
      <w:r w:rsidRPr="00E57F2D">
        <w:rPr>
          <w:rFonts w:asciiTheme="minorHAnsi" w:hAnsiTheme="minorHAnsi" w:cstheme="minorHAnsi"/>
          <w:i/>
          <w:sz w:val="22"/>
          <w:szCs w:val="22"/>
        </w:rPr>
        <w:t>Addenda 1</w:t>
      </w:r>
      <w:r w:rsidR="007F6743" w:rsidRPr="00E57F2D">
        <w:rPr>
          <w:rFonts w:asciiTheme="minorHAnsi" w:hAnsiTheme="minorHAnsi" w:cstheme="minorHAnsi"/>
          <w:i/>
          <w:sz w:val="22"/>
          <w:szCs w:val="22"/>
        </w:rPr>
        <w:t>4</w:t>
      </w:r>
      <w:r w:rsidRPr="00E57F2D">
        <w:rPr>
          <w:rFonts w:asciiTheme="minorHAnsi" w:hAnsiTheme="minorHAnsi" w:cstheme="minorHAnsi"/>
          <w:i/>
          <w:sz w:val="22"/>
          <w:szCs w:val="22"/>
        </w:rPr>
        <w:t>.4</w:t>
      </w:r>
    </w:p>
    <w:p w:rsidR="009304D9" w:rsidRPr="000F21BB" w:rsidRDefault="009304D9" w:rsidP="000F21BB">
      <w:pPr>
        <w:ind w:right="-371"/>
        <w:jc w:val="center"/>
        <w:rPr>
          <w:rFonts w:asciiTheme="minorHAnsi" w:hAnsiTheme="minorHAnsi" w:cstheme="minorHAnsi"/>
          <w:sz w:val="28"/>
        </w:rPr>
      </w:pPr>
      <w:r w:rsidRPr="000F21BB">
        <w:rPr>
          <w:rFonts w:asciiTheme="minorHAnsi" w:hAnsiTheme="minorHAnsi" w:cstheme="minorHAnsi"/>
          <w:b/>
          <w:sz w:val="28"/>
          <w:szCs w:val="26"/>
        </w:rPr>
        <w:t>FORECAST OF FUTURE PAYMENTS OF PRINCIPAL DEBT AND INTEREST</w:t>
      </w:r>
      <w:r w:rsidRPr="000F21BB">
        <w:rPr>
          <w:rFonts w:asciiTheme="minorHAnsi" w:hAnsiTheme="minorHAnsi" w:cstheme="minorHAnsi"/>
          <w:b/>
          <w:sz w:val="28"/>
          <w:szCs w:val="26"/>
        </w:rPr>
        <w:br/>
      </w:r>
      <w:r w:rsidRPr="000F21BB">
        <w:rPr>
          <w:rFonts w:asciiTheme="minorHAnsi" w:hAnsiTheme="minorHAnsi" w:cstheme="minorHAnsi"/>
          <w:i/>
          <w:sz w:val="28"/>
        </w:rPr>
        <w:t>(</w:t>
      </w:r>
      <w:r w:rsidR="004679FF" w:rsidRPr="000F21BB">
        <w:rPr>
          <w:rFonts w:asciiTheme="minorHAnsi" w:hAnsiTheme="minorHAnsi" w:cstheme="minorHAnsi"/>
          <w:i/>
          <w:sz w:val="28"/>
        </w:rPr>
        <w:t>Type of borrower</w:t>
      </w:r>
      <w:r w:rsidRPr="000F21BB">
        <w:rPr>
          <w:rFonts w:asciiTheme="minorHAnsi" w:hAnsiTheme="minorHAnsi" w:cstheme="minorHAnsi"/>
          <w:i/>
          <w:sz w:val="28"/>
        </w:rPr>
        <w:t xml:space="preserve">: </w:t>
      </w:r>
      <w:r w:rsidR="004679FF" w:rsidRPr="000F21BB">
        <w:rPr>
          <w:rFonts w:asciiTheme="minorHAnsi" w:hAnsiTheme="minorHAnsi" w:cstheme="minorHAnsi"/>
          <w:i/>
          <w:sz w:val="28"/>
        </w:rPr>
        <w:t>banks</w:t>
      </w:r>
      <w:r w:rsidRPr="000F21BB">
        <w:rPr>
          <w:rFonts w:asciiTheme="minorHAnsi" w:hAnsiTheme="minorHAnsi" w:cstheme="minorHAnsi"/>
          <w:i/>
          <w:sz w:val="28"/>
        </w:rPr>
        <w:t>)</w:t>
      </w:r>
    </w:p>
    <w:tbl>
      <w:tblPr>
        <w:tblW w:w="15167"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103"/>
        <w:gridCol w:w="992"/>
        <w:gridCol w:w="236"/>
        <w:gridCol w:w="756"/>
        <w:gridCol w:w="993"/>
        <w:gridCol w:w="737"/>
        <w:gridCol w:w="255"/>
        <w:gridCol w:w="703"/>
        <w:gridCol w:w="290"/>
        <w:gridCol w:w="655"/>
        <w:gridCol w:w="337"/>
        <w:gridCol w:w="603"/>
        <w:gridCol w:w="389"/>
        <w:gridCol w:w="556"/>
        <w:gridCol w:w="310"/>
        <w:gridCol w:w="126"/>
        <w:gridCol w:w="364"/>
        <w:gridCol w:w="628"/>
        <w:gridCol w:w="238"/>
        <w:gridCol w:w="896"/>
      </w:tblGrid>
      <w:tr w:rsidR="00B340C7" w:rsidRPr="001F3330" w:rsidTr="00B340C7">
        <w:trPr>
          <w:trHeight w:val="80"/>
        </w:trPr>
        <w:tc>
          <w:tcPr>
            <w:tcW w:w="5103" w:type="dxa"/>
            <w:vMerge w:val="restart"/>
            <w:tcBorders>
              <w:top w:val="nil"/>
              <w:left w:val="nil"/>
              <w:bottom w:val="nil"/>
              <w:right w:val="nil"/>
            </w:tcBorders>
            <w:shd w:val="clear" w:color="auto" w:fill="auto"/>
            <w:vAlign w:val="bottom"/>
            <w:hideMark/>
          </w:tcPr>
          <w:p w:rsidR="00B340C7" w:rsidRPr="001F3330" w:rsidRDefault="00B340C7" w:rsidP="006F7BE3">
            <w:pPr>
              <w:rPr>
                <w:rFonts w:asciiTheme="minorHAnsi" w:hAnsiTheme="minorHAnsi" w:cstheme="minorHAnsi"/>
                <w:b/>
                <w:sz w:val="22"/>
                <w:szCs w:val="22"/>
              </w:rPr>
            </w:pPr>
            <w:r w:rsidRPr="001F3330">
              <w:rPr>
                <w:rFonts w:asciiTheme="minorHAnsi" w:hAnsiTheme="minorHAnsi" w:cstheme="minorHAnsi"/>
                <w:b/>
                <w:sz w:val="22"/>
                <w:szCs w:val="22"/>
              </w:rPr>
              <w:t>Principal debt</w:t>
            </w:r>
          </w:p>
        </w:tc>
        <w:tc>
          <w:tcPr>
            <w:tcW w:w="992" w:type="dxa"/>
            <w:tcBorders>
              <w:top w:val="nil"/>
              <w:left w:val="nil"/>
              <w:bottom w:val="nil"/>
              <w:right w:val="nil"/>
            </w:tcBorders>
            <w:shd w:val="clear" w:color="auto" w:fill="auto"/>
            <w:noWrap/>
            <w:vAlign w:val="bottom"/>
            <w:hideMark/>
          </w:tcPr>
          <w:p w:rsidR="00B340C7" w:rsidRPr="001F3330" w:rsidRDefault="00B340C7" w:rsidP="006F7BE3">
            <w:pPr>
              <w:jc w:val="center"/>
              <w:rPr>
                <w:rFonts w:asciiTheme="minorHAnsi" w:hAnsiTheme="minorHAnsi" w:cstheme="minorHAnsi"/>
                <w:b/>
                <w:sz w:val="22"/>
                <w:szCs w:val="22"/>
              </w:rPr>
            </w:pPr>
          </w:p>
        </w:tc>
        <w:tc>
          <w:tcPr>
            <w:tcW w:w="236" w:type="dxa"/>
            <w:tcBorders>
              <w:top w:val="nil"/>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756" w:type="dxa"/>
            <w:tcBorders>
              <w:top w:val="nil"/>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1730" w:type="dxa"/>
            <w:gridSpan w:val="2"/>
            <w:tcBorders>
              <w:top w:val="nil"/>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58" w:type="dxa"/>
            <w:gridSpan w:val="2"/>
            <w:tcBorders>
              <w:top w:val="nil"/>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45" w:type="dxa"/>
            <w:gridSpan w:val="2"/>
            <w:tcBorders>
              <w:top w:val="nil"/>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40" w:type="dxa"/>
            <w:gridSpan w:val="2"/>
            <w:tcBorders>
              <w:top w:val="nil"/>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45" w:type="dxa"/>
            <w:gridSpan w:val="2"/>
            <w:tcBorders>
              <w:top w:val="nil"/>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800" w:type="dxa"/>
            <w:gridSpan w:val="3"/>
            <w:tcBorders>
              <w:top w:val="nil"/>
              <w:left w:val="nil"/>
              <w:bottom w:val="nil"/>
              <w:right w:val="nil"/>
            </w:tcBorders>
          </w:tcPr>
          <w:p w:rsidR="00B340C7" w:rsidRPr="001F3330" w:rsidRDefault="00B340C7" w:rsidP="006F7BE3">
            <w:pPr>
              <w:rPr>
                <w:rFonts w:asciiTheme="minorHAnsi" w:hAnsiTheme="minorHAnsi" w:cstheme="minorHAnsi"/>
                <w:b/>
                <w:sz w:val="22"/>
                <w:szCs w:val="22"/>
              </w:rPr>
            </w:pPr>
          </w:p>
        </w:tc>
        <w:tc>
          <w:tcPr>
            <w:tcW w:w="866" w:type="dxa"/>
            <w:gridSpan w:val="2"/>
            <w:tcBorders>
              <w:top w:val="nil"/>
              <w:left w:val="nil"/>
              <w:bottom w:val="nil"/>
              <w:right w:val="nil"/>
            </w:tcBorders>
          </w:tcPr>
          <w:p w:rsidR="00B340C7" w:rsidRPr="001F3330" w:rsidRDefault="00B340C7" w:rsidP="006F7BE3">
            <w:pPr>
              <w:rPr>
                <w:rFonts w:asciiTheme="minorHAnsi" w:hAnsiTheme="minorHAnsi" w:cstheme="minorHAnsi"/>
                <w:b/>
                <w:sz w:val="22"/>
                <w:szCs w:val="22"/>
              </w:rPr>
            </w:pPr>
          </w:p>
        </w:tc>
        <w:tc>
          <w:tcPr>
            <w:tcW w:w="896" w:type="dxa"/>
            <w:tcBorders>
              <w:top w:val="nil"/>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r>
      <w:tr w:rsidR="000F21BB" w:rsidRPr="001F3330" w:rsidTr="000F21BB">
        <w:trPr>
          <w:trHeight w:val="70"/>
        </w:trPr>
        <w:tc>
          <w:tcPr>
            <w:tcW w:w="5103" w:type="dxa"/>
            <w:vMerge/>
            <w:tcBorders>
              <w:top w:val="nil"/>
              <w:left w:val="nil"/>
              <w:bottom w:val="single" w:sz="4" w:space="0" w:color="BF8F00" w:themeColor="accent4" w:themeShade="BF"/>
              <w:right w:val="nil"/>
            </w:tcBorders>
            <w:vAlign w:val="center"/>
            <w:hideMark/>
          </w:tcPr>
          <w:p w:rsidR="000F21BB" w:rsidRPr="001F3330" w:rsidRDefault="000F21BB" w:rsidP="006F7BE3">
            <w:pPr>
              <w:rPr>
                <w:rFonts w:asciiTheme="minorHAnsi" w:hAnsiTheme="minorHAnsi" w:cstheme="minorHAnsi"/>
                <w:b/>
                <w:sz w:val="22"/>
                <w:szCs w:val="22"/>
              </w:rPr>
            </w:pPr>
          </w:p>
        </w:tc>
        <w:tc>
          <w:tcPr>
            <w:tcW w:w="992" w:type="dxa"/>
            <w:tcBorders>
              <w:top w:val="nil"/>
              <w:left w:val="nil"/>
              <w:bottom w:val="single" w:sz="4" w:space="0" w:color="BF8F00" w:themeColor="accent4" w:themeShade="BF"/>
              <w:right w:val="nil"/>
            </w:tcBorders>
            <w:shd w:val="clear" w:color="auto" w:fill="auto"/>
            <w:noWrap/>
            <w:vAlign w:val="bottom"/>
            <w:hideMark/>
          </w:tcPr>
          <w:p w:rsidR="000F21BB" w:rsidRPr="001F3330" w:rsidRDefault="000F21BB" w:rsidP="006F7BE3">
            <w:pPr>
              <w:rPr>
                <w:rFonts w:asciiTheme="minorHAnsi" w:hAnsiTheme="minorHAnsi" w:cstheme="minorHAnsi"/>
                <w:b/>
                <w:sz w:val="22"/>
                <w:szCs w:val="22"/>
              </w:rPr>
            </w:pPr>
          </w:p>
        </w:tc>
        <w:tc>
          <w:tcPr>
            <w:tcW w:w="236" w:type="dxa"/>
            <w:tcBorders>
              <w:top w:val="nil"/>
              <w:left w:val="nil"/>
              <w:bottom w:val="single" w:sz="4" w:space="0" w:color="BF8F00" w:themeColor="accent4" w:themeShade="BF"/>
              <w:right w:val="nil"/>
            </w:tcBorders>
            <w:shd w:val="clear" w:color="auto" w:fill="auto"/>
            <w:noWrap/>
            <w:vAlign w:val="bottom"/>
            <w:hideMark/>
          </w:tcPr>
          <w:p w:rsidR="000F21BB" w:rsidRPr="001F3330" w:rsidRDefault="000F21BB" w:rsidP="006F7BE3">
            <w:pPr>
              <w:rPr>
                <w:rFonts w:asciiTheme="minorHAnsi" w:hAnsiTheme="minorHAnsi" w:cstheme="minorHAnsi"/>
                <w:b/>
                <w:sz w:val="22"/>
                <w:szCs w:val="22"/>
              </w:rPr>
            </w:pPr>
          </w:p>
        </w:tc>
        <w:tc>
          <w:tcPr>
            <w:tcW w:w="756" w:type="dxa"/>
            <w:tcBorders>
              <w:top w:val="nil"/>
              <w:left w:val="nil"/>
              <w:bottom w:val="single" w:sz="4" w:space="0" w:color="BF8F00" w:themeColor="accent4" w:themeShade="BF"/>
              <w:right w:val="nil"/>
            </w:tcBorders>
            <w:shd w:val="clear" w:color="auto" w:fill="auto"/>
            <w:noWrap/>
            <w:vAlign w:val="bottom"/>
            <w:hideMark/>
          </w:tcPr>
          <w:p w:rsidR="000F21BB" w:rsidRPr="001F3330" w:rsidRDefault="000F21BB" w:rsidP="006F7BE3">
            <w:pPr>
              <w:rPr>
                <w:rFonts w:asciiTheme="minorHAnsi" w:hAnsiTheme="minorHAnsi" w:cstheme="minorHAnsi"/>
                <w:b/>
                <w:sz w:val="22"/>
                <w:szCs w:val="22"/>
              </w:rPr>
            </w:pPr>
          </w:p>
        </w:tc>
        <w:tc>
          <w:tcPr>
            <w:tcW w:w="1730" w:type="dxa"/>
            <w:gridSpan w:val="2"/>
            <w:tcBorders>
              <w:top w:val="nil"/>
              <w:left w:val="nil"/>
              <w:bottom w:val="single" w:sz="4" w:space="0" w:color="BF8F00" w:themeColor="accent4" w:themeShade="BF"/>
              <w:right w:val="nil"/>
            </w:tcBorders>
            <w:shd w:val="clear" w:color="auto" w:fill="auto"/>
            <w:noWrap/>
            <w:vAlign w:val="bottom"/>
            <w:hideMark/>
          </w:tcPr>
          <w:p w:rsidR="000F21BB" w:rsidRPr="001F3330" w:rsidRDefault="000F21BB" w:rsidP="006F7BE3">
            <w:pPr>
              <w:rPr>
                <w:rFonts w:asciiTheme="minorHAnsi" w:hAnsiTheme="minorHAnsi" w:cstheme="minorHAnsi"/>
                <w:b/>
                <w:sz w:val="22"/>
                <w:szCs w:val="22"/>
              </w:rPr>
            </w:pPr>
          </w:p>
        </w:tc>
        <w:tc>
          <w:tcPr>
            <w:tcW w:w="958" w:type="dxa"/>
            <w:gridSpan w:val="2"/>
            <w:tcBorders>
              <w:top w:val="nil"/>
              <w:left w:val="nil"/>
              <w:bottom w:val="single" w:sz="4" w:space="0" w:color="BF8F00" w:themeColor="accent4" w:themeShade="BF"/>
              <w:right w:val="nil"/>
            </w:tcBorders>
            <w:shd w:val="clear" w:color="auto" w:fill="auto"/>
            <w:noWrap/>
            <w:vAlign w:val="bottom"/>
            <w:hideMark/>
          </w:tcPr>
          <w:p w:rsidR="000F21BB" w:rsidRPr="001F3330" w:rsidRDefault="000F21BB" w:rsidP="006F7BE3">
            <w:pPr>
              <w:rPr>
                <w:rFonts w:asciiTheme="minorHAnsi" w:hAnsiTheme="minorHAnsi" w:cstheme="minorHAnsi"/>
                <w:b/>
                <w:sz w:val="22"/>
                <w:szCs w:val="22"/>
              </w:rPr>
            </w:pPr>
          </w:p>
        </w:tc>
        <w:tc>
          <w:tcPr>
            <w:tcW w:w="945" w:type="dxa"/>
            <w:gridSpan w:val="2"/>
            <w:tcBorders>
              <w:top w:val="nil"/>
              <w:left w:val="nil"/>
              <w:bottom w:val="single" w:sz="4" w:space="0" w:color="BF8F00" w:themeColor="accent4" w:themeShade="BF"/>
              <w:right w:val="nil"/>
            </w:tcBorders>
            <w:shd w:val="clear" w:color="auto" w:fill="auto"/>
            <w:noWrap/>
            <w:vAlign w:val="bottom"/>
            <w:hideMark/>
          </w:tcPr>
          <w:p w:rsidR="000F21BB" w:rsidRPr="001F3330" w:rsidRDefault="000F21BB" w:rsidP="006F7BE3">
            <w:pPr>
              <w:rPr>
                <w:rFonts w:asciiTheme="minorHAnsi" w:hAnsiTheme="minorHAnsi" w:cstheme="minorHAnsi"/>
                <w:b/>
                <w:sz w:val="22"/>
                <w:szCs w:val="22"/>
              </w:rPr>
            </w:pPr>
          </w:p>
        </w:tc>
        <w:tc>
          <w:tcPr>
            <w:tcW w:w="940" w:type="dxa"/>
            <w:gridSpan w:val="2"/>
            <w:tcBorders>
              <w:top w:val="nil"/>
              <w:left w:val="nil"/>
              <w:bottom w:val="single" w:sz="4" w:space="0" w:color="BF8F00" w:themeColor="accent4" w:themeShade="BF"/>
              <w:right w:val="nil"/>
            </w:tcBorders>
            <w:shd w:val="clear" w:color="auto" w:fill="auto"/>
            <w:noWrap/>
            <w:vAlign w:val="bottom"/>
            <w:hideMark/>
          </w:tcPr>
          <w:p w:rsidR="000F21BB" w:rsidRPr="001F3330" w:rsidRDefault="000F21BB" w:rsidP="006F7BE3">
            <w:pPr>
              <w:rPr>
                <w:rFonts w:asciiTheme="minorHAnsi" w:hAnsiTheme="minorHAnsi" w:cstheme="minorHAnsi"/>
                <w:b/>
                <w:sz w:val="22"/>
                <w:szCs w:val="22"/>
              </w:rPr>
            </w:pPr>
          </w:p>
        </w:tc>
        <w:tc>
          <w:tcPr>
            <w:tcW w:w="945" w:type="dxa"/>
            <w:gridSpan w:val="2"/>
            <w:tcBorders>
              <w:top w:val="nil"/>
              <w:left w:val="nil"/>
              <w:bottom w:val="single" w:sz="4" w:space="0" w:color="BF8F00" w:themeColor="accent4" w:themeShade="BF"/>
              <w:right w:val="nil"/>
            </w:tcBorders>
            <w:shd w:val="clear" w:color="auto" w:fill="auto"/>
            <w:noWrap/>
            <w:vAlign w:val="bottom"/>
            <w:hideMark/>
          </w:tcPr>
          <w:p w:rsidR="000F21BB" w:rsidRPr="001F3330" w:rsidRDefault="000F21BB" w:rsidP="006F7BE3">
            <w:pPr>
              <w:rPr>
                <w:rFonts w:asciiTheme="minorHAnsi" w:hAnsiTheme="minorHAnsi" w:cstheme="minorHAnsi"/>
                <w:b/>
                <w:sz w:val="22"/>
                <w:szCs w:val="22"/>
              </w:rPr>
            </w:pPr>
          </w:p>
        </w:tc>
        <w:tc>
          <w:tcPr>
            <w:tcW w:w="800" w:type="dxa"/>
            <w:gridSpan w:val="3"/>
            <w:tcBorders>
              <w:top w:val="nil"/>
              <w:left w:val="nil"/>
              <w:bottom w:val="single" w:sz="4" w:space="0" w:color="BF8F00" w:themeColor="accent4" w:themeShade="BF"/>
              <w:right w:val="nil"/>
            </w:tcBorders>
          </w:tcPr>
          <w:p w:rsidR="000F21BB" w:rsidRPr="001F3330" w:rsidRDefault="000F21BB" w:rsidP="006F7BE3">
            <w:pPr>
              <w:jc w:val="right"/>
              <w:rPr>
                <w:rFonts w:asciiTheme="minorHAnsi" w:hAnsiTheme="minorHAnsi" w:cstheme="minorHAnsi"/>
                <w:i/>
                <w:sz w:val="22"/>
                <w:szCs w:val="22"/>
              </w:rPr>
            </w:pPr>
          </w:p>
        </w:tc>
        <w:tc>
          <w:tcPr>
            <w:tcW w:w="1762" w:type="dxa"/>
            <w:gridSpan w:val="3"/>
            <w:tcBorders>
              <w:top w:val="nil"/>
              <w:left w:val="nil"/>
              <w:bottom w:val="single" w:sz="4" w:space="0" w:color="BF8F00" w:themeColor="accent4" w:themeShade="BF"/>
              <w:right w:val="nil"/>
            </w:tcBorders>
          </w:tcPr>
          <w:p w:rsidR="000F21BB" w:rsidRPr="001F3330" w:rsidRDefault="000F21BB" w:rsidP="000F21BB">
            <w:pPr>
              <w:ind w:left="95" w:hanging="566"/>
              <w:jc w:val="right"/>
              <w:rPr>
                <w:rFonts w:asciiTheme="minorHAnsi" w:hAnsiTheme="minorHAnsi" w:cstheme="minorHAnsi"/>
                <w:i/>
                <w:sz w:val="22"/>
                <w:szCs w:val="22"/>
              </w:rPr>
            </w:pPr>
            <w:r w:rsidRPr="001F3330">
              <w:rPr>
                <w:rFonts w:asciiTheme="minorHAnsi" w:hAnsiTheme="minorHAnsi" w:cstheme="minorHAnsi"/>
                <w:i/>
                <w:sz w:val="22"/>
                <w:szCs w:val="22"/>
              </w:rPr>
              <w:t>(mln. USD)</w:t>
            </w:r>
          </w:p>
        </w:tc>
      </w:tr>
      <w:tr w:rsidR="00B340C7" w:rsidRPr="001F3330" w:rsidTr="000F21BB">
        <w:trPr>
          <w:trHeight w:val="255"/>
        </w:trPr>
        <w:tc>
          <w:tcPr>
            <w:tcW w:w="510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340C7" w:rsidRPr="001F3330" w:rsidRDefault="00B340C7" w:rsidP="00B340C7">
            <w:pP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2022</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2023</w:t>
            </w:r>
          </w:p>
        </w:tc>
        <w:tc>
          <w:tcPr>
            <w:tcW w:w="99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2024</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2025</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2026</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2027</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B340C7" w:rsidRPr="001F3330" w:rsidRDefault="00B340C7" w:rsidP="00B340C7">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2028</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2029</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After</w:t>
            </w:r>
            <w:r w:rsidRPr="001F3330">
              <w:rPr>
                <w:rFonts w:asciiTheme="minorHAnsi" w:hAnsiTheme="minorHAnsi" w:cstheme="minorHAnsi"/>
                <w:b/>
                <w:sz w:val="22"/>
                <w:szCs w:val="22"/>
              </w:rPr>
              <w:br/>
              <w:t>202</w:t>
            </w:r>
            <w:r w:rsidRPr="001F3330">
              <w:rPr>
                <w:rFonts w:asciiTheme="minorHAnsi" w:hAnsiTheme="minorHAnsi" w:cstheme="minorHAnsi"/>
                <w:b/>
                <w:sz w:val="22"/>
                <w:szCs w:val="22"/>
                <w:lang w:val="uz-Cyrl-UZ"/>
              </w:rPr>
              <w:t>9</w:t>
            </w:r>
            <w:r w:rsidRPr="001F3330">
              <w:rPr>
                <w:rFonts w:asciiTheme="minorHAnsi" w:hAnsiTheme="minorHAnsi" w:cstheme="minorHAnsi"/>
                <w:b/>
                <w:sz w:val="22"/>
                <w:szCs w:val="22"/>
              </w:rPr>
              <w:t xml:space="preserve"> </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r>
      <w:tr w:rsidR="00BA6FE5" w:rsidRPr="001F3330" w:rsidTr="000F21BB">
        <w:trPr>
          <w:trHeight w:val="399"/>
        </w:trPr>
        <w:tc>
          <w:tcPr>
            <w:tcW w:w="510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1 247,0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1 741,0</w:t>
            </w:r>
          </w:p>
        </w:tc>
        <w:tc>
          <w:tcPr>
            <w:tcW w:w="99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598,8</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292,5</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361,4</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171,7</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117,5</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69,9</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140,6</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4 740,6</w:t>
            </w:r>
          </w:p>
        </w:tc>
      </w:tr>
      <w:tr w:rsidR="00BA6FE5" w:rsidRPr="001F3330" w:rsidTr="000F21BB">
        <w:trPr>
          <w:trHeight w:val="349"/>
        </w:trPr>
        <w:tc>
          <w:tcPr>
            <w:tcW w:w="510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r>
      <w:tr w:rsidR="00BA6FE5" w:rsidRPr="001F3330" w:rsidTr="000F21BB">
        <w:trPr>
          <w:trHeight w:val="314"/>
        </w:trPr>
        <w:tc>
          <w:tcPr>
            <w:tcW w:w="510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77,8</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169,6</w:t>
            </w:r>
          </w:p>
        </w:tc>
        <w:tc>
          <w:tcPr>
            <w:tcW w:w="99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29,9</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6,1</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6,8</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5,0</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299,2</w:t>
            </w:r>
          </w:p>
        </w:tc>
      </w:tr>
      <w:tr w:rsidR="00BA6FE5" w:rsidRPr="001F3330" w:rsidTr="000F21BB">
        <w:trPr>
          <w:trHeight w:val="545"/>
        </w:trPr>
        <w:tc>
          <w:tcPr>
            <w:tcW w:w="510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145,7</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177,6</w:t>
            </w:r>
          </w:p>
        </w:tc>
        <w:tc>
          <w:tcPr>
            <w:tcW w:w="99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89,1</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43,7</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3,6</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0,1</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459,9</w:t>
            </w:r>
          </w:p>
        </w:tc>
      </w:tr>
      <w:tr w:rsidR="00BA6FE5" w:rsidRPr="001F3330" w:rsidTr="000F21BB">
        <w:trPr>
          <w:trHeight w:val="545"/>
        </w:trPr>
        <w:tc>
          <w:tcPr>
            <w:tcW w:w="510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International Bonds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375,0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600,0</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975,0</w:t>
            </w:r>
          </w:p>
        </w:tc>
      </w:tr>
      <w:tr w:rsidR="00BA6FE5" w:rsidRPr="001F3330" w:rsidTr="000F21BB">
        <w:trPr>
          <w:trHeight w:val="255"/>
        </w:trPr>
        <w:tc>
          <w:tcPr>
            <w:tcW w:w="510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BA6FE5" w:rsidRPr="001F3330" w:rsidRDefault="00BA6FE5" w:rsidP="00BA6FE5">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1 470,6</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2 088,3</w:t>
            </w:r>
          </w:p>
        </w:tc>
        <w:tc>
          <w:tcPr>
            <w:tcW w:w="993"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717,8</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717,3</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969,0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178,6</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122,5</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69,9</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140,6</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BA6FE5" w:rsidRPr="001F3330" w:rsidRDefault="00BA6FE5" w:rsidP="00BA6FE5">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6 474,6</w:t>
            </w:r>
          </w:p>
        </w:tc>
      </w:tr>
      <w:tr w:rsidR="00B340C7" w:rsidRPr="001F3330" w:rsidTr="000F21BB">
        <w:trPr>
          <w:trHeight w:val="429"/>
        </w:trPr>
        <w:tc>
          <w:tcPr>
            <w:tcW w:w="5103" w:type="dxa"/>
            <w:vMerge w:val="restart"/>
            <w:tcBorders>
              <w:top w:val="single" w:sz="4" w:space="0" w:color="BF8F00" w:themeColor="accent4" w:themeShade="BF"/>
              <w:left w:val="nil"/>
              <w:bottom w:val="nil"/>
              <w:right w:val="nil"/>
            </w:tcBorders>
            <w:shd w:val="clear" w:color="auto" w:fill="auto"/>
            <w:vAlign w:val="bottom"/>
            <w:hideMark/>
          </w:tcPr>
          <w:p w:rsidR="00B340C7" w:rsidRPr="001F3330" w:rsidRDefault="00B340C7" w:rsidP="006F7BE3">
            <w:pPr>
              <w:rPr>
                <w:rFonts w:asciiTheme="minorHAnsi" w:hAnsiTheme="minorHAnsi" w:cstheme="minorHAnsi"/>
                <w:b/>
                <w:sz w:val="22"/>
                <w:szCs w:val="22"/>
              </w:rPr>
            </w:pPr>
            <w:r w:rsidRPr="001F3330">
              <w:rPr>
                <w:rFonts w:asciiTheme="minorHAnsi" w:hAnsiTheme="minorHAnsi" w:cstheme="minorHAnsi"/>
                <w:b/>
                <w:sz w:val="22"/>
                <w:szCs w:val="22"/>
              </w:rPr>
              <w:t>Interest</w:t>
            </w:r>
          </w:p>
        </w:tc>
        <w:tc>
          <w:tcPr>
            <w:tcW w:w="992" w:type="dxa"/>
            <w:tcBorders>
              <w:top w:val="single" w:sz="4" w:space="0" w:color="BF8F00" w:themeColor="accent4" w:themeShade="BF"/>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single" w:sz="4" w:space="0" w:color="BF8F00" w:themeColor="accent4" w:themeShade="BF"/>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3" w:type="dxa"/>
            <w:tcBorders>
              <w:top w:val="single" w:sz="4" w:space="0" w:color="BF8F00" w:themeColor="accent4" w:themeShade="BF"/>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single" w:sz="4" w:space="0" w:color="BF8F00" w:themeColor="accent4" w:themeShade="BF"/>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3" w:type="dxa"/>
            <w:gridSpan w:val="2"/>
            <w:tcBorders>
              <w:top w:val="single" w:sz="4" w:space="0" w:color="BF8F00" w:themeColor="accent4" w:themeShade="BF"/>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single" w:sz="4" w:space="0" w:color="BF8F00" w:themeColor="accent4" w:themeShade="BF"/>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single" w:sz="4" w:space="0" w:color="BF8F00" w:themeColor="accent4" w:themeShade="BF"/>
              <w:left w:val="nil"/>
              <w:bottom w:val="nil"/>
              <w:right w:val="nil"/>
            </w:tcBorders>
          </w:tcPr>
          <w:p w:rsidR="00B340C7" w:rsidRPr="001F3330" w:rsidRDefault="00B340C7" w:rsidP="006F7BE3">
            <w:pPr>
              <w:rPr>
                <w:rFonts w:asciiTheme="minorHAnsi" w:hAnsiTheme="minorHAnsi" w:cstheme="minorHAnsi"/>
                <w:b/>
                <w:sz w:val="22"/>
                <w:szCs w:val="22"/>
              </w:rPr>
            </w:pPr>
          </w:p>
        </w:tc>
        <w:tc>
          <w:tcPr>
            <w:tcW w:w="992" w:type="dxa"/>
            <w:gridSpan w:val="3"/>
            <w:tcBorders>
              <w:top w:val="single" w:sz="4" w:space="0" w:color="BF8F00" w:themeColor="accent4" w:themeShade="BF"/>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single" w:sz="4" w:space="0" w:color="BF8F00" w:themeColor="accent4" w:themeShade="BF"/>
              <w:left w:val="nil"/>
              <w:bottom w:val="nil"/>
              <w:right w:val="nil"/>
            </w:tcBorders>
          </w:tcPr>
          <w:p w:rsidR="00B340C7" w:rsidRPr="001F3330" w:rsidRDefault="00B340C7" w:rsidP="006F7BE3">
            <w:pPr>
              <w:rPr>
                <w:rFonts w:asciiTheme="minorHAnsi" w:hAnsiTheme="minorHAnsi" w:cstheme="minorHAnsi"/>
                <w:b/>
                <w:sz w:val="22"/>
                <w:szCs w:val="22"/>
              </w:rPr>
            </w:pPr>
          </w:p>
        </w:tc>
        <w:tc>
          <w:tcPr>
            <w:tcW w:w="1134" w:type="dxa"/>
            <w:gridSpan w:val="2"/>
            <w:tcBorders>
              <w:top w:val="single" w:sz="4" w:space="0" w:color="BF8F00" w:themeColor="accent4" w:themeShade="BF"/>
              <w:left w:val="nil"/>
              <w:bottom w:val="nil"/>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r>
      <w:tr w:rsidR="00B340C7" w:rsidRPr="001F3330" w:rsidTr="000F21BB">
        <w:trPr>
          <w:trHeight w:val="80"/>
        </w:trPr>
        <w:tc>
          <w:tcPr>
            <w:tcW w:w="5103" w:type="dxa"/>
            <w:vMerge/>
            <w:tcBorders>
              <w:top w:val="nil"/>
              <w:left w:val="nil"/>
              <w:bottom w:val="single" w:sz="4" w:space="0" w:color="BF8F00" w:themeColor="accent4" w:themeShade="BF"/>
              <w:right w:val="nil"/>
            </w:tcBorders>
            <w:vAlign w:val="center"/>
            <w:hideMark/>
          </w:tcPr>
          <w:p w:rsidR="00B340C7" w:rsidRPr="001F3330" w:rsidRDefault="00B340C7" w:rsidP="006F7BE3">
            <w:pPr>
              <w:rPr>
                <w:rFonts w:asciiTheme="minorHAnsi" w:hAnsiTheme="minorHAnsi" w:cstheme="minorHAnsi"/>
                <w:b/>
                <w:sz w:val="22"/>
                <w:szCs w:val="22"/>
              </w:rPr>
            </w:pPr>
          </w:p>
        </w:tc>
        <w:tc>
          <w:tcPr>
            <w:tcW w:w="992" w:type="dxa"/>
            <w:tcBorders>
              <w:top w:val="nil"/>
              <w:left w:val="nil"/>
              <w:bottom w:val="single" w:sz="4" w:space="0" w:color="BF8F00" w:themeColor="accent4" w:themeShade="BF"/>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nil"/>
              <w:left w:val="nil"/>
              <w:bottom w:val="single" w:sz="4" w:space="0" w:color="BF8F00" w:themeColor="accent4" w:themeShade="BF"/>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3" w:type="dxa"/>
            <w:tcBorders>
              <w:top w:val="nil"/>
              <w:left w:val="nil"/>
              <w:bottom w:val="single" w:sz="4" w:space="0" w:color="BF8F00" w:themeColor="accent4" w:themeShade="BF"/>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nil"/>
              <w:left w:val="nil"/>
              <w:bottom w:val="single" w:sz="4" w:space="0" w:color="BF8F00" w:themeColor="accent4" w:themeShade="BF"/>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3" w:type="dxa"/>
            <w:gridSpan w:val="2"/>
            <w:tcBorders>
              <w:top w:val="nil"/>
              <w:left w:val="nil"/>
              <w:bottom w:val="single" w:sz="4" w:space="0" w:color="BF8F00" w:themeColor="accent4" w:themeShade="BF"/>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nil"/>
              <w:left w:val="nil"/>
              <w:bottom w:val="single" w:sz="4" w:space="0" w:color="BF8F00" w:themeColor="accent4" w:themeShade="BF"/>
              <w:right w:val="nil"/>
            </w:tcBorders>
            <w:shd w:val="clear" w:color="auto" w:fill="auto"/>
            <w:noWrap/>
            <w:vAlign w:val="bottom"/>
            <w:hideMark/>
          </w:tcPr>
          <w:p w:rsidR="00B340C7" w:rsidRPr="001F3330" w:rsidRDefault="00B340C7" w:rsidP="006F7BE3">
            <w:pPr>
              <w:rPr>
                <w:rFonts w:asciiTheme="minorHAnsi" w:hAnsiTheme="minorHAnsi" w:cstheme="minorHAnsi"/>
                <w:b/>
                <w:sz w:val="22"/>
                <w:szCs w:val="22"/>
              </w:rPr>
            </w:pPr>
          </w:p>
        </w:tc>
        <w:tc>
          <w:tcPr>
            <w:tcW w:w="992" w:type="dxa"/>
            <w:gridSpan w:val="2"/>
            <w:tcBorders>
              <w:top w:val="nil"/>
              <w:left w:val="nil"/>
              <w:bottom w:val="single" w:sz="4" w:space="0" w:color="BF8F00" w:themeColor="accent4" w:themeShade="BF"/>
              <w:right w:val="nil"/>
            </w:tcBorders>
          </w:tcPr>
          <w:p w:rsidR="00B340C7" w:rsidRPr="001F3330" w:rsidRDefault="00B340C7" w:rsidP="006F7BE3">
            <w:pPr>
              <w:jc w:val="right"/>
              <w:rPr>
                <w:rFonts w:asciiTheme="minorHAnsi" w:hAnsiTheme="minorHAnsi" w:cstheme="minorHAnsi"/>
                <w:i/>
                <w:sz w:val="22"/>
                <w:szCs w:val="22"/>
              </w:rPr>
            </w:pPr>
          </w:p>
        </w:tc>
        <w:tc>
          <w:tcPr>
            <w:tcW w:w="866" w:type="dxa"/>
            <w:gridSpan w:val="2"/>
            <w:tcBorders>
              <w:top w:val="nil"/>
              <w:left w:val="nil"/>
              <w:bottom w:val="single" w:sz="4" w:space="0" w:color="BF8F00" w:themeColor="accent4" w:themeShade="BF"/>
              <w:right w:val="nil"/>
            </w:tcBorders>
          </w:tcPr>
          <w:p w:rsidR="00B340C7" w:rsidRPr="001F3330" w:rsidRDefault="00B340C7" w:rsidP="006F7BE3">
            <w:pPr>
              <w:jc w:val="right"/>
              <w:rPr>
                <w:rFonts w:asciiTheme="minorHAnsi" w:hAnsiTheme="minorHAnsi" w:cstheme="minorHAnsi"/>
                <w:i/>
                <w:sz w:val="22"/>
                <w:szCs w:val="22"/>
              </w:rPr>
            </w:pPr>
          </w:p>
        </w:tc>
        <w:tc>
          <w:tcPr>
            <w:tcW w:w="2252" w:type="dxa"/>
            <w:gridSpan w:val="5"/>
            <w:tcBorders>
              <w:top w:val="nil"/>
              <w:left w:val="nil"/>
              <w:bottom w:val="single" w:sz="4" w:space="0" w:color="BF8F00" w:themeColor="accent4" w:themeShade="BF"/>
              <w:right w:val="nil"/>
            </w:tcBorders>
            <w:shd w:val="clear" w:color="auto" w:fill="auto"/>
            <w:noWrap/>
            <w:vAlign w:val="bottom"/>
            <w:hideMark/>
          </w:tcPr>
          <w:p w:rsidR="00B340C7" w:rsidRPr="001F3330" w:rsidRDefault="00B340C7" w:rsidP="006F7BE3">
            <w:pPr>
              <w:jc w:val="right"/>
              <w:rPr>
                <w:rFonts w:asciiTheme="minorHAnsi" w:hAnsiTheme="minorHAnsi" w:cstheme="minorHAnsi"/>
                <w:i/>
                <w:sz w:val="22"/>
                <w:szCs w:val="22"/>
              </w:rPr>
            </w:pPr>
            <w:r w:rsidRPr="001F3330">
              <w:rPr>
                <w:rFonts w:asciiTheme="minorHAnsi" w:hAnsiTheme="minorHAnsi" w:cstheme="minorHAnsi"/>
                <w:i/>
                <w:sz w:val="22"/>
                <w:szCs w:val="22"/>
              </w:rPr>
              <w:t>(mln. USD)</w:t>
            </w:r>
          </w:p>
        </w:tc>
      </w:tr>
      <w:tr w:rsidR="00B340C7" w:rsidRPr="001F3330" w:rsidTr="000F21BB">
        <w:trPr>
          <w:trHeight w:val="380"/>
        </w:trPr>
        <w:tc>
          <w:tcPr>
            <w:tcW w:w="5103" w:type="dxa"/>
            <w:tcBorders>
              <w:top w:val="single" w:sz="4"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992" w:type="dxa"/>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2022</w:t>
            </w:r>
          </w:p>
        </w:tc>
        <w:tc>
          <w:tcPr>
            <w:tcW w:w="992"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2023</w:t>
            </w:r>
          </w:p>
        </w:tc>
        <w:tc>
          <w:tcPr>
            <w:tcW w:w="993" w:type="dxa"/>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2024</w:t>
            </w:r>
          </w:p>
        </w:tc>
        <w:tc>
          <w:tcPr>
            <w:tcW w:w="992"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2025</w:t>
            </w:r>
          </w:p>
        </w:tc>
        <w:tc>
          <w:tcPr>
            <w:tcW w:w="993"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2026</w:t>
            </w:r>
          </w:p>
        </w:tc>
        <w:tc>
          <w:tcPr>
            <w:tcW w:w="992"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2027</w:t>
            </w:r>
          </w:p>
        </w:tc>
        <w:tc>
          <w:tcPr>
            <w:tcW w:w="992"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vAlign w:val="center"/>
          </w:tcPr>
          <w:p w:rsidR="00B340C7" w:rsidRPr="001F3330" w:rsidRDefault="00B340C7" w:rsidP="00B340C7">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2028</w:t>
            </w:r>
          </w:p>
        </w:tc>
        <w:tc>
          <w:tcPr>
            <w:tcW w:w="992" w:type="dxa"/>
            <w:gridSpan w:val="3"/>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lang w:val="uz-Cyrl-UZ"/>
              </w:rPr>
              <w:t>2029</w:t>
            </w:r>
          </w:p>
        </w:tc>
        <w:tc>
          <w:tcPr>
            <w:tcW w:w="992"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vAlign w:val="center"/>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After</w:t>
            </w:r>
            <w:r w:rsidRPr="001F3330">
              <w:rPr>
                <w:rFonts w:asciiTheme="minorHAnsi" w:hAnsiTheme="minorHAnsi" w:cstheme="minorHAnsi"/>
                <w:b/>
                <w:sz w:val="22"/>
                <w:szCs w:val="22"/>
              </w:rPr>
              <w:br/>
              <w:t>202</w:t>
            </w:r>
            <w:r w:rsidRPr="001F3330">
              <w:rPr>
                <w:rFonts w:asciiTheme="minorHAnsi" w:hAnsiTheme="minorHAnsi" w:cstheme="minorHAnsi"/>
                <w:b/>
                <w:sz w:val="22"/>
                <w:szCs w:val="22"/>
                <w:lang w:val="uz-Cyrl-UZ"/>
              </w:rPr>
              <w:t>9</w:t>
            </w:r>
          </w:p>
        </w:tc>
        <w:tc>
          <w:tcPr>
            <w:tcW w:w="1134"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FFF2CC" w:themeFill="accent4" w:themeFillTint="33"/>
            <w:vAlign w:val="center"/>
            <w:hideMark/>
          </w:tcPr>
          <w:p w:rsidR="00B340C7" w:rsidRPr="001F3330" w:rsidRDefault="00B340C7" w:rsidP="00B340C7">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r>
      <w:tr w:rsidR="00BA6FE5" w:rsidRPr="001F3330" w:rsidTr="000F21BB">
        <w:trPr>
          <w:trHeight w:val="627"/>
        </w:trPr>
        <w:tc>
          <w:tcPr>
            <w:tcW w:w="5103" w:type="dxa"/>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29,1</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24,2</w:t>
            </w:r>
          </w:p>
        </w:tc>
        <w:tc>
          <w:tcPr>
            <w:tcW w:w="993"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2,9</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2,1</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1,1</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1,0</w:t>
            </w:r>
          </w:p>
        </w:tc>
        <w:tc>
          <w:tcPr>
            <w:tcW w:w="992" w:type="dxa"/>
            <w:gridSpan w:val="3"/>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0,7</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0,6</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66,8</w:t>
            </w:r>
          </w:p>
        </w:tc>
      </w:tr>
      <w:tr w:rsidR="00BA6FE5" w:rsidRPr="001F3330" w:rsidTr="000F21BB">
        <w:trPr>
          <w:trHeight w:val="510"/>
        </w:trPr>
        <w:tc>
          <w:tcPr>
            <w:tcW w:w="5103" w:type="dxa"/>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3"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3"/>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r>
      <w:tr w:rsidR="00BA6FE5" w:rsidRPr="001F3330" w:rsidTr="000F21BB">
        <w:trPr>
          <w:trHeight w:val="317"/>
        </w:trPr>
        <w:tc>
          <w:tcPr>
            <w:tcW w:w="5103" w:type="dxa"/>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1,9</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4,5</w:t>
            </w:r>
          </w:p>
        </w:tc>
        <w:tc>
          <w:tcPr>
            <w:tcW w:w="993"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0,5</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0,2</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0,1</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0,3</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0,1</w:t>
            </w:r>
          </w:p>
        </w:tc>
        <w:tc>
          <w:tcPr>
            <w:tcW w:w="992" w:type="dxa"/>
            <w:gridSpan w:val="3"/>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7,5</w:t>
            </w:r>
          </w:p>
        </w:tc>
      </w:tr>
      <w:tr w:rsidR="00BA6FE5" w:rsidRPr="001F3330" w:rsidTr="000F21BB">
        <w:trPr>
          <w:trHeight w:val="691"/>
        </w:trPr>
        <w:tc>
          <w:tcPr>
            <w:tcW w:w="5103" w:type="dxa"/>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BA6FE5" w:rsidRPr="001F3330" w:rsidRDefault="00BA6FE5" w:rsidP="00BA6FE5">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3,9</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1,1</w:t>
            </w:r>
          </w:p>
        </w:tc>
        <w:tc>
          <w:tcPr>
            <w:tcW w:w="993"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0,4</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0,1</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992" w:type="dxa"/>
            <w:gridSpan w:val="3"/>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BA6FE5" w:rsidRPr="001F3330" w:rsidRDefault="00BA6FE5" w:rsidP="00BA6FE5">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BA6FE5" w:rsidRPr="001F3330" w:rsidRDefault="00BA6FE5" w:rsidP="00BA6FE5">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6,5</w:t>
            </w:r>
          </w:p>
        </w:tc>
      </w:tr>
      <w:tr w:rsidR="00BA6FE5" w:rsidRPr="001F3330" w:rsidTr="000F21BB">
        <w:trPr>
          <w:trHeight w:val="255"/>
        </w:trPr>
        <w:tc>
          <w:tcPr>
            <w:tcW w:w="5103" w:type="dxa"/>
            <w:tcBorders>
              <w:top w:val="single" w:sz="6" w:space="0" w:color="BF8F00" w:themeColor="accent4" w:themeShade="BF"/>
              <w:left w:val="single" w:sz="4"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hideMark/>
          </w:tcPr>
          <w:p w:rsidR="00BA6FE5" w:rsidRPr="001F3330" w:rsidRDefault="00BA6FE5" w:rsidP="00BA6FE5">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c>
          <w:tcPr>
            <w:tcW w:w="992" w:type="dxa"/>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35,0</w:t>
            </w:r>
          </w:p>
        </w:tc>
        <w:tc>
          <w:tcPr>
            <w:tcW w:w="992"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29,8</w:t>
            </w:r>
          </w:p>
        </w:tc>
        <w:tc>
          <w:tcPr>
            <w:tcW w:w="993" w:type="dxa"/>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6,5</w:t>
            </w:r>
          </w:p>
        </w:tc>
        <w:tc>
          <w:tcPr>
            <w:tcW w:w="992"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3,4</w:t>
            </w:r>
          </w:p>
        </w:tc>
        <w:tc>
          <w:tcPr>
            <w:tcW w:w="993"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2,3</w:t>
            </w:r>
          </w:p>
        </w:tc>
        <w:tc>
          <w:tcPr>
            <w:tcW w:w="992"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1,4</w:t>
            </w:r>
          </w:p>
        </w:tc>
        <w:tc>
          <w:tcPr>
            <w:tcW w:w="992"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1,1</w:t>
            </w:r>
          </w:p>
        </w:tc>
        <w:tc>
          <w:tcPr>
            <w:tcW w:w="992" w:type="dxa"/>
            <w:gridSpan w:val="3"/>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0,7</w:t>
            </w:r>
          </w:p>
        </w:tc>
        <w:tc>
          <w:tcPr>
            <w:tcW w:w="992"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vAlign w:val="center"/>
          </w:tcPr>
          <w:p w:rsidR="00BA6FE5" w:rsidRPr="001F3330" w:rsidRDefault="00BA6FE5" w:rsidP="00BA6FE5">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0,6</w:t>
            </w:r>
          </w:p>
        </w:tc>
        <w:tc>
          <w:tcPr>
            <w:tcW w:w="1134"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BA6FE5" w:rsidRPr="001F3330" w:rsidRDefault="00BA6FE5" w:rsidP="00BA6FE5">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80,8</w:t>
            </w:r>
          </w:p>
        </w:tc>
      </w:tr>
    </w:tbl>
    <w:p w:rsidR="001F3330" w:rsidRDefault="009304D9" w:rsidP="000F21BB">
      <w:pPr>
        <w:pStyle w:val="af2"/>
        <w:keepNext/>
        <w:ind w:right="-88"/>
        <w:jc w:val="right"/>
        <w:rPr>
          <w:rFonts w:asciiTheme="minorHAnsi" w:hAnsiTheme="minorHAnsi" w:cstheme="minorHAnsi"/>
          <w:sz w:val="22"/>
          <w:szCs w:val="22"/>
        </w:rPr>
      </w:pPr>
      <w:r w:rsidRPr="00E57F2D">
        <w:rPr>
          <w:rFonts w:asciiTheme="minorHAnsi" w:hAnsiTheme="minorHAnsi" w:cstheme="minorHAnsi"/>
          <w:sz w:val="22"/>
          <w:szCs w:val="22"/>
        </w:rPr>
        <w:br w:type="page"/>
      </w:r>
    </w:p>
    <w:p w:rsidR="001F3330" w:rsidRDefault="001F3330" w:rsidP="000F21BB">
      <w:pPr>
        <w:pStyle w:val="af2"/>
        <w:keepNext/>
        <w:ind w:right="-88"/>
        <w:jc w:val="right"/>
        <w:rPr>
          <w:rFonts w:asciiTheme="minorHAnsi" w:hAnsiTheme="minorHAnsi" w:cstheme="minorHAnsi"/>
          <w:sz w:val="22"/>
          <w:szCs w:val="22"/>
        </w:rPr>
      </w:pPr>
    </w:p>
    <w:p w:rsidR="009304D9" w:rsidRPr="00E57F2D" w:rsidRDefault="00A11907" w:rsidP="000F21BB">
      <w:pPr>
        <w:pStyle w:val="af2"/>
        <w:keepNext/>
        <w:ind w:right="-88"/>
        <w:jc w:val="right"/>
        <w:rPr>
          <w:rFonts w:asciiTheme="minorHAnsi" w:hAnsiTheme="minorHAnsi" w:cstheme="minorHAnsi"/>
          <w:iCs w:val="0"/>
          <w:color w:val="auto"/>
          <w:sz w:val="22"/>
          <w:szCs w:val="22"/>
        </w:rPr>
      </w:pPr>
      <w:r w:rsidRPr="00E57F2D">
        <w:rPr>
          <w:rFonts w:asciiTheme="minorHAnsi" w:hAnsiTheme="minorHAnsi" w:cstheme="minorHAnsi"/>
          <w:iCs w:val="0"/>
          <w:color w:val="auto"/>
          <w:sz w:val="22"/>
          <w:szCs w:val="22"/>
        </w:rPr>
        <w:t>Addenda 1</w:t>
      </w:r>
      <w:r w:rsidR="007F6743" w:rsidRPr="00E57F2D">
        <w:rPr>
          <w:rFonts w:asciiTheme="minorHAnsi" w:hAnsiTheme="minorHAnsi" w:cstheme="minorHAnsi"/>
          <w:iCs w:val="0"/>
          <w:color w:val="auto"/>
          <w:sz w:val="22"/>
          <w:szCs w:val="22"/>
        </w:rPr>
        <w:t>4</w:t>
      </w:r>
      <w:r w:rsidRPr="00E57F2D">
        <w:rPr>
          <w:rFonts w:asciiTheme="minorHAnsi" w:hAnsiTheme="minorHAnsi" w:cstheme="minorHAnsi"/>
          <w:iCs w:val="0"/>
          <w:color w:val="auto"/>
          <w:sz w:val="22"/>
          <w:szCs w:val="22"/>
        </w:rPr>
        <w:t>.5</w:t>
      </w:r>
    </w:p>
    <w:p w:rsidR="009304D9" w:rsidRPr="00E57F2D" w:rsidRDefault="009304D9" w:rsidP="000F21BB">
      <w:pPr>
        <w:ind w:right="-88"/>
        <w:jc w:val="center"/>
        <w:rPr>
          <w:rFonts w:asciiTheme="minorHAnsi" w:hAnsiTheme="minorHAnsi" w:cstheme="minorHAnsi"/>
          <w:b/>
        </w:rPr>
      </w:pPr>
    </w:p>
    <w:p w:rsidR="009304D9" w:rsidRPr="000F21BB" w:rsidRDefault="009304D9" w:rsidP="000F21BB">
      <w:pPr>
        <w:ind w:right="-88"/>
        <w:jc w:val="center"/>
        <w:rPr>
          <w:rFonts w:asciiTheme="minorHAnsi" w:hAnsiTheme="minorHAnsi" w:cstheme="minorHAnsi"/>
          <w:b/>
          <w:sz w:val="28"/>
        </w:rPr>
      </w:pPr>
      <w:r w:rsidRPr="000F21BB">
        <w:rPr>
          <w:rFonts w:asciiTheme="minorHAnsi" w:hAnsiTheme="minorHAnsi" w:cstheme="minorHAnsi"/>
          <w:b/>
          <w:sz w:val="28"/>
          <w:szCs w:val="26"/>
        </w:rPr>
        <w:t xml:space="preserve">INFORMATION ON RECEIPTS AND PAYMENTS OF PRIVATE EXTERNAL DEBT </w:t>
      </w:r>
      <w:r w:rsidR="003663A2" w:rsidRPr="000F21BB">
        <w:rPr>
          <w:rFonts w:asciiTheme="minorHAnsi" w:hAnsiTheme="minorHAnsi" w:cstheme="minorHAnsi"/>
          <w:b/>
          <w:sz w:val="28"/>
          <w:szCs w:val="26"/>
        </w:rPr>
        <w:t xml:space="preserve">FOR </w:t>
      </w:r>
      <w:r w:rsidR="005839DE" w:rsidRPr="000F21BB">
        <w:rPr>
          <w:rFonts w:asciiTheme="minorHAnsi" w:hAnsiTheme="minorHAnsi" w:cstheme="minorHAnsi"/>
          <w:b/>
          <w:sz w:val="28"/>
          <w:szCs w:val="26"/>
        </w:rPr>
        <w:t xml:space="preserve">THE </w:t>
      </w:r>
      <w:r w:rsidR="00610694" w:rsidRPr="000F21BB">
        <w:rPr>
          <w:rFonts w:asciiTheme="minorHAnsi" w:hAnsiTheme="minorHAnsi" w:cstheme="minorHAnsi"/>
          <w:b/>
          <w:sz w:val="28"/>
          <w:szCs w:val="26"/>
        </w:rPr>
        <w:t xml:space="preserve">9 MONTHS </w:t>
      </w:r>
      <w:r w:rsidR="004F5C98" w:rsidRPr="000F21BB">
        <w:rPr>
          <w:rFonts w:asciiTheme="minorHAnsi" w:hAnsiTheme="minorHAnsi" w:cstheme="minorHAnsi"/>
          <w:b/>
          <w:sz w:val="28"/>
          <w:szCs w:val="26"/>
        </w:rPr>
        <w:t xml:space="preserve">OF </w:t>
      </w:r>
      <w:r w:rsidRPr="000F21BB">
        <w:rPr>
          <w:rFonts w:asciiTheme="minorHAnsi" w:hAnsiTheme="minorHAnsi" w:cstheme="minorHAnsi"/>
          <w:b/>
          <w:sz w:val="28"/>
          <w:szCs w:val="26"/>
        </w:rPr>
        <w:t>20</w:t>
      </w:r>
      <w:r w:rsidR="00C0577E" w:rsidRPr="000F21BB">
        <w:rPr>
          <w:rFonts w:asciiTheme="minorHAnsi" w:hAnsiTheme="minorHAnsi" w:cstheme="minorHAnsi"/>
          <w:b/>
          <w:sz w:val="28"/>
          <w:szCs w:val="26"/>
        </w:rPr>
        <w:t>2</w:t>
      </w:r>
      <w:r w:rsidR="004F5C98" w:rsidRPr="000F21BB">
        <w:rPr>
          <w:rFonts w:asciiTheme="minorHAnsi" w:hAnsiTheme="minorHAnsi" w:cstheme="minorHAnsi"/>
          <w:b/>
          <w:sz w:val="28"/>
          <w:szCs w:val="26"/>
        </w:rPr>
        <w:t>2</w:t>
      </w:r>
      <w:r w:rsidRPr="000F21BB">
        <w:rPr>
          <w:rFonts w:asciiTheme="minorHAnsi" w:hAnsiTheme="minorHAnsi" w:cstheme="minorHAnsi"/>
          <w:b/>
          <w:sz w:val="28"/>
          <w:szCs w:val="26"/>
        </w:rPr>
        <w:br/>
      </w:r>
      <w:r w:rsidRPr="000F21BB">
        <w:rPr>
          <w:rFonts w:asciiTheme="minorHAnsi" w:hAnsiTheme="minorHAnsi" w:cstheme="minorHAnsi"/>
          <w:i/>
          <w:sz w:val="28"/>
        </w:rPr>
        <w:t>(Type of borrower: enterprises with direct investments)</w:t>
      </w:r>
    </w:p>
    <w:p w:rsidR="009304D9" w:rsidRPr="00E57F2D" w:rsidRDefault="009304D9" w:rsidP="000F21BB">
      <w:pPr>
        <w:ind w:right="-88"/>
        <w:jc w:val="right"/>
        <w:rPr>
          <w:rFonts w:asciiTheme="minorHAnsi" w:hAnsiTheme="minorHAnsi" w:cstheme="minorHAnsi"/>
          <w:i/>
          <w:sz w:val="20"/>
          <w:szCs w:val="20"/>
        </w:rPr>
      </w:pPr>
      <w:r w:rsidRPr="00E57F2D">
        <w:rPr>
          <w:rFonts w:asciiTheme="minorHAnsi" w:hAnsiTheme="minorHAnsi" w:cstheme="minorHAnsi"/>
          <w:i/>
          <w:sz w:val="20"/>
          <w:szCs w:val="20"/>
        </w:rPr>
        <w:t xml:space="preserve"> (mln. USD)</w:t>
      </w:r>
    </w:p>
    <w:tbl>
      <w:tblPr>
        <w:tblW w:w="14992" w:type="dxa"/>
        <w:tblInd w:w="279"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3369"/>
        <w:gridCol w:w="1701"/>
        <w:gridCol w:w="1577"/>
        <w:gridCol w:w="1487"/>
        <w:gridCol w:w="1613"/>
        <w:gridCol w:w="1701"/>
        <w:gridCol w:w="1843"/>
        <w:gridCol w:w="1701"/>
      </w:tblGrid>
      <w:tr w:rsidR="000F21BB" w:rsidRPr="001F3330" w:rsidTr="001F3330">
        <w:trPr>
          <w:trHeight w:val="255"/>
        </w:trPr>
        <w:tc>
          <w:tcPr>
            <w:tcW w:w="3369" w:type="dxa"/>
            <w:vMerge w:val="restart"/>
            <w:shd w:val="clear" w:color="auto" w:fill="FFF2CC" w:themeFill="accent4" w:themeFillTint="33"/>
            <w:vAlign w:val="center"/>
            <w:hideMark/>
          </w:tcPr>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1701"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 xml:space="preserve">Beginning of </w:t>
            </w:r>
          </w:p>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period</w:t>
            </w:r>
          </w:p>
        </w:tc>
        <w:tc>
          <w:tcPr>
            <w:tcW w:w="8221" w:type="dxa"/>
            <w:gridSpan w:val="5"/>
            <w:shd w:val="clear" w:color="auto" w:fill="FFF2CC" w:themeFill="accent4" w:themeFillTint="33"/>
            <w:noWrap/>
            <w:vAlign w:val="center"/>
            <w:hideMark/>
          </w:tcPr>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Operations during the period</w:t>
            </w:r>
          </w:p>
        </w:tc>
        <w:tc>
          <w:tcPr>
            <w:tcW w:w="1701"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b/>
                <w:sz w:val="22"/>
                <w:szCs w:val="22"/>
              </w:rPr>
            </w:pPr>
            <w:r w:rsidRPr="001F3330">
              <w:rPr>
                <w:rFonts w:asciiTheme="minorHAnsi" w:hAnsiTheme="minorHAnsi" w:cstheme="minorHAnsi"/>
                <w:b/>
                <w:sz w:val="22"/>
                <w:szCs w:val="22"/>
              </w:rPr>
              <w:t>End of period</w:t>
            </w:r>
          </w:p>
        </w:tc>
      </w:tr>
      <w:tr w:rsidR="000F21BB" w:rsidRPr="001F3330" w:rsidTr="001F3330">
        <w:trPr>
          <w:trHeight w:val="510"/>
        </w:trPr>
        <w:tc>
          <w:tcPr>
            <w:tcW w:w="3369" w:type="dxa"/>
            <w:vMerge/>
            <w:shd w:val="clear" w:color="auto" w:fill="FFF2CC" w:themeFill="accent4" w:themeFillTint="33"/>
            <w:vAlign w:val="center"/>
            <w:hideMark/>
          </w:tcPr>
          <w:p w:rsidR="000F21BB" w:rsidRPr="001F3330" w:rsidRDefault="000F21BB" w:rsidP="000F21BB">
            <w:pPr>
              <w:rPr>
                <w:rFonts w:asciiTheme="minorHAnsi" w:hAnsiTheme="minorHAnsi" w:cstheme="minorHAnsi"/>
                <w:b/>
                <w:sz w:val="22"/>
                <w:szCs w:val="22"/>
              </w:rPr>
            </w:pPr>
          </w:p>
        </w:tc>
        <w:tc>
          <w:tcPr>
            <w:tcW w:w="1701"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Actual</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c>
          <w:tcPr>
            <w:tcW w:w="1577"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Receipts</w:t>
            </w:r>
          </w:p>
        </w:tc>
        <w:tc>
          <w:tcPr>
            <w:tcW w:w="1487"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Repayment of</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c>
          <w:tcPr>
            <w:tcW w:w="1613"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Interest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701"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Rescheduled</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843"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Rescheduled</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interest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701"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Actual</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r>
      <w:tr w:rsidR="009304D9" w:rsidRPr="001F3330" w:rsidTr="001F3330">
        <w:trPr>
          <w:trHeight w:val="255"/>
        </w:trPr>
        <w:tc>
          <w:tcPr>
            <w:tcW w:w="3369"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1</w:t>
            </w:r>
          </w:p>
        </w:tc>
        <w:tc>
          <w:tcPr>
            <w:tcW w:w="1701"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2</w:t>
            </w:r>
          </w:p>
        </w:tc>
        <w:tc>
          <w:tcPr>
            <w:tcW w:w="1577"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3</w:t>
            </w:r>
          </w:p>
        </w:tc>
        <w:tc>
          <w:tcPr>
            <w:tcW w:w="1487"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4</w:t>
            </w:r>
          </w:p>
        </w:tc>
        <w:tc>
          <w:tcPr>
            <w:tcW w:w="1613"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5</w:t>
            </w:r>
          </w:p>
        </w:tc>
        <w:tc>
          <w:tcPr>
            <w:tcW w:w="1701"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6</w:t>
            </w:r>
          </w:p>
        </w:tc>
        <w:tc>
          <w:tcPr>
            <w:tcW w:w="1843"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7</w:t>
            </w:r>
          </w:p>
        </w:tc>
        <w:tc>
          <w:tcPr>
            <w:tcW w:w="1701"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8</w:t>
            </w:r>
          </w:p>
        </w:tc>
      </w:tr>
      <w:tr w:rsidR="00A744B2" w:rsidRPr="001F3330" w:rsidTr="001F3330">
        <w:trPr>
          <w:trHeight w:val="765"/>
        </w:trPr>
        <w:tc>
          <w:tcPr>
            <w:tcW w:w="3369" w:type="dxa"/>
            <w:shd w:val="clear" w:color="auto" w:fill="auto"/>
            <w:vAlign w:val="center"/>
            <w:hideMark/>
          </w:tcPr>
          <w:p w:rsidR="00A744B2" w:rsidRPr="001F3330" w:rsidRDefault="00A744B2" w:rsidP="00A744B2">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1701"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2 462,3</w:t>
            </w:r>
          </w:p>
        </w:tc>
        <w:tc>
          <w:tcPr>
            <w:tcW w:w="1577"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145,5</w:t>
            </w:r>
          </w:p>
        </w:tc>
        <w:tc>
          <w:tcPr>
            <w:tcW w:w="1487"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469,3</w:t>
            </w:r>
          </w:p>
        </w:tc>
        <w:tc>
          <w:tcPr>
            <w:tcW w:w="1613"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50,1</w:t>
            </w:r>
          </w:p>
        </w:tc>
        <w:tc>
          <w:tcPr>
            <w:tcW w:w="1701" w:type="dxa"/>
            <w:shd w:val="clear" w:color="auto" w:fill="auto"/>
            <w:noWrap/>
            <w:vAlign w:val="center"/>
          </w:tcPr>
          <w:p w:rsidR="00A744B2" w:rsidRPr="001F3330" w:rsidRDefault="00A744B2" w:rsidP="00A744B2">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744B2" w:rsidRPr="001F3330" w:rsidRDefault="00A744B2" w:rsidP="00A744B2">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2 136,7</w:t>
            </w:r>
          </w:p>
        </w:tc>
      </w:tr>
      <w:tr w:rsidR="00A744B2" w:rsidRPr="001F3330" w:rsidTr="001F3330">
        <w:trPr>
          <w:trHeight w:val="510"/>
        </w:trPr>
        <w:tc>
          <w:tcPr>
            <w:tcW w:w="3369" w:type="dxa"/>
            <w:shd w:val="clear" w:color="auto" w:fill="auto"/>
            <w:vAlign w:val="center"/>
            <w:hideMark/>
          </w:tcPr>
          <w:p w:rsidR="00A744B2" w:rsidRPr="001F3330" w:rsidRDefault="00A744B2" w:rsidP="00A744B2">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1701"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1 318,8</w:t>
            </w:r>
          </w:p>
        </w:tc>
        <w:tc>
          <w:tcPr>
            <w:tcW w:w="1577"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722,3</w:t>
            </w:r>
          </w:p>
        </w:tc>
        <w:tc>
          <w:tcPr>
            <w:tcW w:w="1487"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149,1</w:t>
            </w:r>
          </w:p>
        </w:tc>
        <w:tc>
          <w:tcPr>
            <w:tcW w:w="1613"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7,0</w:t>
            </w:r>
          </w:p>
        </w:tc>
        <w:tc>
          <w:tcPr>
            <w:tcW w:w="1701" w:type="dxa"/>
            <w:shd w:val="clear" w:color="auto" w:fill="auto"/>
            <w:noWrap/>
            <w:vAlign w:val="center"/>
          </w:tcPr>
          <w:p w:rsidR="00A744B2" w:rsidRPr="001F3330" w:rsidRDefault="00A744B2" w:rsidP="00A744B2">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744B2" w:rsidRPr="001F3330" w:rsidRDefault="00A744B2" w:rsidP="00A744B2">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1 855,7</w:t>
            </w:r>
          </w:p>
        </w:tc>
      </w:tr>
      <w:tr w:rsidR="00A744B2" w:rsidRPr="001F3330" w:rsidTr="001F3330">
        <w:trPr>
          <w:trHeight w:val="510"/>
        </w:trPr>
        <w:tc>
          <w:tcPr>
            <w:tcW w:w="3369" w:type="dxa"/>
            <w:shd w:val="clear" w:color="auto" w:fill="auto"/>
            <w:vAlign w:val="center"/>
            <w:hideMark/>
          </w:tcPr>
          <w:p w:rsidR="00A744B2" w:rsidRPr="001F3330" w:rsidRDefault="00A744B2" w:rsidP="00A744B2">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1701"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292,2</w:t>
            </w:r>
          </w:p>
        </w:tc>
        <w:tc>
          <w:tcPr>
            <w:tcW w:w="1577"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111,2</w:t>
            </w:r>
          </w:p>
        </w:tc>
        <w:tc>
          <w:tcPr>
            <w:tcW w:w="1487"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12,3</w:t>
            </w:r>
          </w:p>
        </w:tc>
        <w:tc>
          <w:tcPr>
            <w:tcW w:w="1613"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1,9</w:t>
            </w:r>
          </w:p>
        </w:tc>
        <w:tc>
          <w:tcPr>
            <w:tcW w:w="1701" w:type="dxa"/>
            <w:shd w:val="clear" w:color="auto" w:fill="auto"/>
            <w:noWrap/>
            <w:vAlign w:val="center"/>
          </w:tcPr>
          <w:p w:rsidR="00A744B2" w:rsidRPr="001F3330" w:rsidRDefault="00A744B2" w:rsidP="00A744B2">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744B2" w:rsidRPr="001F3330" w:rsidRDefault="00A744B2" w:rsidP="00A744B2">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384,1</w:t>
            </w:r>
          </w:p>
        </w:tc>
      </w:tr>
      <w:tr w:rsidR="00A744B2" w:rsidRPr="001F3330" w:rsidTr="001F3330">
        <w:trPr>
          <w:trHeight w:val="1020"/>
        </w:trPr>
        <w:tc>
          <w:tcPr>
            <w:tcW w:w="3369" w:type="dxa"/>
            <w:shd w:val="clear" w:color="auto" w:fill="auto"/>
            <w:vAlign w:val="center"/>
            <w:hideMark/>
          </w:tcPr>
          <w:p w:rsidR="00A744B2" w:rsidRPr="001F3330" w:rsidRDefault="00A744B2" w:rsidP="00A744B2">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1701"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67,3</w:t>
            </w:r>
          </w:p>
        </w:tc>
        <w:tc>
          <w:tcPr>
            <w:tcW w:w="1577"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1487"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12,0</w:t>
            </w:r>
          </w:p>
        </w:tc>
        <w:tc>
          <w:tcPr>
            <w:tcW w:w="1613"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1,7</w:t>
            </w:r>
          </w:p>
        </w:tc>
        <w:tc>
          <w:tcPr>
            <w:tcW w:w="1701" w:type="dxa"/>
            <w:shd w:val="clear" w:color="auto" w:fill="auto"/>
            <w:noWrap/>
            <w:vAlign w:val="center"/>
          </w:tcPr>
          <w:p w:rsidR="00A744B2" w:rsidRPr="001F3330" w:rsidRDefault="00A744B2" w:rsidP="00A744B2">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744B2" w:rsidRPr="001F3330" w:rsidRDefault="00A744B2" w:rsidP="00A744B2">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744B2" w:rsidRPr="001F3330" w:rsidRDefault="00A744B2" w:rsidP="00A744B2">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55,2</w:t>
            </w:r>
          </w:p>
        </w:tc>
      </w:tr>
      <w:tr w:rsidR="00A744B2" w:rsidRPr="001F3330" w:rsidTr="001F3330">
        <w:trPr>
          <w:trHeight w:val="387"/>
        </w:trPr>
        <w:tc>
          <w:tcPr>
            <w:tcW w:w="3369" w:type="dxa"/>
            <w:shd w:val="clear" w:color="auto" w:fill="FFF2CC" w:themeFill="accent4" w:themeFillTint="33"/>
            <w:noWrap/>
            <w:vAlign w:val="center"/>
            <w:hideMark/>
          </w:tcPr>
          <w:p w:rsidR="00A744B2" w:rsidRPr="001F3330" w:rsidRDefault="00A744B2" w:rsidP="00A744B2">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1701" w:type="dxa"/>
            <w:shd w:val="clear" w:color="auto" w:fill="FFF2CC" w:themeFill="accent4" w:themeFillTint="33"/>
            <w:noWrap/>
            <w:vAlign w:val="center"/>
          </w:tcPr>
          <w:p w:rsidR="00A744B2" w:rsidRPr="001F3330" w:rsidRDefault="00A744B2" w:rsidP="00A744B2">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4 140,7</w:t>
            </w:r>
          </w:p>
        </w:tc>
        <w:tc>
          <w:tcPr>
            <w:tcW w:w="1577" w:type="dxa"/>
            <w:shd w:val="clear" w:color="auto" w:fill="FFF2CC" w:themeFill="accent4" w:themeFillTint="33"/>
            <w:noWrap/>
            <w:vAlign w:val="center"/>
          </w:tcPr>
          <w:p w:rsidR="00A744B2" w:rsidRPr="001F3330" w:rsidRDefault="00A744B2" w:rsidP="00A744B2">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979,0</w:t>
            </w:r>
          </w:p>
        </w:tc>
        <w:tc>
          <w:tcPr>
            <w:tcW w:w="1487" w:type="dxa"/>
            <w:shd w:val="clear" w:color="auto" w:fill="FFF2CC" w:themeFill="accent4" w:themeFillTint="33"/>
            <w:noWrap/>
            <w:vAlign w:val="center"/>
          </w:tcPr>
          <w:p w:rsidR="00A744B2" w:rsidRPr="001F3330" w:rsidRDefault="00A744B2" w:rsidP="00A744B2">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642,7</w:t>
            </w:r>
          </w:p>
        </w:tc>
        <w:tc>
          <w:tcPr>
            <w:tcW w:w="1613" w:type="dxa"/>
            <w:shd w:val="clear" w:color="auto" w:fill="FFF2CC" w:themeFill="accent4" w:themeFillTint="33"/>
            <w:noWrap/>
            <w:vAlign w:val="center"/>
          </w:tcPr>
          <w:p w:rsidR="00A744B2" w:rsidRPr="001F3330" w:rsidRDefault="00A744B2" w:rsidP="00A744B2">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60,7</w:t>
            </w:r>
          </w:p>
        </w:tc>
        <w:tc>
          <w:tcPr>
            <w:tcW w:w="1701" w:type="dxa"/>
            <w:shd w:val="clear" w:color="auto" w:fill="FFF2CC" w:themeFill="accent4" w:themeFillTint="33"/>
            <w:noWrap/>
            <w:vAlign w:val="center"/>
          </w:tcPr>
          <w:p w:rsidR="00A744B2" w:rsidRPr="001F3330" w:rsidRDefault="00A744B2" w:rsidP="00A744B2">
            <w:pPr>
              <w:jc w:val="center"/>
              <w:rPr>
                <w:b/>
                <w:sz w:val="22"/>
                <w:szCs w:val="22"/>
              </w:rPr>
            </w:pPr>
            <w:r w:rsidRPr="001F3330">
              <w:rPr>
                <w:rFonts w:asciiTheme="minorHAnsi" w:hAnsiTheme="minorHAnsi" w:cstheme="minorHAnsi"/>
                <w:b/>
                <w:color w:val="000000"/>
                <w:sz w:val="22"/>
                <w:szCs w:val="22"/>
              </w:rPr>
              <w:t>0,0</w:t>
            </w:r>
          </w:p>
        </w:tc>
        <w:tc>
          <w:tcPr>
            <w:tcW w:w="1843" w:type="dxa"/>
            <w:shd w:val="clear" w:color="auto" w:fill="FFF2CC" w:themeFill="accent4" w:themeFillTint="33"/>
            <w:noWrap/>
            <w:vAlign w:val="center"/>
          </w:tcPr>
          <w:p w:rsidR="00A744B2" w:rsidRPr="001F3330" w:rsidRDefault="00A744B2" w:rsidP="00A744B2">
            <w:pPr>
              <w:jc w:val="center"/>
              <w:rPr>
                <w:b/>
                <w:sz w:val="22"/>
                <w:szCs w:val="22"/>
              </w:rPr>
            </w:pPr>
            <w:r w:rsidRPr="001F3330">
              <w:rPr>
                <w:rFonts w:asciiTheme="minorHAnsi" w:hAnsiTheme="minorHAnsi" w:cstheme="minorHAnsi"/>
                <w:b/>
                <w:color w:val="000000"/>
                <w:sz w:val="22"/>
                <w:szCs w:val="22"/>
              </w:rPr>
              <w:t>0,0</w:t>
            </w:r>
          </w:p>
        </w:tc>
        <w:tc>
          <w:tcPr>
            <w:tcW w:w="1701" w:type="dxa"/>
            <w:shd w:val="clear" w:color="auto" w:fill="FFF2CC" w:themeFill="accent4" w:themeFillTint="33"/>
            <w:noWrap/>
            <w:vAlign w:val="center"/>
          </w:tcPr>
          <w:p w:rsidR="00A744B2" w:rsidRPr="001F3330" w:rsidRDefault="00A744B2" w:rsidP="00A744B2">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4 431,7</w:t>
            </w:r>
          </w:p>
        </w:tc>
      </w:tr>
    </w:tbl>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rPr>
          <w:rFonts w:asciiTheme="minorHAnsi" w:hAnsiTheme="minorHAnsi" w:cstheme="minorHAnsi"/>
          <w:b/>
        </w:rPr>
      </w:pPr>
    </w:p>
    <w:p w:rsidR="001F3330" w:rsidRDefault="009304D9" w:rsidP="009304D9">
      <w:pPr>
        <w:ind w:right="-31"/>
        <w:jc w:val="right"/>
        <w:rPr>
          <w:rFonts w:asciiTheme="minorHAnsi" w:hAnsiTheme="minorHAnsi" w:cstheme="minorHAnsi"/>
        </w:rPr>
      </w:pPr>
      <w:r w:rsidRPr="00E57F2D">
        <w:rPr>
          <w:rFonts w:asciiTheme="minorHAnsi" w:hAnsiTheme="minorHAnsi" w:cstheme="minorHAnsi"/>
        </w:rPr>
        <w:br w:type="page"/>
      </w:r>
    </w:p>
    <w:p w:rsidR="001F3330" w:rsidRDefault="001F3330" w:rsidP="009304D9">
      <w:pPr>
        <w:ind w:right="-31"/>
        <w:jc w:val="right"/>
        <w:rPr>
          <w:rFonts w:asciiTheme="minorHAnsi" w:hAnsiTheme="minorHAnsi" w:cstheme="minorHAnsi"/>
        </w:rPr>
      </w:pPr>
    </w:p>
    <w:p w:rsidR="001F3330" w:rsidRDefault="001F3330" w:rsidP="001F3330">
      <w:pPr>
        <w:ind w:right="-88"/>
        <w:jc w:val="right"/>
        <w:rPr>
          <w:rFonts w:asciiTheme="minorHAnsi" w:hAnsiTheme="minorHAnsi" w:cstheme="minorHAnsi"/>
        </w:rPr>
      </w:pPr>
    </w:p>
    <w:p w:rsidR="009304D9" w:rsidRPr="00E57F2D" w:rsidRDefault="009304D9" w:rsidP="001F3330">
      <w:pPr>
        <w:ind w:right="-88"/>
        <w:jc w:val="right"/>
        <w:rPr>
          <w:rFonts w:asciiTheme="minorHAnsi" w:hAnsiTheme="minorHAnsi" w:cstheme="minorHAnsi"/>
          <w:i/>
          <w:sz w:val="22"/>
          <w:szCs w:val="22"/>
        </w:rPr>
      </w:pPr>
      <w:r w:rsidRPr="00E57F2D">
        <w:rPr>
          <w:rFonts w:asciiTheme="minorHAnsi" w:hAnsiTheme="minorHAnsi" w:cstheme="minorHAnsi"/>
          <w:i/>
          <w:sz w:val="22"/>
          <w:szCs w:val="22"/>
        </w:rPr>
        <w:t>Addenda 1</w:t>
      </w:r>
      <w:r w:rsidR="007F6743" w:rsidRPr="00E57F2D">
        <w:rPr>
          <w:rFonts w:asciiTheme="minorHAnsi" w:hAnsiTheme="minorHAnsi" w:cstheme="minorHAnsi"/>
          <w:i/>
          <w:sz w:val="22"/>
          <w:szCs w:val="22"/>
        </w:rPr>
        <w:t>4</w:t>
      </w:r>
      <w:r w:rsidRPr="00E57F2D">
        <w:rPr>
          <w:rFonts w:asciiTheme="minorHAnsi" w:hAnsiTheme="minorHAnsi" w:cstheme="minorHAnsi"/>
          <w:i/>
          <w:sz w:val="22"/>
          <w:szCs w:val="22"/>
        </w:rPr>
        <w:t>.6</w:t>
      </w:r>
    </w:p>
    <w:p w:rsidR="009304D9" w:rsidRPr="001F3330" w:rsidRDefault="009304D9" w:rsidP="001F3330">
      <w:pPr>
        <w:ind w:right="-88"/>
        <w:jc w:val="center"/>
        <w:rPr>
          <w:rFonts w:asciiTheme="minorHAnsi" w:hAnsiTheme="minorHAnsi" w:cstheme="minorHAnsi"/>
          <w:sz w:val="28"/>
        </w:rPr>
      </w:pPr>
      <w:r w:rsidRPr="001F3330">
        <w:rPr>
          <w:rFonts w:asciiTheme="minorHAnsi" w:hAnsiTheme="minorHAnsi" w:cstheme="minorHAnsi"/>
          <w:b/>
          <w:sz w:val="28"/>
          <w:szCs w:val="26"/>
        </w:rPr>
        <w:t>FORECAST OF FUTURE PAYMENTS OF PRINCIPAL DEBT AND INTEREST</w:t>
      </w:r>
      <w:r w:rsidRPr="001F3330">
        <w:rPr>
          <w:rFonts w:asciiTheme="minorHAnsi" w:hAnsiTheme="minorHAnsi" w:cstheme="minorHAnsi"/>
          <w:b/>
          <w:sz w:val="32"/>
        </w:rPr>
        <w:br/>
      </w:r>
      <w:r w:rsidRPr="001F3330">
        <w:rPr>
          <w:rFonts w:asciiTheme="minorHAnsi" w:hAnsiTheme="minorHAnsi" w:cstheme="minorHAnsi"/>
          <w:i/>
          <w:sz w:val="28"/>
        </w:rPr>
        <w:t>(Type of borrower: enterprises with direct investments)</w:t>
      </w:r>
    </w:p>
    <w:tbl>
      <w:tblPr>
        <w:tblW w:w="15187"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36"/>
        <w:gridCol w:w="992"/>
        <w:gridCol w:w="992"/>
        <w:gridCol w:w="916"/>
        <w:gridCol w:w="77"/>
        <w:gridCol w:w="159"/>
        <w:gridCol w:w="813"/>
        <w:gridCol w:w="20"/>
        <w:gridCol w:w="992"/>
        <w:gridCol w:w="473"/>
        <w:gridCol w:w="661"/>
        <w:gridCol w:w="404"/>
        <w:gridCol w:w="588"/>
        <w:gridCol w:w="357"/>
        <w:gridCol w:w="777"/>
        <w:gridCol w:w="103"/>
        <w:gridCol w:w="890"/>
        <w:gridCol w:w="271"/>
        <w:gridCol w:w="889"/>
        <w:gridCol w:w="277"/>
      </w:tblGrid>
      <w:tr w:rsidR="004F5C98" w:rsidRPr="001F3330" w:rsidTr="00C75BA4">
        <w:trPr>
          <w:trHeight w:val="262"/>
        </w:trPr>
        <w:tc>
          <w:tcPr>
            <w:tcW w:w="4536" w:type="dxa"/>
            <w:tcBorders>
              <w:top w:val="nil"/>
              <w:left w:val="nil"/>
              <w:bottom w:val="single" w:sz="4" w:space="0" w:color="FFC000" w:themeColor="accent4"/>
              <w:right w:val="nil"/>
            </w:tcBorders>
            <w:vAlign w:val="center"/>
            <w:hideMark/>
          </w:tcPr>
          <w:p w:rsidR="004F5C98" w:rsidRPr="001F3330" w:rsidRDefault="004F5C98" w:rsidP="006F7BE3">
            <w:pPr>
              <w:rPr>
                <w:rFonts w:asciiTheme="minorHAnsi" w:hAnsiTheme="minorHAnsi" w:cstheme="minorHAnsi"/>
                <w:sz w:val="22"/>
                <w:szCs w:val="22"/>
              </w:rPr>
            </w:pPr>
            <w:r w:rsidRPr="001F3330">
              <w:rPr>
                <w:rFonts w:asciiTheme="minorHAnsi" w:hAnsiTheme="minorHAnsi" w:cstheme="minorHAnsi"/>
                <w:b/>
                <w:sz w:val="22"/>
                <w:szCs w:val="22"/>
              </w:rPr>
              <w:t>Principal debt</w:t>
            </w:r>
          </w:p>
        </w:tc>
        <w:tc>
          <w:tcPr>
            <w:tcW w:w="992" w:type="dxa"/>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16" w:type="dxa"/>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236" w:type="dxa"/>
            <w:gridSpan w:val="2"/>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813" w:type="dxa"/>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1485" w:type="dxa"/>
            <w:gridSpan w:val="3"/>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1065" w:type="dxa"/>
            <w:gridSpan w:val="2"/>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45" w:type="dxa"/>
            <w:gridSpan w:val="2"/>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880" w:type="dxa"/>
            <w:gridSpan w:val="2"/>
            <w:tcBorders>
              <w:top w:val="nil"/>
              <w:left w:val="nil"/>
              <w:bottom w:val="single" w:sz="4" w:space="0" w:color="FFC000" w:themeColor="accent4"/>
              <w:right w:val="nil"/>
            </w:tcBorders>
          </w:tcPr>
          <w:p w:rsidR="004F5C98" w:rsidRPr="001F3330" w:rsidRDefault="004F5C98" w:rsidP="00B30F70">
            <w:pPr>
              <w:ind w:right="136"/>
              <w:jc w:val="right"/>
              <w:rPr>
                <w:rFonts w:asciiTheme="minorHAnsi" w:hAnsiTheme="minorHAnsi" w:cstheme="minorHAnsi"/>
                <w:i/>
                <w:sz w:val="22"/>
                <w:szCs w:val="22"/>
              </w:rPr>
            </w:pPr>
          </w:p>
        </w:tc>
        <w:tc>
          <w:tcPr>
            <w:tcW w:w="1161" w:type="dxa"/>
            <w:gridSpan w:val="2"/>
            <w:tcBorders>
              <w:top w:val="nil"/>
              <w:left w:val="nil"/>
              <w:bottom w:val="single" w:sz="4" w:space="0" w:color="FFC000" w:themeColor="accent4"/>
              <w:right w:val="nil"/>
            </w:tcBorders>
          </w:tcPr>
          <w:p w:rsidR="004F5C98" w:rsidRPr="001F3330" w:rsidRDefault="004F5C98" w:rsidP="00081E2C">
            <w:pPr>
              <w:ind w:right="130" w:hanging="87"/>
              <w:jc w:val="right"/>
              <w:rPr>
                <w:rFonts w:asciiTheme="minorHAnsi" w:hAnsiTheme="minorHAnsi" w:cstheme="minorHAnsi"/>
                <w:i/>
                <w:sz w:val="22"/>
                <w:szCs w:val="22"/>
              </w:rPr>
            </w:pPr>
          </w:p>
        </w:tc>
        <w:tc>
          <w:tcPr>
            <w:tcW w:w="1166" w:type="dxa"/>
            <w:gridSpan w:val="2"/>
            <w:tcBorders>
              <w:top w:val="nil"/>
              <w:left w:val="nil"/>
              <w:bottom w:val="nil"/>
              <w:right w:val="nil"/>
            </w:tcBorders>
            <w:shd w:val="clear" w:color="auto" w:fill="auto"/>
            <w:noWrap/>
            <w:vAlign w:val="bottom"/>
            <w:hideMark/>
          </w:tcPr>
          <w:p w:rsidR="004F5C98" w:rsidRPr="001F3330" w:rsidRDefault="004F5C98" w:rsidP="00081E2C">
            <w:pPr>
              <w:ind w:right="130" w:hanging="87"/>
              <w:jc w:val="right"/>
              <w:rPr>
                <w:rFonts w:asciiTheme="minorHAnsi" w:hAnsiTheme="minorHAnsi" w:cstheme="minorHAnsi"/>
                <w:sz w:val="22"/>
                <w:szCs w:val="22"/>
              </w:rPr>
            </w:pPr>
            <w:r w:rsidRPr="001F3330">
              <w:rPr>
                <w:rFonts w:asciiTheme="minorHAnsi" w:hAnsiTheme="minorHAnsi" w:cstheme="minorHAnsi"/>
                <w:i/>
                <w:sz w:val="22"/>
                <w:szCs w:val="22"/>
              </w:rPr>
              <w:t>(mln. USD)</w:t>
            </w:r>
          </w:p>
        </w:tc>
      </w:tr>
      <w:tr w:rsidR="004F5C98" w:rsidRPr="001F3330" w:rsidTr="001F3330">
        <w:trPr>
          <w:gridAfter w:val="1"/>
          <w:wAfter w:w="277" w:type="dxa"/>
          <w:trHeight w:val="255"/>
        </w:trPr>
        <w:tc>
          <w:tcPr>
            <w:tcW w:w="4536"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2022</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2023</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2024</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2025</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2026</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2027</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2028</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2029</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After</w:t>
            </w:r>
            <w:r w:rsidRPr="001F3330">
              <w:rPr>
                <w:rFonts w:asciiTheme="minorHAnsi" w:hAnsiTheme="minorHAnsi" w:cstheme="minorHAnsi"/>
                <w:b/>
                <w:sz w:val="22"/>
                <w:szCs w:val="22"/>
              </w:rPr>
              <w:br/>
              <w:t>202</w:t>
            </w:r>
            <w:r w:rsidRPr="001F3330">
              <w:rPr>
                <w:rFonts w:asciiTheme="minorHAnsi" w:hAnsiTheme="minorHAnsi" w:cstheme="minorHAnsi"/>
                <w:b/>
                <w:sz w:val="22"/>
                <w:szCs w:val="22"/>
                <w:lang w:val="uz-Cyrl-UZ"/>
              </w:rPr>
              <w:t>9</w:t>
            </w:r>
            <w:r w:rsidRPr="001F3330">
              <w:rPr>
                <w:rFonts w:asciiTheme="minorHAnsi" w:hAnsiTheme="minorHAnsi" w:cstheme="minorHAnsi"/>
                <w:b/>
                <w:sz w:val="22"/>
                <w:szCs w:val="22"/>
              </w:rPr>
              <w:t xml:space="preserve"> </w:t>
            </w:r>
          </w:p>
        </w:tc>
        <w:tc>
          <w:tcPr>
            <w:tcW w:w="116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r>
      <w:tr w:rsidR="00245A69" w:rsidRPr="001F3330" w:rsidTr="001F3330">
        <w:trPr>
          <w:gridAfter w:val="1"/>
          <w:wAfter w:w="277" w:type="dxa"/>
          <w:trHeight w:val="629"/>
        </w:trPr>
        <w:tc>
          <w:tcPr>
            <w:tcW w:w="4536"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245A69" w:rsidRPr="001F3330" w:rsidRDefault="00245A69" w:rsidP="00245A69">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238,9</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554,8</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488,4</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599,5</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143,6</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111,6</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6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2 136,7</w:t>
            </w:r>
          </w:p>
        </w:tc>
      </w:tr>
      <w:tr w:rsidR="00245A69" w:rsidRPr="001F3330" w:rsidTr="001F3330">
        <w:trPr>
          <w:gridAfter w:val="1"/>
          <w:wAfter w:w="277" w:type="dxa"/>
          <w:trHeight w:val="510"/>
        </w:trPr>
        <w:tc>
          <w:tcPr>
            <w:tcW w:w="4536"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245A69" w:rsidRPr="001F3330" w:rsidRDefault="00245A69" w:rsidP="00245A69">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480,4</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478,2</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302,8</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123,8</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173,2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106,6</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48,7</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13,8</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128,1</w:t>
            </w:r>
          </w:p>
        </w:tc>
        <w:tc>
          <w:tcPr>
            <w:tcW w:w="116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1 855,7</w:t>
            </w:r>
          </w:p>
        </w:tc>
      </w:tr>
      <w:tr w:rsidR="00245A69" w:rsidRPr="001F3330" w:rsidTr="001F3330">
        <w:trPr>
          <w:gridAfter w:val="1"/>
          <w:wAfter w:w="277" w:type="dxa"/>
          <w:trHeight w:val="510"/>
        </w:trPr>
        <w:tc>
          <w:tcPr>
            <w:tcW w:w="4536"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245A69" w:rsidRPr="001F3330" w:rsidRDefault="00245A69" w:rsidP="00245A69">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149,4</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37,7</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39,1</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19,7</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25,7</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0,5</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0,5</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28,0</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83,5</w:t>
            </w:r>
          </w:p>
        </w:tc>
        <w:tc>
          <w:tcPr>
            <w:tcW w:w="116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384,1</w:t>
            </w:r>
          </w:p>
        </w:tc>
      </w:tr>
      <w:tr w:rsidR="00245A69" w:rsidRPr="001F3330" w:rsidTr="001F3330">
        <w:trPr>
          <w:gridAfter w:val="1"/>
          <w:wAfter w:w="277" w:type="dxa"/>
          <w:trHeight w:val="741"/>
        </w:trPr>
        <w:tc>
          <w:tcPr>
            <w:tcW w:w="4536"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245A69" w:rsidRPr="001F3330" w:rsidRDefault="00245A69" w:rsidP="00245A69">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19,7</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26,7</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8,8</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6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55,2</w:t>
            </w:r>
          </w:p>
        </w:tc>
      </w:tr>
      <w:tr w:rsidR="00245A69" w:rsidRPr="001F3330" w:rsidTr="001F3330">
        <w:trPr>
          <w:gridAfter w:val="1"/>
          <w:wAfter w:w="277" w:type="dxa"/>
          <w:trHeight w:val="255"/>
        </w:trPr>
        <w:tc>
          <w:tcPr>
            <w:tcW w:w="4536"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245A69" w:rsidRPr="001F3330" w:rsidRDefault="00245A69" w:rsidP="00245A69">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888,5</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1 097,4</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839,1</w:t>
            </w:r>
          </w:p>
        </w:tc>
        <w:tc>
          <w:tcPr>
            <w:tcW w:w="992"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743,0</w:t>
            </w:r>
          </w:p>
        </w:tc>
        <w:tc>
          <w:tcPr>
            <w:tcW w:w="99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342,5</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218,7</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49,2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41,8</w:t>
            </w:r>
          </w:p>
        </w:tc>
        <w:tc>
          <w:tcPr>
            <w:tcW w:w="99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211,6</w:t>
            </w:r>
          </w:p>
        </w:tc>
        <w:tc>
          <w:tcPr>
            <w:tcW w:w="116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245A69" w:rsidRPr="001F3330" w:rsidRDefault="00245A69" w:rsidP="00245A69">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4 431,7</w:t>
            </w:r>
          </w:p>
        </w:tc>
      </w:tr>
      <w:tr w:rsidR="004F5C98" w:rsidRPr="001F3330" w:rsidTr="001F3330">
        <w:trPr>
          <w:gridAfter w:val="1"/>
          <w:wAfter w:w="277" w:type="dxa"/>
          <w:trHeight w:val="255"/>
        </w:trPr>
        <w:tc>
          <w:tcPr>
            <w:tcW w:w="4536" w:type="dxa"/>
            <w:vMerge w:val="restart"/>
            <w:tcBorders>
              <w:top w:val="single" w:sz="4" w:space="0" w:color="BF8F00" w:themeColor="accent4" w:themeShade="BF"/>
              <w:left w:val="nil"/>
              <w:bottom w:val="nil"/>
              <w:right w:val="nil"/>
            </w:tcBorders>
            <w:shd w:val="clear" w:color="auto" w:fill="auto"/>
            <w:vAlign w:val="bottom"/>
            <w:hideMark/>
          </w:tcPr>
          <w:p w:rsidR="004F5C98" w:rsidRPr="001F3330" w:rsidRDefault="004F5C98" w:rsidP="006F7BE3">
            <w:pPr>
              <w:rPr>
                <w:rFonts w:asciiTheme="minorHAnsi" w:hAnsiTheme="minorHAnsi" w:cstheme="minorHAnsi"/>
                <w:b/>
                <w:sz w:val="22"/>
                <w:szCs w:val="22"/>
              </w:rPr>
            </w:pPr>
            <w:r w:rsidRPr="001F3330">
              <w:rPr>
                <w:rFonts w:asciiTheme="minorHAnsi" w:hAnsiTheme="minorHAnsi" w:cstheme="minorHAnsi"/>
                <w:b/>
                <w:sz w:val="22"/>
                <w:szCs w:val="22"/>
              </w:rPr>
              <w:t>Interest</w:t>
            </w:r>
          </w:p>
        </w:tc>
        <w:tc>
          <w:tcPr>
            <w:tcW w:w="992" w:type="dxa"/>
            <w:tcBorders>
              <w:top w:val="single" w:sz="4" w:space="0" w:color="BF8F00" w:themeColor="accent4" w:themeShade="BF"/>
              <w:left w:val="nil"/>
              <w:bottom w:val="nil"/>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tcBorders>
              <w:top w:val="single" w:sz="4" w:space="0" w:color="BF8F00" w:themeColor="accent4" w:themeShade="BF"/>
              <w:left w:val="nil"/>
              <w:bottom w:val="nil"/>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3" w:type="dxa"/>
            <w:gridSpan w:val="2"/>
            <w:tcBorders>
              <w:top w:val="single" w:sz="4" w:space="0" w:color="BF8F00" w:themeColor="accent4" w:themeShade="BF"/>
              <w:left w:val="nil"/>
              <w:bottom w:val="nil"/>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gridSpan w:val="3"/>
            <w:tcBorders>
              <w:top w:val="single" w:sz="4" w:space="0" w:color="BF8F00" w:themeColor="accent4" w:themeShade="BF"/>
              <w:left w:val="nil"/>
              <w:bottom w:val="nil"/>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tcBorders>
              <w:top w:val="single" w:sz="4" w:space="0" w:color="BF8F00" w:themeColor="accent4" w:themeShade="BF"/>
              <w:left w:val="nil"/>
              <w:bottom w:val="nil"/>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1134" w:type="dxa"/>
            <w:gridSpan w:val="2"/>
            <w:tcBorders>
              <w:top w:val="single" w:sz="4" w:space="0" w:color="BF8F00" w:themeColor="accent4" w:themeShade="BF"/>
              <w:left w:val="nil"/>
              <w:bottom w:val="nil"/>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gridSpan w:val="2"/>
            <w:tcBorders>
              <w:top w:val="single" w:sz="4" w:space="0" w:color="BF8F00" w:themeColor="accent4" w:themeShade="BF"/>
              <w:left w:val="nil"/>
              <w:bottom w:val="nil"/>
              <w:right w:val="nil"/>
            </w:tcBorders>
          </w:tcPr>
          <w:p w:rsidR="004F5C98" w:rsidRPr="001F3330" w:rsidRDefault="004F5C98" w:rsidP="006F7BE3">
            <w:pPr>
              <w:rPr>
                <w:rFonts w:asciiTheme="minorHAnsi" w:hAnsiTheme="minorHAnsi" w:cstheme="minorHAnsi"/>
                <w:sz w:val="22"/>
                <w:szCs w:val="22"/>
              </w:rPr>
            </w:pPr>
          </w:p>
        </w:tc>
        <w:tc>
          <w:tcPr>
            <w:tcW w:w="1134" w:type="dxa"/>
            <w:gridSpan w:val="2"/>
            <w:tcBorders>
              <w:top w:val="single" w:sz="4" w:space="0" w:color="BF8F00" w:themeColor="accent4" w:themeShade="BF"/>
              <w:left w:val="nil"/>
              <w:bottom w:val="nil"/>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3" w:type="dxa"/>
            <w:gridSpan w:val="2"/>
            <w:tcBorders>
              <w:top w:val="single" w:sz="4" w:space="0" w:color="BF8F00" w:themeColor="accent4" w:themeShade="BF"/>
              <w:left w:val="nil"/>
              <w:bottom w:val="nil"/>
              <w:right w:val="nil"/>
            </w:tcBorders>
          </w:tcPr>
          <w:p w:rsidR="004F5C98" w:rsidRPr="001F3330" w:rsidRDefault="004F5C98" w:rsidP="006F7BE3">
            <w:pPr>
              <w:rPr>
                <w:rFonts w:asciiTheme="minorHAnsi" w:hAnsiTheme="minorHAnsi" w:cstheme="minorHAnsi"/>
                <w:sz w:val="22"/>
                <w:szCs w:val="22"/>
              </w:rPr>
            </w:pPr>
          </w:p>
        </w:tc>
        <w:tc>
          <w:tcPr>
            <w:tcW w:w="1160" w:type="dxa"/>
            <w:gridSpan w:val="2"/>
            <w:tcBorders>
              <w:top w:val="single" w:sz="4" w:space="0" w:color="BF8F00" w:themeColor="accent4" w:themeShade="BF"/>
              <w:left w:val="nil"/>
              <w:bottom w:val="nil"/>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r>
      <w:tr w:rsidR="004F5C98" w:rsidRPr="001F3330" w:rsidTr="001F3330">
        <w:trPr>
          <w:gridAfter w:val="1"/>
          <w:wAfter w:w="277" w:type="dxa"/>
          <w:trHeight w:val="249"/>
        </w:trPr>
        <w:tc>
          <w:tcPr>
            <w:tcW w:w="4536" w:type="dxa"/>
            <w:vMerge/>
            <w:tcBorders>
              <w:top w:val="nil"/>
              <w:left w:val="nil"/>
              <w:bottom w:val="single" w:sz="4" w:space="0" w:color="BF8F00" w:themeColor="accent4" w:themeShade="BF"/>
              <w:right w:val="nil"/>
            </w:tcBorders>
            <w:vAlign w:val="center"/>
            <w:hideMark/>
          </w:tcPr>
          <w:p w:rsidR="004F5C98" w:rsidRPr="001F3330" w:rsidRDefault="004F5C98" w:rsidP="006F7BE3">
            <w:pPr>
              <w:rPr>
                <w:rFonts w:asciiTheme="minorHAnsi" w:hAnsiTheme="minorHAnsi" w:cstheme="minorHAnsi"/>
                <w:sz w:val="22"/>
                <w:szCs w:val="22"/>
              </w:rPr>
            </w:pPr>
          </w:p>
        </w:tc>
        <w:tc>
          <w:tcPr>
            <w:tcW w:w="992" w:type="dxa"/>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3" w:type="dxa"/>
            <w:gridSpan w:val="2"/>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gridSpan w:val="3"/>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1134" w:type="dxa"/>
            <w:gridSpan w:val="2"/>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gridSpan w:val="2"/>
            <w:tcBorders>
              <w:top w:val="nil"/>
              <w:left w:val="nil"/>
              <w:bottom w:val="single" w:sz="4" w:space="0" w:color="BF8F00" w:themeColor="accent4" w:themeShade="BF"/>
              <w:right w:val="nil"/>
            </w:tcBorders>
          </w:tcPr>
          <w:p w:rsidR="004F5C98" w:rsidRPr="001F3330" w:rsidRDefault="004F5C98" w:rsidP="006F7BE3">
            <w:pPr>
              <w:jc w:val="right"/>
              <w:rPr>
                <w:rFonts w:asciiTheme="minorHAnsi" w:hAnsiTheme="minorHAnsi" w:cstheme="minorHAnsi"/>
                <w:i/>
                <w:sz w:val="22"/>
                <w:szCs w:val="22"/>
              </w:rPr>
            </w:pPr>
          </w:p>
        </w:tc>
        <w:tc>
          <w:tcPr>
            <w:tcW w:w="1134" w:type="dxa"/>
            <w:gridSpan w:val="2"/>
            <w:tcBorders>
              <w:top w:val="nil"/>
              <w:left w:val="nil"/>
              <w:bottom w:val="single" w:sz="4" w:space="0" w:color="BF8F00" w:themeColor="accent4" w:themeShade="BF"/>
              <w:right w:val="nil"/>
            </w:tcBorders>
          </w:tcPr>
          <w:p w:rsidR="004F5C98" w:rsidRPr="001F3330" w:rsidRDefault="004F5C98" w:rsidP="006F7BE3">
            <w:pPr>
              <w:jc w:val="right"/>
              <w:rPr>
                <w:rFonts w:asciiTheme="minorHAnsi" w:hAnsiTheme="minorHAnsi" w:cstheme="minorHAnsi"/>
                <w:i/>
                <w:sz w:val="22"/>
                <w:szCs w:val="22"/>
              </w:rPr>
            </w:pPr>
          </w:p>
        </w:tc>
        <w:tc>
          <w:tcPr>
            <w:tcW w:w="2153" w:type="dxa"/>
            <w:gridSpan w:val="4"/>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jc w:val="right"/>
              <w:rPr>
                <w:rFonts w:asciiTheme="minorHAnsi" w:hAnsiTheme="minorHAnsi" w:cstheme="minorHAnsi"/>
                <w:sz w:val="22"/>
                <w:szCs w:val="22"/>
              </w:rPr>
            </w:pPr>
            <w:r w:rsidRPr="001F3330">
              <w:rPr>
                <w:rFonts w:asciiTheme="minorHAnsi" w:hAnsiTheme="minorHAnsi" w:cstheme="minorHAnsi"/>
                <w:i/>
                <w:sz w:val="22"/>
                <w:szCs w:val="22"/>
              </w:rPr>
              <w:t>(mln. USD)</w:t>
            </w:r>
          </w:p>
        </w:tc>
      </w:tr>
      <w:tr w:rsidR="004F5C98" w:rsidRPr="001F3330" w:rsidTr="001F3330">
        <w:trPr>
          <w:gridAfter w:val="1"/>
          <w:wAfter w:w="277" w:type="dxa"/>
          <w:trHeight w:val="255"/>
        </w:trPr>
        <w:tc>
          <w:tcPr>
            <w:tcW w:w="4536" w:type="dxa"/>
            <w:tcBorders>
              <w:top w:val="single" w:sz="4"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992" w:type="dxa"/>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2022</w:t>
            </w:r>
          </w:p>
        </w:tc>
        <w:tc>
          <w:tcPr>
            <w:tcW w:w="992" w:type="dxa"/>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2023</w:t>
            </w:r>
          </w:p>
        </w:tc>
        <w:tc>
          <w:tcPr>
            <w:tcW w:w="993"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2024</w:t>
            </w:r>
          </w:p>
        </w:tc>
        <w:tc>
          <w:tcPr>
            <w:tcW w:w="992" w:type="dxa"/>
            <w:gridSpan w:val="3"/>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2025</w:t>
            </w:r>
          </w:p>
        </w:tc>
        <w:tc>
          <w:tcPr>
            <w:tcW w:w="992" w:type="dxa"/>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2026</w:t>
            </w:r>
          </w:p>
        </w:tc>
        <w:tc>
          <w:tcPr>
            <w:tcW w:w="1134"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2027</w:t>
            </w:r>
          </w:p>
        </w:tc>
        <w:tc>
          <w:tcPr>
            <w:tcW w:w="992"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vAlign w:val="center"/>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2028</w:t>
            </w:r>
          </w:p>
        </w:tc>
        <w:tc>
          <w:tcPr>
            <w:tcW w:w="1134"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lang w:val="uz-Cyrl-UZ"/>
              </w:rPr>
              <w:t>2029</w:t>
            </w:r>
          </w:p>
        </w:tc>
        <w:tc>
          <w:tcPr>
            <w:tcW w:w="993"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FFF2CC" w:themeFill="accent4" w:themeFillTint="33"/>
            <w:vAlign w:val="center"/>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After</w:t>
            </w:r>
            <w:r w:rsidRPr="001F3330">
              <w:rPr>
                <w:rFonts w:asciiTheme="minorHAnsi" w:hAnsiTheme="minorHAnsi" w:cstheme="minorHAnsi"/>
                <w:b/>
                <w:sz w:val="22"/>
                <w:szCs w:val="22"/>
              </w:rPr>
              <w:br/>
              <w:t>202</w:t>
            </w:r>
            <w:r w:rsidRPr="001F3330">
              <w:rPr>
                <w:rFonts w:asciiTheme="minorHAnsi" w:hAnsiTheme="minorHAnsi" w:cstheme="minorHAnsi"/>
                <w:b/>
                <w:sz w:val="22"/>
                <w:szCs w:val="22"/>
                <w:lang w:val="uz-Cyrl-UZ"/>
              </w:rPr>
              <w:t>9</w:t>
            </w:r>
            <w:r w:rsidRPr="001F3330">
              <w:rPr>
                <w:rFonts w:asciiTheme="minorHAnsi" w:hAnsiTheme="minorHAnsi" w:cstheme="minorHAnsi"/>
                <w:b/>
                <w:sz w:val="22"/>
                <w:szCs w:val="22"/>
              </w:rPr>
              <w:t xml:space="preserve"> </w:t>
            </w:r>
          </w:p>
        </w:tc>
        <w:tc>
          <w:tcPr>
            <w:tcW w:w="1160" w:type="dxa"/>
            <w:gridSpan w:val="2"/>
            <w:tcBorders>
              <w:top w:val="single" w:sz="4"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FFF2CC" w:themeFill="accent4" w:themeFillTint="33"/>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r>
      <w:tr w:rsidR="00245A69" w:rsidRPr="001F3330" w:rsidTr="001F3330">
        <w:trPr>
          <w:gridAfter w:val="1"/>
          <w:wAfter w:w="277" w:type="dxa"/>
          <w:trHeight w:val="471"/>
        </w:trPr>
        <w:tc>
          <w:tcPr>
            <w:tcW w:w="4536" w:type="dxa"/>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245A69" w:rsidRPr="001F3330" w:rsidRDefault="00245A69" w:rsidP="00245A69">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3,4</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10,7</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11,2</w:t>
            </w:r>
          </w:p>
        </w:tc>
        <w:tc>
          <w:tcPr>
            <w:tcW w:w="992" w:type="dxa"/>
            <w:gridSpan w:val="3"/>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14,1</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1,4</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0,9</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60"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41,6</w:t>
            </w:r>
          </w:p>
        </w:tc>
      </w:tr>
      <w:tr w:rsidR="00245A69" w:rsidRPr="001F3330" w:rsidTr="001F3330">
        <w:trPr>
          <w:gridAfter w:val="1"/>
          <w:wAfter w:w="277" w:type="dxa"/>
          <w:trHeight w:val="510"/>
        </w:trPr>
        <w:tc>
          <w:tcPr>
            <w:tcW w:w="4536" w:type="dxa"/>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245A69" w:rsidRPr="001F3330" w:rsidRDefault="00245A69" w:rsidP="00245A69">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36,5</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51,6</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29,6</w:t>
            </w:r>
          </w:p>
        </w:tc>
        <w:tc>
          <w:tcPr>
            <w:tcW w:w="992" w:type="dxa"/>
            <w:gridSpan w:val="3"/>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1,1</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0,4</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1,2</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0,2</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1,1</w:t>
            </w:r>
          </w:p>
        </w:tc>
        <w:tc>
          <w:tcPr>
            <w:tcW w:w="1160"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121,6</w:t>
            </w:r>
          </w:p>
        </w:tc>
      </w:tr>
      <w:tr w:rsidR="00245A69" w:rsidRPr="001F3330" w:rsidTr="001F3330">
        <w:trPr>
          <w:gridAfter w:val="1"/>
          <w:wAfter w:w="277" w:type="dxa"/>
          <w:trHeight w:val="510"/>
        </w:trPr>
        <w:tc>
          <w:tcPr>
            <w:tcW w:w="4536" w:type="dxa"/>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245A69" w:rsidRPr="001F3330" w:rsidRDefault="00245A69" w:rsidP="00245A69">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0,9</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0,4</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0,6</w:t>
            </w:r>
          </w:p>
        </w:tc>
        <w:tc>
          <w:tcPr>
            <w:tcW w:w="992" w:type="dxa"/>
            <w:gridSpan w:val="3"/>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0,8</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0,7</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0,3</w:t>
            </w:r>
          </w:p>
        </w:tc>
        <w:tc>
          <w:tcPr>
            <w:tcW w:w="1160"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3,7</w:t>
            </w:r>
          </w:p>
        </w:tc>
      </w:tr>
      <w:tr w:rsidR="00245A69" w:rsidRPr="001F3330" w:rsidTr="001F3330">
        <w:trPr>
          <w:gridAfter w:val="1"/>
          <w:wAfter w:w="277" w:type="dxa"/>
          <w:trHeight w:val="777"/>
        </w:trPr>
        <w:tc>
          <w:tcPr>
            <w:tcW w:w="4536" w:type="dxa"/>
            <w:tcBorders>
              <w:top w:val="single" w:sz="6" w:space="0" w:color="BF8F00" w:themeColor="accent4" w:themeShade="BF"/>
              <w:left w:val="single" w:sz="4" w:space="0" w:color="BF8F00" w:themeColor="accent4" w:themeShade="BF"/>
              <w:bottom w:val="single" w:sz="6" w:space="0" w:color="BF8F00" w:themeColor="accent4" w:themeShade="BF"/>
              <w:right w:val="single" w:sz="6" w:space="0" w:color="BF8F00" w:themeColor="accent4" w:themeShade="BF"/>
            </w:tcBorders>
            <w:shd w:val="clear" w:color="auto" w:fill="auto"/>
            <w:vAlign w:val="center"/>
            <w:hideMark/>
          </w:tcPr>
          <w:p w:rsidR="00245A69" w:rsidRPr="001F3330" w:rsidRDefault="00245A69" w:rsidP="00245A69">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2,0</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2" w:type="dxa"/>
            <w:gridSpan w:val="3"/>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2" w:type="dxa"/>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shd w:val="clear" w:color="auto" w:fill="auto"/>
            <w:noWrap/>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993"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tcBorders>
            <w:vAlign w:val="center"/>
          </w:tcPr>
          <w:p w:rsidR="00245A69" w:rsidRPr="001F3330" w:rsidRDefault="00245A69" w:rsidP="00245A69">
            <w:pPr>
              <w:jc w:val="center"/>
              <w:rPr>
                <w:sz w:val="22"/>
                <w:szCs w:val="22"/>
              </w:rPr>
            </w:pPr>
            <w:r w:rsidRPr="001F3330">
              <w:rPr>
                <w:rFonts w:asciiTheme="minorHAnsi" w:hAnsiTheme="minorHAnsi" w:cstheme="minorHAnsi"/>
                <w:color w:val="000000"/>
                <w:sz w:val="22"/>
                <w:szCs w:val="22"/>
              </w:rPr>
              <w:t>0,0</w:t>
            </w:r>
          </w:p>
        </w:tc>
        <w:tc>
          <w:tcPr>
            <w:tcW w:w="1160" w:type="dxa"/>
            <w:gridSpan w:val="2"/>
            <w:tcBorders>
              <w:top w:val="single" w:sz="6" w:space="0" w:color="BF8F00" w:themeColor="accent4" w:themeShade="BF"/>
              <w:left w:val="single" w:sz="6" w:space="0" w:color="BF8F00" w:themeColor="accent4" w:themeShade="BF"/>
              <w:bottom w:val="single" w:sz="6" w:space="0" w:color="BF8F00" w:themeColor="accent4" w:themeShade="BF"/>
              <w:right w:val="single" w:sz="4" w:space="0" w:color="BF8F00" w:themeColor="accent4" w:themeShade="BF"/>
            </w:tcBorders>
            <w:shd w:val="clear" w:color="auto" w:fill="auto"/>
            <w:vAlign w:val="center"/>
          </w:tcPr>
          <w:p w:rsidR="00245A69" w:rsidRPr="001F3330" w:rsidRDefault="00245A69" w:rsidP="00245A69">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2,0</w:t>
            </w:r>
          </w:p>
        </w:tc>
      </w:tr>
      <w:tr w:rsidR="00245A69" w:rsidRPr="001F3330" w:rsidTr="001F3330">
        <w:trPr>
          <w:gridAfter w:val="1"/>
          <w:wAfter w:w="277" w:type="dxa"/>
          <w:trHeight w:val="255"/>
        </w:trPr>
        <w:tc>
          <w:tcPr>
            <w:tcW w:w="4536" w:type="dxa"/>
            <w:tcBorders>
              <w:top w:val="single" w:sz="6" w:space="0" w:color="BF8F00" w:themeColor="accent4" w:themeShade="BF"/>
              <w:left w:val="single" w:sz="4"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hideMark/>
          </w:tcPr>
          <w:p w:rsidR="00245A69" w:rsidRPr="001F3330" w:rsidRDefault="00245A69" w:rsidP="00245A69">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992" w:type="dxa"/>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42,8</w:t>
            </w:r>
          </w:p>
        </w:tc>
        <w:tc>
          <w:tcPr>
            <w:tcW w:w="992" w:type="dxa"/>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62,7</w:t>
            </w:r>
          </w:p>
        </w:tc>
        <w:tc>
          <w:tcPr>
            <w:tcW w:w="993"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41,5</w:t>
            </w:r>
          </w:p>
        </w:tc>
        <w:tc>
          <w:tcPr>
            <w:tcW w:w="992" w:type="dxa"/>
            <w:gridSpan w:val="3"/>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15,9</w:t>
            </w:r>
          </w:p>
        </w:tc>
        <w:tc>
          <w:tcPr>
            <w:tcW w:w="992" w:type="dxa"/>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1,7</w:t>
            </w:r>
          </w:p>
        </w:tc>
        <w:tc>
          <w:tcPr>
            <w:tcW w:w="1134"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2,1</w:t>
            </w:r>
          </w:p>
        </w:tc>
        <w:tc>
          <w:tcPr>
            <w:tcW w:w="992"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0,0</w:t>
            </w:r>
          </w:p>
        </w:tc>
        <w:tc>
          <w:tcPr>
            <w:tcW w:w="1134"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noWrap/>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0,9</w:t>
            </w:r>
          </w:p>
        </w:tc>
        <w:tc>
          <w:tcPr>
            <w:tcW w:w="993"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6" w:space="0" w:color="BF8F00" w:themeColor="accent4" w:themeShade="BF"/>
            </w:tcBorders>
            <w:shd w:val="clear" w:color="auto" w:fill="FFF2CC" w:themeFill="accent4" w:themeFillTint="33"/>
            <w:vAlign w:val="center"/>
          </w:tcPr>
          <w:p w:rsidR="00245A69" w:rsidRPr="001F3330" w:rsidRDefault="00245A69" w:rsidP="00245A69">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1,3</w:t>
            </w:r>
          </w:p>
        </w:tc>
        <w:tc>
          <w:tcPr>
            <w:tcW w:w="1160" w:type="dxa"/>
            <w:gridSpan w:val="2"/>
            <w:tcBorders>
              <w:top w:val="single" w:sz="6" w:space="0" w:color="BF8F00" w:themeColor="accent4" w:themeShade="BF"/>
              <w:left w:val="single" w:sz="6"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245A69" w:rsidRPr="001F3330" w:rsidRDefault="00245A69" w:rsidP="00245A69">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168,9</w:t>
            </w:r>
          </w:p>
        </w:tc>
      </w:tr>
    </w:tbl>
    <w:p w:rsidR="001F3330" w:rsidRDefault="009304D9" w:rsidP="009304D9">
      <w:pPr>
        <w:jc w:val="right"/>
        <w:rPr>
          <w:rFonts w:asciiTheme="minorHAnsi" w:hAnsiTheme="minorHAnsi" w:cstheme="minorHAnsi"/>
          <w:b/>
        </w:rPr>
      </w:pPr>
      <w:r w:rsidRPr="00E57F2D">
        <w:rPr>
          <w:rFonts w:asciiTheme="minorHAnsi" w:hAnsiTheme="minorHAnsi" w:cstheme="minorHAnsi"/>
          <w:b/>
        </w:rPr>
        <w:br w:type="page"/>
      </w:r>
    </w:p>
    <w:p w:rsidR="001F3330" w:rsidRDefault="001F3330" w:rsidP="009304D9">
      <w:pPr>
        <w:jc w:val="right"/>
        <w:rPr>
          <w:rFonts w:asciiTheme="minorHAnsi" w:hAnsiTheme="minorHAnsi" w:cstheme="minorHAnsi"/>
          <w:b/>
        </w:rPr>
      </w:pPr>
    </w:p>
    <w:p w:rsidR="001F3330" w:rsidRDefault="001F3330" w:rsidP="009304D9">
      <w:pPr>
        <w:jc w:val="right"/>
        <w:rPr>
          <w:rFonts w:asciiTheme="minorHAnsi" w:hAnsiTheme="minorHAnsi" w:cstheme="minorHAnsi"/>
          <w:b/>
        </w:rPr>
      </w:pPr>
    </w:p>
    <w:p w:rsidR="009304D9" w:rsidRPr="00E57F2D" w:rsidRDefault="009304D9" w:rsidP="009304D9">
      <w:pPr>
        <w:jc w:val="right"/>
        <w:rPr>
          <w:rFonts w:asciiTheme="minorHAnsi" w:hAnsiTheme="minorHAnsi" w:cstheme="minorHAnsi"/>
          <w:sz w:val="22"/>
          <w:szCs w:val="22"/>
        </w:rPr>
      </w:pPr>
      <w:r w:rsidRPr="00E57F2D">
        <w:rPr>
          <w:rFonts w:asciiTheme="minorHAnsi" w:hAnsiTheme="minorHAnsi" w:cstheme="minorHAnsi"/>
          <w:i/>
          <w:sz w:val="22"/>
          <w:szCs w:val="22"/>
        </w:rPr>
        <w:t>Addenda 1</w:t>
      </w:r>
      <w:r w:rsidR="009733DE" w:rsidRPr="00E57F2D">
        <w:rPr>
          <w:rFonts w:asciiTheme="minorHAnsi" w:hAnsiTheme="minorHAnsi" w:cstheme="minorHAnsi"/>
          <w:i/>
          <w:sz w:val="22"/>
          <w:szCs w:val="22"/>
        </w:rPr>
        <w:t>4</w:t>
      </w:r>
      <w:r w:rsidRPr="00E57F2D">
        <w:rPr>
          <w:rFonts w:asciiTheme="minorHAnsi" w:hAnsiTheme="minorHAnsi" w:cstheme="minorHAnsi"/>
          <w:i/>
          <w:sz w:val="22"/>
          <w:szCs w:val="22"/>
        </w:rPr>
        <w:t>.7</w:t>
      </w:r>
    </w:p>
    <w:p w:rsidR="009304D9" w:rsidRPr="00E57F2D" w:rsidRDefault="009304D9" w:rsidP="009304D9">
      <w:pPr>
        <w:jc w:val="center"/>
        <w:rPr>
          <w:rFonts w:asciiTheme="minorHAnsi" w:hAnsiTheme="minorHAnsi" w:cstheme="minorHAnsi"/>
          <w:b/>
        </w:rPr>
      </w:pPr>
    </w:p>
    <w:p w:rsidR="009304D9" w:rsidRPr="001F3330" w:rsidRDefault="009304D9" w:rsidP="001F3330">
      <w:pPr>
        <w:ind w:right="-229"/>
        <w:jc w:val="center"/>
        <w:rPr>
          <w:rFonts w:asciiTheme="minorHAnsi" w:hAnsiTheme="minorHAnsi" w:cstheme="minorHAnsi"/>
          <w:b/>
          <w:sz w:val="28"/>
        </w:rPr>
      </w:pPr>
      <w:r w:rsidRPr="001F3330">
        <w:rPr>
          <w:rFonts w:asciiTheme="minorHAnsi" w:hAnsiTheme="minorHAnsi" w:cstheme="minorHAnsi"/>
          <w:b/>
          <w:sz w:val="28"/>
          <w:szCs w:val="26"/>
        </w:rPr>
        <w:t>INFORMATION ON RECEIPTS AND PAYMENTS OF PRIVATE EXTERNAL DEBT</w:t>
      </w:r>
      <w:r w:rsidR="00760DB9" w:rsidRPr="001F3330">
        <w:rPr>
          <w:rFonts w:asciiTheme="minorHAnsi" w:hAnsiTheme="minorHAnsi" w:cstheme="minorHAnsi"/>
          <w:b/>
          <w:sz w:val="28"/>
          <w:szCs w:val="26"/>
        </w:rPr>
        <w:t xml:space="preserve"> </w:t>
      </w:r>
      <w:r w:rsidR="003663A2" w:rsidRPr="001F3330">
        <w:rPr>
          <w:rFonts w:asciiTheme="minorHAnsi" w:hAnsiTheme="minorHAnsi" w:cstheme="minorHAnsi"/>
          <w:b/>
          <w:sz w:val="28"/>
          <w:szCs w:val="26"/>
        </w:rPr>
        <w:t>FOR</w:t>
      </w:r>
      <w:r w:rsidR="00760DB9" w:rsidRPr="001F3330">
        <w:rPr>
          <w:rFonts w:asciiTheme="minorHAnsi" w:hAnsiTheme="minorHAnsi" w:cstheme="minorHAnsi"/>
          <w:b/>
          <w:sz w:val="28"/>
          <w:szCs w:val="26"/>
        </w:rPr>
        <w:t xml:space="preserve"> </w:t>
      </w:r>
      <w:r w:rsidR="005839DE" w:rsidRPr="001F3330">
        <w:rPr>
          <w:rFonts w:asciiTheme="minorHAnsi" w:hAnsiTheme="minorHAnsi" w:cstheme="minorHAnsi"/>
          <w:b/>
          <w:sz w:val="28"/>
          <w:szCs w:val="26"/>
        </w:rPr>
        <w:t xml:space="preserve">THE </w:t>
      </w:r>
      <w:r w:rsidR="00323359" w:rsidRPr="001F3330">
        <w:rPr>
          <w:rFonts w:asciiTheme="minorHAnsi" w:hAnsiTheme="minorHAnsi" w:cstheme="minorHAnsi"/>
          <w:b/>
          <w:sz w:val="28"/>
          <w:szCs w:val="26"/>
        </w:rPr>
        <w:t>9 MONTHS</w:t>
      </w:r>
      <w:r w:rsidR="004F5C98" w:rsidRPr="001F3330">
        <w:rPr>
          <w:rFonts w:asciiTheme="minorHAnsi" w:hAnsiTheme="minorHAnsi" w:cstheme="minorHAnsi"/>
          <w:b/>
          <w:sz w:val="28"/>
          <w:szCs w:val="26"/>
        </w:rPr>
        <w:t xml:space="preserve"> OF </w:t>
      </w:r>
      <w:r w:rsidRPr="001F3330">
        <w:rPr>
          <w:rFonts w:asciiTheme="minorHAnsi" w:hAnsiTheme="minorHAnsi" w:cstheme="minorHAnsi"/>
          <w:b/>
          <w:sz w:val="28"/>
          <w:szCs w:val="26"/>
        </w:rPr>
        <w:t>20</w:t>
      </w:r>
      <w:r w:rsidR="00B51ED0" w:rsidRPr="001F3330">
        <w:rPr>
          <w:rFonts w:asciiTheme="minorHAnsi" w:hAnsiTheme="minorHAnsi" w:cstheme="minorHAnsi"/>
          <w:b/>
          <w:sz w:val="28"/>
          <w:szCs w:val="26"/>
        </w:rPr>
        <w:t>2</w:t>
      </w:r>
      <w:r w:rsidR="004F5C98" w:rsidRPr="001F3330">
        <w:rPr>
          <w:rFonts w:asciiTheme="minorHAnsi" w:hAnsiTheme="minorHAnsi" w:cstheme="minorHAnsi"/>
          <w:b/>
          <w:sz w:val="28"/>
          <w:szCs w:val="26"/>
        </w:rPr>
        <w:t>2</w:t>
      </w:r>
      <w:r w:rsidRPr="001F3330">
        <w:rPr>
          <w:rFonts w:asciiTheme="minorHAnsi" w:hAnsiTheme="minorHAnsi" w:cstheme="minorHAnsi"/>
          <w:b/>
          <w:sz w:val="28"/>
          <w:szCs w:val="26"/>
        </w:rPr>
        <w:br/>
      </w:r>
      <w:r w:rsidRPr="001F3330">
        <w:rPr>
          <w:rFonts w:asciiTheme="minorHAnsi" w:hAnsiTheme="minorHAnsi" w:cstheme="minorHAnsi"/>
          <w:i/>
          <w:sz w:val="28"/>
        </w:rPr>
        <w:t>(Type of borrower: all borrowers, except for banks and enterprises with direct investments)</w:t>
      </w:r>
    </w:p>
    <w:p w:rsidR="009304D9" w:rsidRPr="00E57F2D" w:rsidRDefault="009304D9" w:rsidP="009304D9">
      <w:pPr>
        <w:tabs>
          <w:tab w:val="left" w:pos="14034"/>
        </w:tabs>
        <w:ind w:right="-172"/>
        <w:jc w:val="right"/>
        <w:rPr>
          <w:rFonts w:asciiTheme="minorHAnsi" w:hAnsiTheme="minorHAnsi" w:cstheme="minorHAnsi"/>
          <w:i/>
          <w:sz w:val="20"/>
        </w:rPr>
      </w:pPr>
      <w:r w:rsidRPr="00E57F2D">
        <w:rPr>
          <w:rFonts w:asciiTheme="minorHAnsi" w:hAnsiTheme="minorHAnsi" w:cstheme="minorHAnsi"/>
          <w:i/>
          <w:sz w:val="20"/>
          <w:szCs w:val="20"/>
        </w:rPr>
        <w:t>(mln. USD)</w:t>
      </w:r>
    </w:p>
    <w:tbl>
      <w:tblPr>
        <w:tblW w:w="14997" w:type="dxa"/>
        <w:tblInd w:w="279"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ayout w:type="fixed"/>
        <w:tblLook w:val="04A0" w:firstRow="1" w:lastRow="0" w:firstColumn="1" w:lastColumn="0" w:noHBand="0" w:noVBand="1"/>
      </w:tblPr>
      <w:tblGrid>
        <w:gridCol w:w="3232"/>
        <w:gridCol w:w="1729"/>
        <w:gridCol w:w="1560"/>
        <w:gridCol w:w="1559"/>
        <w:gridCol w:w="1560"/>
        <w:gridCol w:w="1813"/>
        <w:gridCol w:w="1843"/>
        <w:gridCol w:w="1701"/>
      </w:tblGrid>
      <w:tr w:rsidR="009304D9" w:rsidRPr="001F3330" w:rsidTr="001F3330">
        <w:trPr>
          <w:trHeight w:val="255"/>
        </w:trPr>
        <w:tc>
          <w:tcPr>
            <w:tcW w:w="3232" w:type="dxa"/>
            <w:vMerge w:val="restart"/>
            <w:shd w:val="clear" w:color="auto" w:fill="FFF2CC" w:themeFill="accent4" w:themeFillTint="33"/>
            <w:vAlign w:val="center"/>
            <w:hideMark/>
          </w:tcPr>
          <w:p w:rsidR="009304D9" w:rsidRPr="001F3330" w:rsidRDefault="009304D9" w:rsidP="006F7BE3">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1729" w:type="dxa"/>
            <w:shd w:val="clear" w:color="auto" w:fill="FFF2CC" w:themeFill="accent4" w:themeFillTint="33"/>
            <w:vAlign w:val="center"/>
            <w:hideMark/>
          </w:tcPr>
          <w:p w:rsidR="009304D9" w:rsidRPr="001F3330" w:rsidRDefault="009304D9" w:rsidP="006F7BE3">
            <w:pPr>
              <w:jc w:val="center"/>
              <w:rPr>
                <w:rFonts w:asciiTheme="minorHAnsi" w:hAnsiTheme="minorHAnsi" w:cstheme="minorHAnsi"/>
                <w:b/>
                <w:sz w:val="22"/>
                <w:szCs w:val="22"/>
              </w:rPr>
            </w:pPr>
            <w:r w:rsidRPr="001F3330">
              <w:rPr>
                <w:rFonts w:asciiTheme="minorHAnsi" w:hAnsiTheme="minorHAnsi" w:cstheme="minorHAnsi"/>
                <w:b/>
                <w:sz w:val="22"/>
                <w:szCs w:val="22"/>
              </w:rPr>
              <w:t xml:space="preserve">Beginning of </w:t>
            </w:r>
          </w:p>
          <w:p w:rsidR="009304D9" w:rsidRPr="001F3330" w:rsidRDefault="001F3330" w:rsidP="006F7BE3">
            <w:pPr>
              <w:jc w:val="center"/>
              <w:rPr>
                <w:rFonts w:asciiTheme="minorHAnsi" w:hAnsiTheme="minorHAnsi" w:cstheme="minorHAnsi"/>
                <w:b/>
                <w:sz w:val="22"/>
                <w:szCs w:val="22"/>
              </w:rPr>
            </w:pPr>
            <w:r w:rsidRPr="001F3330">
              <w:rPr>
                <w:rFonts w:asciiTheme="minorHAnsi" w:hAnsiTheme="minorHAnsi" w:cstheme="minorHAnsi"/>
                <w:b/>
                <w:sz w:val="22"/>
                <w:szCs w:val="22"/>
              </w:rPr>
              <w:t>period</w:t>
            </w:r>
          </w:p>
        </w:tc>
        <w:tc>
          <w:tcPr>
            <w:tcW w:w="8335" w:type="dxa"/>
            <w:gridSpan w:val="5"/>
            <w:shd w:val="clear" w:color="auto" w:fill="FFF2CC" w:themeFill="accent4" w:themeFillTint="33"/>
            <w:noWrap/>
            <w:vAlign w:val="center"/>
            <w:hideMark/>
          </w:tcPr>
          <w:p w:rsidR="009304D9" w:rsidRPr="001F3330" w:rsidRDefault="000F21BB" w:rsidP="006F7BE3">
            <w:pPr>
              <w:jc w:val="center"/>
              <w:rPr>
                <w:rFonts w:asciiTheme="minorHAnsi" w:hAnsiTheme="minorHAnsi" w:cstheme="minorHAnsi"/>
                <w:b/>
                <w:sz w:val="22"/>
                <w:szCs w:val="22"/>
              </w:rPr>
            </w:pPr>
            <w:r w:rsidRPr="001F3330">
              <w:rPr>
                <w:rFonts w:asciiTheme="minorHAnsi" w:hAnsiTheme="minorHAnsi" w:cstheme="minorHAnsi"/>
                <w:b/>
                <w:sz w:val="22"/>
                <w:szCs w:val="22"/>
              </w:rPr>
              <w:t>Operations</w:t>
            </w:r>
            <w:r w:rsidR="009304D9" w:rsidRPr="001F3330">
              <w:rPr>
                <w:rFonts w:asciiTheme="minorHAnsi" w:hAnsiTheme="minorHAnsi" w:cstheme="minorHAnsi"/>
                <w:b/>
                <w:sz w:val="22"/>
                <w:szCs w:val="22"/>
              </w:rPr>
              <w:t xml:space="preserve"> during the period</w:t>
            </w:r>
          </w:p>
        </w:tc>
        <w:tc>
          <w:tcPr>
            <w:tcW w:w="1701" w:type="dxa"/>
            <w:shd w:val="clear" w:color="auto" w:fill="FFF2CC" w:themeFill="accent4" w:themeFillTint="33"/>
            <w:vAlign w:val="center"/>
            <w:hideMark/>
          </w:tcPr>
          <w:p w:rsidR="009304D9" w:rsidRPr="001F3330" w:rsidRDefault="009304D9" w:rsidP="006F7BE3">
            <w:pPr>
              <w:jc w:val="center"/>
              <w:rPr>
                <w:rFonts w:asciiTheme="minorHAnsi" w:hAnsiTheme="minorHAnsi" w:cstheme="minorHAnsi"/>
                <w:b/>
                <w:sz w:val="22"/>
                <w:szCs w:val="22"/>
              </w:rPr>
            </w:pPr>
            <w:r w:rsidRPr="001F3330">
              <w:rPr>
                <w:rFonts w:asciiTheme="minorHAnsi" w:hAnsiTheme="minorHAnsi" w:cstheme="minorHAnsi"/>
                <w:b/>
                <w:sz w:val="22"/>
                <w:szCs w:val="22"/>
              </w:rPr>
              <w:t>End of period</w:t>
            </w:r>
          </w:p>
        </w:tc>
      </w:tr>
      <w:tr w:rsidR="000F21BB" w:rsidRPr="001F3330" w:rsidTr="001F3330">
        <w:trPr>
          <w:trHeight w:val="510"/>
        </w:trPr>
        <w:tc>
          <w:tcPr>
            <w:tcW w:w="3232" w:type="dxa"/>
            <w:vMerge/>
            <w:shd w:val="clear" w:color="auto" w:fill="FFF2CC" w:themeFill="accent4" w:themeFillTint="33"/>
            <w:vAlign w:val="center"/>
            <w:hideMark/>
          </w:tcPr>
          <w:p w:rsidR="000F21BB" w:rsidRPr="001F3330" w:rsidRDefault="000F21BB" w:rsidP="000F21BB">
            <w:pPr>
              <w:rPr>
                <w:rFonts w:asciiTheme="minorHAnsi" w:hAnsiTheme="minorHAnsi" w:cstheme="minorHAnsi"/>
                <w:b/>
                <w:sz w:val="22"/>
                <w:szCs w:val="22"/>
              </w:rPr>
            </w:pPr>
          </w:p>
        </w:tc>
        <w:tc>
          <w:tcPr>
            <w:tcW w:w="1729"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Actual</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c>
          <w:tcPr>
            <w:tcW w:w="1560"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Receipts</w:t>
            </w:r>
          </w:p>
        </w:tc>
        <w:tc>
          <w:tcPr>
            <w:tcW w:w="1559"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Repayment of</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c>
          <w:tcPr>
            <w:tcW w:w="1560"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Interest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813"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Rescheduled</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843"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Rescheduled</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interest</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payments</w:t>
            </w:r>
          </w:p>
        </w:tc>
        <w:tc>
          <w:tcPr>
            <w:tcW w:w="1701" w:type="dxa"/>
            <w:shd w:val="clear" w:color="auto" w:fill="FFF2CC" w:themeFill="accent4" w:themeFillTint="33"/>
            <w:vAlign w:val="center"/>
            <w:hideMark/>
          </w:tcPr>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Actual</w:t>
            </w:r>
          </w:p>
          <w:p w:rsidR="000F21BB" w:rsidRPr="001F3330" w:rsidRDefault="000F21BB" w:rsidP="000F21BB">
            <w:pPr>
              <w:jc w:val="center"/>
              <w:rPr>
                <w:rFonts w:asciiTheme="minorHAnsi" w:hAnsiTheme="minorHAnsi" w:cstheme="minorHAnsi"/>
                <w:sz w:val="22"/>
                <w:szCs w:val="22"/>
              </w:rPr>
            </w:pPr>
            <w:r w:rsidRPr="001F3330">
              <w:rPr>
                <w:rFonts w:asciiTheme="minorHAnsi" w:hAnsiTheme="minorHAnsi" w:cstheme="minorHAnsi"/>
                <w:sz w:val="22"/>
                <w:szCs w:val="22"/>
              </w:rPr>
              <w:t>principal debt</w:t>
            </w:r>
          </w:p>
        </w:tc>
      </w:tr>
      <w:tr w:rsidR="009304D9" w:rsidRPr="001F3330" w:rsidTr="001F3330">
        <w:trPr>
          <w:trHeight w:val="255"/>
        </w:trPr>
        <w:tc>
          <w:tcPr>
            <w:tcW w:w="3232"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1</w:t>
            </w:r>
          </w:p>
        </w:tc>
        <w:tc>
          <w:tcPr>
            <w:tcW w:w="1729"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2</w:t>
            </w:r>
          </w:p>
        </w:tc>
        <w:tc>
          <w:tcPr>
            <w:tcW w:w="1560"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3</w:t>
            </w:r>
          </w:p>
        </w:tc>
        <w:tc>
          <w:tcPr>
            <w:tcW w:w="1559"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4</w:t>
            </w:r>
          </w:p>
        </w:tc>
        <w:tc>
          <w:tcPr>
            <w:tcW w:w="1560"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5</w:t>
            </w:r>
          </w:p>
        </w:tc>
        <w:tc>
          <w:tcPr>
            <w:tcW w:w="1813"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6</w:t>
            </w:r>
          </w:p>
        </w:tc>
        <w:tc>
          <w:tcPr>
            <w:tcW w:w="1843"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7</w:t>
            </w:r>
          </w:p>
        </w:tc>
        <w:tc>
          <w:tcPr>
            <w:tcW w:w="1701" w:type="dxa"/>
            <w:shd w:val="clear" w:color="auto" w:fill="auto"/>
            <w:noWrap/>
            <w:vAlign w:val="center"/>
            <w:hideMark/>
          </w:tcPr>
          <w:p w:rsidR="009304D9" w:rsidRPr="001F3330" w:rsidRDefault="009304D9" w:rsidP="006F7BE3">
            <w:pPr>
              <w:jc w:val="center"/>
              <w:rPr>
                <w:rFonts w:asciiTheme="minorHAnsi" w:hAnsiTheme="minorHAnsi" w:cstheme="minorHAnsi"/>
                <w:sz w:val="22"/>
                <w:szCs w:val="22"/>
              </w:rPr>
            </w:pPr>
            <w:r w:rsidRPr="001F3330">
              <w:rPr>
                <w:rFonts w:asciiTheme="minorHAnsi" w:hAnsiTheme="minorHAnsi" w:cstheme="minorHAnsi"/>
                <w:sz w:val="22"/>
                <w:szCs w:val="22"/>
              </w:rPr>
              <w:t>8</w:t>
            </w:r>
          </w:p>
        </w:tc>
      </w:tr>
      <w:tr w:rsidR="00AB6EC8" w:rsidRPr="001F3330" w:rsidTr="001F3330">
        <w:trPr>
          <w:trHeight w:val="765"/>
        </w:trPr>
        <w:tc>
          <w:tcPr>
            <w:tcW w:w="3232" w:type="dxa"/>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1729"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lang w:val="uz-Cyrl-UZ"/>
              </w:rPr>
            </w:pPr>
            <w:r w:rsidRPr="001F3330">
              <w:rPr>
                <w:rFonts w:asciiTheme="minorHAnsi" w:hAnsiTheme="minorHAnsi" w:cstheme="minorHAnsi"/>
                <w:color w:val="000000"/>
                <w:sz w:val="22"/>
                <w:szCs w:val="22"/>
              </w:rPr>
              <w:t>2 158,5</w:t>
            </w:r>
          </w:p>
        </w:tc>
        <w:tc>
          <w:tcPr>
            <w:tcW w:w="1560"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2 159,8</w:t>
            </w:r>
          </w:p>
        </w:tc>
        <w:tc>
          <w:tcPr>
            <w:tcW w:w="1559"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964,3</w:t>
            </w:r>
          </w:p>
        </w:tc>
        <w:tc>
          <w:tcPr>
            <w:tcW w:w="1560"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34,9</w:t>
            </w:r>
          </w:p>
        </w:tc>
        <w:tc>
          <w:tcPr>
            <w:tcW w:w="181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3 321,8</w:t>
            </w:r>
          </w:p>
        </w:tc>
      </w:tr>
      <w:tr w:rsidR="00AB6EC8" w:rsidRPr="001F3330" w:rsidTr="001F3330">
        <w:trPr>
          <w:trHeight w:val="510"/>
        </w:trPr>
        <w:tc>
          <w:tcPr>
            <w:tcW w:w="3232" w:type="dxa"/>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1729"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560"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559"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560"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81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r>
      <w:tr w:rsidR="00AB6EC8" w:rsidRPr="001F3330" w:rsidTr="001F3330">
        <w:trPr>
          <w:trHeight w:val="510"/>
        </w:trPr>
        <w:tc>
          <w:tcPr>
            <w:tcW w:w="3232" w:type="dxa"/>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1729"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750,4</w:t>
            </w:r>
          </w:p>
        </w:tc>
        <w:tc>
          <w:tcPr>
            <w:tcW w:w="1560"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379,4</w:t>
            </w:r>
          </w:p>
        </w:tc>
        <w:tc>
          <w:tcPr>
            <w:tcW w:w="1559"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88,9</w:t>
            </w:r>
          </w:p>
        </w:tc>
        <w:tc>
          <w:tcPr>
            <w:tcW w:w="1560"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29,3</w:t>
            </w:r>
          </w:p>
        </w:tc>
        <w:tc>
          <w:tcPr>
            <w:tcW w:w="181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1 034,6</w:t>
            </w:r>
          </w:p>
        </w:tc>
      </w:tr>
      <w:tr w:rsidR="00AB6EC8" w:rsidRPr="001F3330" w:rsidTr="001F3330">
        <w:trPr>
          <w:trHeight w:val="868"/>
        </w:trPr>
        <w:tc>
          <w:tcPr>
            <w:tcW w:w="3232" w:type="dxa"/>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1729"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100,5</w:t>
            </w:r>
          </w:p>
        </w:tc>
        <w:tc>
          <w:tcPr>
            <w:tcW w:w="1560"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101,2</w:t>
            </w:r>
          </w:p>
        </w:tc>
        <w:tc>
          <w:tcPr>
            <w:tcW w:w="1559"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18,3</w:t>
            </w:r>
          </w:p>
        </w:tc>
        <w:tc>
          <w:tcPr>
            <w:tcW w:w="1560"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3,6</w:t>
            </w:r>
          </w:p>
        </w:tc>
        <w:tc>
          <w:tcPr>
            <w:tcW w:w="181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181,8</w:t>
            </w:r>
          </w:p>
        </w:tc>
      </w:tr>
      <w:tr w:rsidR="00AB6EC8" w:rsidRPr="001F3330" w:rsidTr="001F3330">
        <w:trPr>
          <w:trHeight w:val="702"/>
        </w:trPr>
        <w:tc>
          <w:tcPr>
            <w:tcW w:w="3232" w:type="dxa"/>
            <w:shd w:val="clear" w:color="auto" w:fill="auto"/>
            <w:vAlign w:val="center"/>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International Bonds</w:t>
            </w:r>
          </w:p>
        </w:tc>
        <w:tc>
          <w:tcPr>
            <w:tcW w:w="1729"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974,5</w:t>
            </w:r>
          </w:p>
        </w:tc>
        <w:tc>
          <w:tcPr>
            <w:tcW w:w="1560"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559"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560"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81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843" w:type="dxa"/>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701" w:type="dxa"/>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788,1</w:t>
            </w:r>
          </w:p>
        </w:tc>
      </w:tr>
      <w:tr w:rsidR="00AB6EC8" w:rsidRPr="001F3330" w:rsidTr="001F3330">
        <w:trPr>
          <w:trHeight w:val="255"/>
        </w:trPr>
        <w:tc>
          <w:tcPr>
            <w:tcW w:w="3232" w:type="dxa"/>
            <w:shd w:val="clear" w:color="auto" w:fill="FFF2CC" w:themeFill="accent4" w:themeFillTint="33"/>
            <w:noWrap/>
            <w:vAlign w:val="center"/>
            <w:hideMark/>
          </w:tcPr>
          <w:p w:rsidR="00AB6EC8" w:rsidRPr="001F3330" w:rsidRDefault="00AB6EC8" w:rsidP="00AB6EC8">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1729" w:type="dxa"/>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3 983,9</w:t>
            </w:r>
          </w:p>
        </w:tc>
        <w:tc>
          <w:tcPr>
            <w:tcW w:w="1560" w:type="dxa"/>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2 640,5</w:t>
            </w:r>
          </w:p>
        </w:tc>
        <w:tc>
          <w:tcPr>
            <w:tcW w:w="1559" w:type="dxa"/>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1 071,4</w:t>
            </w:r>
          </w:p>
        </w:tc>
        <w:tc>
          <w:tcPr>
            <w:tcW w:w="1560" w:type="dxa"/>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67,8</w:t>
            </w:r>
          </w:p>
        </w:tc>
        <w:tc>
          <w:tcPr>
            <w:tcW w:w="1813" w:type="dxa"/>
            <w:shd w:val="clear" w:color="auto" w:fill="FFF2CC" w:themeFill="accent4" w:themeFillTint="33"/>
            <w:noWrap/>
            <w:vAlign w:val="center"/>
          </w:tcPr>
          <w:p w:rsidR="00AB6EC8" w:rsidRPr="001F3330" w:rsidRDefault="00AB6EC8" w:rsidP="00AB6EC8">
            <w:pPr>
              <w:jc w:val="center"/>
              <w:rPr>
                <w:b/>
                <w:sz w:val="22"/>
                <w:szCs w:val="22"/>
              </w:rPr>
            </w:pPr>
            <w:r w:rsidRPr="001F3330">
              <w:rPr>
                <w:rFonts w:asciiTheme="minorHAnsi" w:hAnsiTheme="minorHAnsi" w:cstheme="minorHAnsi"/>
                <w:b/>
                <w:color w:val="000000"/>
                <w:sz w:val="22"/>
                <w:szCs w:val="22"/>
              </w:rPr>
              <w:t>0,0</w:t>
            </w:r>
          </w:p>
        </w:tc>
        <w:tc>
          <w:tcPr>
            <w:tcW w:w="1843" w:type="dxa"/>
            <w:shd w:val="clear" w:color="auto" w:fill="FFF2CC" w:themeFill="accent4" w:themeFillTint="33"/>
            <w:noWrap/>
            <w:vAlign w:val="center"/>
          </w:tcPr>
          <w:p w:rsidR="00AB6EC8" w:rsidRPr="001F3330" w:rsidRDefault="00AB6EC8" w:rsidP="00AB6EC8">
            <w:pPr>
              <w:jc w:val="center"/>
              <w:rPr>
                <w:b/>
                <w:sz w:val="22"/>
                <w:szCs w:val="22"/>
              </w:rPr>
            </w:pPr>
            <w:r w:rsidRPr="001F3330">
              <w:rPr>
                <w:rFonts w:asciiTheme="minorHAnsi" w:hAnsiTheme="minorHAnsi" w:cstheme="minorHAnsi"/>
                <w:b/>
                <w:color w:val="000000"/>
                <w:sz w:val="22"/>
                <w:szCs w:val="22"/>
              </w:rPr>
              <w:t>0,0</w:t>
            </w:r>
          </w:p>
        </w:tc>
        <w:tc>
          <w:tcPr>
            <w:tcW w:w="1701" w:type="dxa"/>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5 326,3</w:t>
            </w:r>
          </w:p>
        </w:tc>
      </w:tr>
    </w:tbl>
    <w:p w:rsidR="009304D9" w:rsidRPr="00E57F2D" w:rsidRDefault="009304D9" w:rsidP="009304D9">
      <w:pPr>
        <w:tabs>
          <w:tab w:val="left" w:pos="6255"/>
        </w:tabs>
        <w:ind w:right="-456"/>
        <w:rPr>
          <w:rFonts w:asciiTheme="minorHAnsi" w:hAnsiTheme="minorHAnsi" w:cstheme="minorHAnsi"/>
          <w:i/>
        </w:rPr>
      </w:pPr>
    </w:p>
    <w:p w:rsidR="009304D9" w:rsidRPr="00E57F2D" w:rsidRDefault="009304D9" w:rsidP="009304D9">
      <w:pPr>
        <w:rPr>
          <w:rFonts w:asciiTheme="minorHAnsi" w:hAnsiTheme="minorHAnsi" w:cstheme="minorHAnsi"/>
          <w:b/>
        </w:rPr>
      </w:pPr>
    </w:p>
    <w:p w:rsidR="001F3330" w:rsidRDefault="009304D9" w:rsidP="004F5C98">
      <w:pPr>
        <w:ind w:right="-229"/>
        <w:jc w:val="right"/>
        <w:rPr>
          <w:rFonts w:asciiTheme="minorHAnsi" w:hAnsiTheme="minorHAnsi" w:cstheme="minorHAnsi"/>
          <w:b/>
        </w:rPr>
      </w:pPr>
      <w:r w:rsidRPr="00E57F2D">
        <w:rPr>
          <w:rFonts w:asciiTheme="minorHAnsi" w:hAnsiTheme="minorHAnsi" w:cstheme="minorHAnsi"/>
          <w:b/>
        </w:rPr>
        <w:br w:type="page"/>
      </w:r>
    </w:p>
    <w:p w:rsidR="001F3330" w:rsidRDefault="001F3330" w:rsidP="004F5C98">
      <w:pPr>
        <w:ind w:right="-229"/>
        <w:jc w:val="right"/>
        <w:rPr>
          <w:rFonts w:asciiTheme="minorHAnsi" w:hAnsiTheme="minorHAnsi" w:cstheme="minorHAnsi"/>
          <w:b/>
        </w:rPr>
      </w:pPr>
    </w:p>
    <w:p w:rsidR="001F3330" w:rsidRDefault="001F3330" w:rsidP="004F5C98">
      <w:pPr>
        <w:ind w:right="-229"/>
        <w:jc w:val="right"/>
        <w:rPr>
          <w:rFonts w:asciiTheme="minorHAnsi" w:hAnsiTheme="minorHAnsi" w:cstheme="minorHAnsi"/>
          <w:b/>
        </w:rPr>
      </w:pPr>
    </w:p>
    <w:p w:rsidR="009304D9" w:rsidRPr="00E57F2D" w:rsidRDefault="009304D9" w:rsidP="004F5C98">
      <w:pPr>
        <w:ind w:right="-229"/>
        <w:jc w:val="right"/>
        <w:rPr>
          <w:rFonts w:asciiTheme="minorHAnsi" w:hAnsiTheme="minorHAnsi" w:cstheme="minorHAnsi"/>
          <w:i/>
          <w:sz w:val="22"/>
          <w:szCs w:val="22"/>
        </w:rPr>
      </w:pPr>
      <w:r w:rsidRPr="00E57F2D">
        <w:rPr>
          <w:rFonts w:asciiTheme="minorHAnsi" w:hAnsiTheme="minorHAnsi" w:cstheme="minorHAnsi"/>
          <w:i/>
          <w:sz w:val="22"/>
          <w:szCs w:val="22"/>
        </w:rPr>
        <w:t>Addenda 1</w:t>
      </w:r>
      <w:r w:rsidR="009733DE" w:rsidRPr="00E57F2D">
        <w:rPr>
          <w:rFonts w:asciiTheme="minorHAnsi" w:hAnsiTheme="minorHAnsi" w:cstheme="minorHAnsi"/>
          <w:i/>
          <w:sz w:val="22"/>
          <w:szCs w:val="22"/>
        </w:rPr>
        <w:t>4</w:t>
      </w:r>
      <w:r w:rsidRPr="00E57F2D">
        <w:rPr>
          <w:rFonts w:asciiTheme="minorHAnsi" w:hAnsiTheme="minorHAnsi" w:cstheme="minorHAnsi"/>
          <w:i/>
          <w:sz w:val="22"/>
          <w:szCs w:val="22"/>
        </w:rPr>
        <w:t>.8</w:t>
      </w:r>
    </w:p>
    <w:p w:rsidR="009304D9" w:rsidRPr="001F3330" w:rsidRDefault="009304D9" w:rsidP="001F3330">
      <w:pPr>
        <w:ind w:right="-371"/>
        <w:jc w:val="center"/>
        <w:rPr>
          <w:rFonts w:asciiTheme="minorHAnsi" w:hAnsiTheme="minorHAnsi" w:cstheme="minorHAnsi"/>
          <w:b/>
          <w:sz w:val="32"/>
        </w:rPr>
      </w:pPr>
      <w:r w:rsidRPr="001F3330">
        <w:rPr>
          <w:rFonts w:asciiTheme="minorHAnsi" w:hAnsiTheme="minorHAnsi" w:cstheme="minorHAnsi"/>
          <w:b/>
          <w:sz w:val="28"/>
          <w:szCs w:val="26"/>
        </w:rPr>
        <w:t>FORECAST OF FUTURE PAYMENTS OF PRINCIPAL DEBT AND INTEREST</w:t>
      </w:r>
      <w:r w:rsidRPr="001F3330">
        <w:rPr>
          <w:rFonts w:asciiTheme="minorHAnsi" w:hAnsiTheme="minorHAnsi" w:cstheme="minorHAnsi"/>
          <w:b/>
          <w:sz w:val="28"/>
          <w:szCs w:val="26"/>
        </w:rPr>
        <w:br/>
      </w:r>
      <w:r w:rsidRPr="001F3330">
        <w:rPr>
          <w:rFonts w:asciiTheme="minorHAnsi" w:hAnsiTheme="minorHAnsi" w:cstheme="minorHAnsi"/>
          <w:i/>
          <w:sz w:val="28"/>
        </w:rPr>
        <w:t>(Type of borrower: all borrowers, except for banks and enterprises with direct investments)</w:t>
      </w:r>
    </w:p>
    <w:tbl>
      <w:tblPr>
        <w:tblW w:w="15194"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969"/>
        <w:gridCol w:w="1134"/>
        <w:gridCol w:w="661"/>
        <w:gridCol w:w="473"/>
        <w:gridCol w:w="529"/>
        <w:gridCol w:w="605"/>
        <w:gridCol w:w="392"/>
        <w:gridCol w:w="600"/>
        <w:gridCol w:w="275"/>
        <w:gridCol w:w="859"/>
        <w:gridCol w:w="137"/>
        <w:gridCol w:w="977"/>
        <w:gridCol w:w="21"/>
        <w:gridCol w:w="971"/>
        <w:gridCol w:w="162"/>
        <w:gridCol w:w="983"/>
        <w:gridCol w:w="151"/>
        <w:gridCol w:w="993"/>
        <w:gridCol w:w="137"/>
        <w:gridCol w:w="1130"/>
        <w:gridCol w:w="35"/>
      </w:tblGrid>
      <w:tr w:rsidR="004F5C98" w:rsidRPr="001F3330" w:rsidTr="005B3BCA">
        <w:trPr>
          <w:trHeight w:val="156"/>
        </w:trPr>
        <w:tc>
          <w:tcPr>
            <w:tcW w:w="3969" w:type="dxa"/>
            <w:tcBorders>
              <w:top w:val="nil"/>
              <w:left w:val="nil"/>
              <w:bottom w:val="single" w:sz="4" w:space="0" w:color="FFC000" w:themeColor="accent4"/>
              <w:right w:val="nil"/>
            </w:tcBorders>
            <w:vAlign w:val="center"/>
            <w:hideMark/>
          </w:tcPr>
          <w:p w:rsidR="004F5C98" w:rsidRPr="001F3330" w:rsidRDefault="004F5C98" w:rsidP="006F7BE3">
            <w:pPr>
              <w:rPr>
                <w:rFonts w:asciiTheme="minorHAnsi" w:hAnsiTheme="minorHAnsi" w:cstheme="minorHAnsi"/>
                <w:sz w:val="22"/>
                <w:szCs w:val="22"/>
              </w:rPr>
            </w:pPr>
            <w:r w:rsidRPr="001F3330">
              <w:rPr>
                <w:rFonts w:asciiTheme="minorHAnsi" w:hAnsiTheme="minorHAnsi" w:cstheme="minorHAnsi"/>
                <w:b/>
                <w:sz w:val="22"/>
                <w:szCs w:val="22"/>
              </w:rPr>
              <w:t>Principal debt</w:t>
            </w:r>
          </w:p>
        </w:tc>
        <w:tc>
          <w:tcPr>
            <w:tcW w:w="1134" w:type="dxa"/>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661" w:type="dxa"/>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1002" w:type="dxa"/>
            <w:gridSpan w:val="2"/>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7" w:type="dxa"/>
            <w:gridSpan w:val="2"/>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875" w:type="dxa"/>
            <w:gridSpan w:val="2"/>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6" w:type="dxa"/>
            <w:gridSpan w:val="2"/>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77" w:type="dxa"/>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992" w:type="dxa"/>
            <w:gridSpan w:val="2"/>
            <w:tcBorders>
              <w:top w:val="nil"/>
              <w:left w:val="nil"/>
              <w:bottom w:val="single" w:sz="4" w:space="0" w:color="FFC000" w:themeColor="accent4"/>
              <w:right w:val="nil"/>
            </w:tcBorders>
            <w:shd w:val="clear" w:color="auto" w:fill="auto"/>
            <w:noWrap/>
            <w:vAlign w:val="bottom"/>
            <w:hideMark/>
          </w:tcPr>
          <w:p w:rsidR="004F5C98" w:rsidRPr="001F3330" w:rsidRDefault="004F5C98" w:rsidP="006F7BE3">
            <w:pPr>
              <w:rPr>
                <w:rFonts w:asciiTheme="minorHAnsi" w:hAnsiTheme="minorHAnsi" w:cstheme="minorHAnsi"/>
                <w:sz w:val="22"/>
                <w:szCs w:val="22"/>
              </w:rPr>
            </w:pPr>
          </w:p>
        </w:tc>
        <w:tc>
          <w:tcPr>
            <w:tcW w:w="1145" w:type="dxa"/>
            <w:gridSpan w:val="2"/>
            <w:tcBorders>
              <w:top w:val="nil"/>
              <w:left w:val="nil"/>
              <w:bottom w:val="single" w:sz="4" w:space="0" w:color="FFC000" w:themeColor="accent4"/>
              <w:right w:val="nil"/>
            </w:tcBorders>
          </w:tcPr>
          <w:p w:rsidR="004F5C98" w:rsidRPr="001F3330" w:rsidRDefault="004F5C98" w:rsidP="006F7BE3">
            <w:pPr>
              <w:jc w:val="right"/>
              <w:rPr>
                <w:rFonts w:asciiTheme="minorHAnsi" w:hAnsiTheme="minorHAnsi" w:cstheme="minorHAnsi"/>
                <w:i/>
                <w:sz w:val="22"/>
                <w:szCs w:val="22"/>
              </w:rPr>
            </w:pPr>
          </w:p>
        </w:tc>
        <w:tc>
          <w:tcPr>
            <w:tcW w:w="1144" w:type="dxa"/>
            <w:gridSpan w:val="2"/>
            <w:tcBorders>
              <w:top w:val="nil"/>
              <w:left w:val="nil"/>
              <w:bottom w:val="single" w:sz="4" w:space="0" w:color="FFC000" w:themeColor="accent4"/>
              <w:right w:val="nil"/>
            </w:tcBorders>
          </w:tcPr>
          <w:p w:rsidR="004F5C98" w:rsidRPr="001F3330" w:rsidRDefault="004F5C98" w:rsidP="0085076C">
            <w:pPr>
              <w:jc w:val="right"/>
              <w:rPr>
                <w:rFonts w:asciiTheme="minorHAnsi" w:hAnsiTheme="minorHAnsi" w:cstheme="minorHAnsi"/>
                <w:i/>
                <w:sz w:val="22"/>
                <w:szCs w:val="22"/>
              </w:rPr>
            </w:pPr>
          </w:p>
        </w:tc>
        <w:tc>
          <w:tcPr>
            <w:tcW w:w="1302" w:type="dxa"/>
            <w:gridSpan w:val="3"/>
            <w:tcBorders>
              <w:top w:val="nil"/>
              <w:left w:val="nil"/>
              <w:bottom w:val="single" w:sz="4" w:space="0" w:color="FFC000" w:themeColor="accent4"/>
              <w:right w:val="nil"/>
            </w:tcBorders>
            <w:shd w:val="clear" w:color="auto" w:fill="auto"/>
            <w:noWrap/>
            <w:vAlign w:val="bottom"/>
            <w:hideMark/>
          </w:tcPr>
          <w:p w:rsidR="004F5C98" w:rsidRPr="001F3330" w:rsidRDefault="004F5C98" w:rsidP="0085076C">
            <w:pPr>
              <w:jc w:val="right"/>
              <w:rPr>
                <w:rFonts w:asciiTheme="minorHAnsi" w:hAnsiTheme="minorHAnsi" w:cstheme="minorHAnsi"/>
                <w:sz w:val="22"/>
                <w:szCs w:val="22"/>
              </w:rPr>
            </w:pPr>
            <w:r w:rsidRPr="001F3330">
              <w:rPr>
                <w:rFonts w:asciiTheme="minorHAnsi" w:hAnsiTheme="minorHAnsi" w:cstheme="minorHAnsi"/>
                <w:i/>
                <w:sz w:val="22"/>
                <w:szCs w:val="22"/>
              </w:rPr>
              <w:t>(mln. USD)</w:t>
            </w:r>
          </w:p>
        </w:tc>
      </w:tr>
      <w:tr w:rsidR="004F5C98" w:rsidRPr="001F3330" w:rsidTr="001F3330">
        <w:trPr>
          <w:gridAfter w:val="1"/>
          <w:wAfter w:w="35" w:type="dxa"/>
          <w:trHeight w:val="342"/>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2023</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2024</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2025</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2026</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2027</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2028</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2029</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After</w:t>
            </w:r>
            <w:r w:rsidRPr="001F3330">
              <w:rPr>
                <w:rFonts w:asciiTheme="minorHAnsi" w:hAnsiTheme="minorHAnsi" w:cstheme="minorHAnsi"/>
                <w:b/>
                <w:sz w:val="22"/>
                <w:szCs w:val="22"/>
              </w:rPr>
              <w:br/>
              <w:t>202</w:t>
            </w:r>
            <w:r w:rsidRPr="001F3330">
              <w:rPr>
                <w:rFonts w:asciiTheme="minorHAnsi" w:hAnsiTheme="minorHAnsi" w:cstheme="minorHAnsi"/>
                <w:b/>
                <w:sz w:val="22"/>
                <w:szCs w:val="22"/>
                <w:lang w:val="uz-Cyrl-UZ"/>
              </w:rPr>
              <w:t>9</w:t>
            </w:r>
            <w:r w:rsidRPr="001F3330">
              <w:rPr>
                <w:rFonts w:asciiTheme="minorHAnsi" w:hAnsiTheme="minorHAnsi" w:cstheme="minorHAnsi"/>
                <w:b/>
                <w:sz w:val="22"/>
                <w:szCs w:val="22"/>
              </w:rPr>
              <w:t xml:space="preserve"> </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r>
      <w:tr w:rsidR="00AB6EC8" w:rsidRPr="001F3330" w:rsidTr="001F3330">
        <w:trPr>
          <w:gridAfter w:val="1"/>
          <w:wAfter w:w="35" w:type="dxa"/>
          <w:trHeight w:val="142"/>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243,6</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563,3</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700,7</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680,8</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553,7</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105,9</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157,8</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6,7</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309,3</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3 321,8</w:t>
            </w:r>
          </w:p>
        </w:tc>
      </w:tr>
      <w:tr w:rsidR="00AB6EC8" w:rsidRPr="001F3330" w:rsidTr="001F3330">
        <w:trPr>
          <w:gridAfter w:val="1"/>
          <w:wAfter w:w="35" w:type="dxa"/>
          <w:trHeight w:val="510"/>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r>
      <w:tr w:rsidR="00AB6EC8" w:rsidRPr="001F3330" w:rsidTr="001F3330">
        <w:trPr>
          <w:gridAfter w:val="1"/>
          <w:wAfter w:w="35" w:type="dxa"/>
          <w:trHeight w:val="323"/>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259,3</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335,7</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358,5</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23,0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31,7</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3,3</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1,9</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8,3</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13,0</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1 034,6</w:t>
            </w:r>
          </w:p>
        </w:tc>
      </w:tr>
      <w:tr w:rsidR="00AB6EC8" w:rsidRPr="001F3330" w:rsidTr="001F3330">
        <w:trPr>
          <w:gridAfter w:val="1"/>
          <w:wAfter w:w="35" w:type="dxa"/>
          <w:trHeight w:val="556"/>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33,2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51,6</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16,9</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7,4</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1,7</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1,6</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69,4</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181,8</w:t>
            </w:r>
          </w:p>
        </w:tc>
      </w:tr>
      <w:tr w:rsidR="00AB6EC8" w:rsidRPr="001F3330" w:rsidTr="001F3330">
        <w:trPr>
          <w:gridAfter w:val="1"/>
          <w:wAfter w:w="35" w:type="dxa"/>
          <w:trHeight w:val="455"/>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International Bonds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300,0</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700,0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1 000,0</w:t>
            </w:r>
          </w:p>
        </w:tc>
      </w:tr>
      <w:tr w:rsidR="00AB6EC8" w:rsidRPr="001F3330" w:rsidTr="001F3330">
        <w:trPr>
          <w:gridAfter w:val="1"/>
          <w:wAfter w:w="35" w:type="dxa"/>
          <w:trHeight w:val="419"/>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AB6EC8" w:rsidRPr="001F3330" w:rsidRDefault="00AB6EC8" w:rsidP="00AB6EC8">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536,1</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950,6</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1 076,0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711,2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887,1</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110,8</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859,7</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15,0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391,7</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AB6EC8" w:rsidRPr="001F3330" w:rsidRDefault="00AB6EC8" w:rsidP="00AB6EC8">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5 538,2</w:t>
            </w:r>
          </w:p>
        </w:tc>
      </w:tr>
      <w:tr w:rsidR="004F5C98" w:rsidRPr="001F3330" w:rsidTr="001F3330">
        <w:trPr>
          <w:gridAfter w:val="1"/>
          <w:wAfter w:w="35" w:type="dxa"/>
          <w:trHeight w:val="80"/>
        </w:trPr>
        <w:tc>
          <w:tcPr>
            <w:tcW w:w="3969" w:type="dxa"/>
            <w:vMerge w:val="restart"/>
            <w:tcBorders>
              <w:top w:val="single" w:sz="4" w:space="0" w:color="BF8F00" w:themeColor="accent4" w:themeShade="BF"/>
              <w:left w:val="nil"/>
              <w:bottom w:val="nil"/>
              <w:right w:val="nil"/>
            </w:tcBorders>
            <w:shd w:val="clear" w:color="auto" w:fill="auto"/>
            <w:vAlign w:val="bottom"/>
            <w:hideMark/>
          </w:tcPr>
          <w:p w:rsidR="004F5C98" w:rsidRPr="001F3330" w:rsidRDefault="004F5C98" w:rsidP="006F7BE3">
            <w:pPr>
              <w:rPr>
                <w:rFonts w:asciiTheme="minorHAnsi" w:hAnsiTheme="minorHAnsi" w:cstheme="minorHAnsi"/>
                <w:b/>
                <w:sz w:val="22"/>
                <w:szCs w:val="22"/>
              </w:rPr>
            </w:pPr>
            <w:r w:rsidRPr="001F3330">
              <w:rPr>
                <w:rFonts w:asciiTheme="minorHAnsi" w:hAnsiTheme="minorHAnsi" w:cstheme="minorHAnsi"/>
                <w:b/>
                <w:sz w:val="22"/>
                <w:szCs w:val="22"/>
              </w:rPr>
              <w:t>Interests</w:t>
            </w:r>
          </w:p>
        </w:tc>
        <w:tc>
          <w:tcPr>
            <w:tcW w:w="1134" w:type="dxa"/>
            <w:tcBorders>
              <w:top w:val="single" w:sz="4" w:space="0" w:color="BF8F00" w:themeColor="accent4" w:themeShade="BF"/>
              <w:left w:val="nil"/>
              <w:bottom w:val="nil"/>
              <w:right w:val="nil"/>
            </w:tcBorders>
            <w:shd w:val="clear" w:color="auto" w:fill="auto"/>
            <w:noWrap/>
            <w:vAlign w:val="center"/>
            <w:hideMark/>
          </w:tcPr>
          <w:p w:rsidR="004F5C98" w:rsidRPr="001F3330" w:rsidRDefault="004F5C98" w:rsidP="006F7BE3">
            <w:pPr>
              <w:jc w:val="center"/>
              <w:rPr>
                <w:rFonts w:asciiTheme="minorHAnsi" w:hAnsiTheme="minorHAnsi" w:cstheme="minorHAnsi"/>
                <w:sz w:val="22"/>
                <w:szCs w:val="22"/>
              </w:rPr>
            </w:pPr>
          </w:p>
        </w:tc>
        <w:tc>
          <w:tcPr>
            <w:tcW w:w="1134" w:type="dxa"/>
            <w:gridSpan w:val="2"/>
            <w:tcBorders>
              <w:top w:val="single" w:sz="4" w:space="0" w:color="BF8F00" w:themeColor="accent4" w:themeShade="BF"/>
              <w:left w:val="nil"/>
              <w:bottom w:val="nil"/>
              <w:right w:val="nil"/>
            </w:tcBorders>
            <w:shd w:val="clear" w:color="auto" w:fill="auto"/>
            <w:noWrap/>
            <w:vAlign w:val="center"/>
            <w:hideMark/>
          </w:tcPr>
          <w:p w:rsidR="004F5C98" w:rsidRPr="001F3330" w:rsidRDefault="004F5C98" w:rsidP="006F7BE3">
            <w:pPr>
              <w:jc w:val="center"/>
              <w:rPr>
                <w:rFonts w:asciiTheme="minorHAnsi" w:hAnsiTheme="minorHAnsi" w:cstheme="minorHAnsi"/>
                <w:sz w:val="22"/>
                <w:szCs w:val="22"/>
              </w:rPr>
            </w:pPr>
          </w:p>
        </w:tc>
        <w:tc>
          <w:tcPr>
            <w:tcW w:w="1134" w:type="dxa"/>
            <w:gridSpan w:val="2"/>
            <w:tcBorders>
              <w:top w:val="single" w:sz="4" w:space="0" w:color="BF8F00" w:themeColor="accent4" w:themeShade="BF"/>
              <w:left w:val="nil"/>
              <w:bottom w:val="nil"/>
              <w:right w:val="nil"/>
            </w:tcBorders>
            <w:shd w:val="clear" w:color="auto" w:fill="auto"/>
            <w:noWrap/>
            <w:vAlign w:val="center"/>
            <w:hideMark/>
          </w:tcPr>
          <w:p w:rsidR="004F5C98" w:rsidRPr="001F3330" w:rsidRDefault="004F5C98" w:rsidP="006F7BE3">
            <w:pPr>
              <w:jc w:val="center"/>
              <w:rPr>
                <w:rFonts w:asciiTheme="minorHAnsi" w:hAnsiTheme="minorHAnsi" w:cstheme="minorHAnsi"/>
                <w:sz w:val="22"/>
                <w:szCs w:val="22"/>
              </w:rPr>
            </w:pPr>
          </w:p>
        </w:tc>
        <w:tc>
          <w:tcPr>
            <w:tcW w:w="992" w:type="dxa"/>
            <w:gridSpan w:val="2"/>
            <w:tcBorders>
              <w:top w:val="single" w:sz="4" w:space="0" w:color="BF8F00" w:themeColor="accent4" w:themeShade="BF"/>
              <w:left w:val="nil"/>
              <w:bottom w:val="nil"/>
              <w:right w:val="nil"/>
            </w:tcBorders>
            <w:shd w:val="clear" w:color="auto" w:fill="auto"/>
            <w:noWrap/>
            <w:vAlign w:val="center"/>
            <w:hideMark/>
          </w:tcPr>
          <w:p w:rsidR="004F5C98" w:rsidRPr="001F3330" w:rsidRDefault="004F5C98" w:rsidP="006F7BE3">
            <w:pPr>
              <w:jc w:val="center"/>
              <w:rPr>
                <w:rFonts w:asciiTheme="minorHAnsi" w:hAnsiTheme="minorHAnsi" w:cstheme="minorHAnsi"/>
                <w:sz w:val="22"/>
                <w:szCs w:val="22"/>
              </w:rPr>
            </w:pPr>
          </w:p>
        </w:tc>
        <w:tc>
          <w:tcPr>
            <w:tcW w:w="1134" w:type="dxa"/>
            <w:gridSpan w:val="2"/>
            <w:tcBorders>
              <w:top w:val="single" w:sz="4" w:space="0" w:color="BF8F00" w:themeColor="accent4" w:themeShade="BF"/>
              <w:left w:val="nil"/>
              <w:bottom w:val="nil"/>
              <w:right w:val="nil"/>
            </w:tcBorders>
            <w:shd w:val="clear" w:color="auto" w:fill="auto"/>
            <w:noWrap/>
            <w:vAlign w:val="center"/>
            <w:hideMark/>
          </w:tcPr>
          <w:p w:rsidR="004F5C98" w:rsidRPr="001F3330" w:rsidRDefault="004F5C98" w:rsidP="006F7BE3">
            <w:pPr>
              <w:jc w:val="center"/>
              <w:rPr>
                <w:rFonts w:asciiTheme="minorHAnsi" w:hAnsiTheme="minorHAnsi" w:cstheme="minorHAnsi"/>
                <w:sz w:val="22"/>
                <w:szCs w:val="22"/>
              </w:rPr>
            </w:pPr>
          </w:p>
        </w:tc>
        <w:tc>
          <w:tcPr>
            <w:tcW w:w="1135" w:type="dxa"/>
            <w:gridSpan w:val="3"/>
            <w:tcBorders>
              <w:top w:val="single" w:sz="4" w:space="0" w:color="BF8F00" w:themeColor="accent4" w:themeShade="BF"/>
              <w:left w:val="nil"/>
              <w:bottom w:val="nil"/>
              <w:right w:val="nil"/>
            </w:tcBorders>
          </w:tcPr>
          <w:p w:rsidR="004F5C98" w:rsidRPr="001F3330" w:rsidRDefault="004F5C98" w:rsidP="006F7BE3">
            <w:pPr>
              <w:jc w:val="center"/>
              <w:rPr>
                <w:rFonts w:asciiTheme="minorHAnsi" w:hAnsiTheme="minorHAnsi" w:cstheme="minorHAnsi"/>
                <w:sz w:val="22"/>
                <w:szCs w:val="22"/>
              </w:rPr>
            </w:pPr>
          </w:p>
        </w:tc>
        <w:tc>
          <w:tcPr>
            <w:tcW w:w="1133" w:type="dxa"/>
            <w:gridSpan w:val="2"/>
            <w:tcBorders>
              <w:top w:val="single" w:sz="4" w:space="0" w:color="BF8F00" w:themeColor="accent4" w:themeShade="BF"/>
              <w:left w:val="nil"/>
              <w:bottom w:val="nil"/>
              <w:right w:val="nil"/>
            </w:tcBorders>
            <w:shd w:val="clear" w:color="auto" w:fill="auto"/>
            <w:noWrap/>
            <w:vAlign w:val="center"/>
            <w:hideMark/>
          </w:tcPr>
          <w:p w:rsidR="004F5C98" w:rsidRPr="001F3330" w:rsidRDefault="004F5C98" w:rsidP="006F7BE3">
            <w:pPr>
              <w:jc w:val="center"/>
              <w:rPr>
                <w:rFonts w:asciiTheme="minorHAnsi" w:hAnsiTheme="minorHAnsi" w:cstheme="minorHAnsi"/>
                <w:sz w:val="22"/>
                <w:szCs w:val="22"/>
              </w:rPr>
            </w:pPr>
          </w:p>
        </w:tc>
        <w:tc>
          <w:tcPr>
            <w:tcW w:w="1134" w:type="dxa"/>
            <w:gridSpan w:val="2"/>
            <w:tcBorders>
              <w:top w:val="single" w:sz="4" w:space="0" w:color="BF8F00" w:themeColor="accent4" w:themeShade="BF"/>
              <w:left w:val="nil"/>
              <w:bottom w:val="nil"/>
              <w:right w:val="nil"/>
            </w:tcBorders>
          </w:tcPr>
          <w:p w:rsidR="004F5C98" w:rsidRPr="001F3330" w:rsidRDefault="004F5C98" w:rsidP="006F7BE3">
            <w:pPr>
              <w:jc w:val="center"/>
              <w:rPr>
                <w:rFonts w:asciiTheme="minorHAnsi" w:hAnsiTheme="minorHAnsi" w:cstheme="minorHAnsi"/>
                <w:sz w:val="22"/>
                <w:szCs w:val="22"/>
              </w:rPr>
            </w:pPr>
          </w:p>
        </w:tc>
        <w:tc>
          <w:tcPr>
            <w:tcW w:w="1130" w:type="dxa"/>
            <w:gridSpan w:val="2"/>
            <w:tcBorders>
              <w:top w:val="single" w:sz="4" w:space="0" w:color="BF8F00" w:themeColor="accent4" w:themeShade="BF"/>
              <w:left w:val="nil"/>
              <w:bottom w:val="nil"/>
              <w:right w:val="nil"/>
            </w:tcBorders>
            <w:shd w:val="clear" w:color="auto" w:fill="auto"/>
            <w:noWrap/>
            <w:vAlign w:val="center"/>
            <w:hideMark/>
          </w:tcPr>
          <w:p w:rsidR="004F5C98" w:rsidRPr="001F3330" w:rsidRDefault="004F5C98" w:rsidP="006F7BE3">
            <w:pPr>
              <w:jc w:val="center"/>
              <w:rPr>
                <w:rFonts w:asciiTheme="minorHAnsi" w:hAnsiTheme="minorHAnsi" w:cstheme="minorHAnsi"/>
                <w:sz w:val="22"/>
                <w:szCs w:val="22"/>
              </w:rPr>
            </w:pPr>
          </w:p>
        </w:tc>
        <w:tc>
          <w:tcPr>
            <w:tcW w:w="1130" w:type="dxa"/>
            <w:tcBorders>
              <w:top w:val="single" w:sz="4" w:space="0" w:color="BF8F00" w:themeColor="accent4" w:themeShade="BF"/>
              <w:left w:val="nil"/>
              <w:bottom w:val="nil"/>
              <w:right w:val="nil"/>
            </w:tcBorders>
            <w:shd w:val="clear" w:color="auto" w:fill="auto"/>
            <w:noWrap/>
            <w:vAlign w:val="center"/>
            <w:hideMark/>
          </w:tcPr>
          <w:p w:rsidR="004F5C98" w:rsidRPr="001F3330" w:rsidRDefault="004F5C98" w:rsidP="006F7BE3">
            <w:pPr>
              <w:jc w:val="center"/>
              <w:rPr>
                <w:rFonts w:asciiTheme="minorHAnsi" w:hAnsiTheme="minorHAnsi" w:cstheme="minorHAnsi"/>
                <w:sz w:val="22"/>
                <w:szCs w:val="22"/>
              </w:rPr>
            </w:pPr>
          </w:p>
        </w:tc>
      </w:tr>
      <w:tr w:rsidR="004F5C98" w:rsidRPr="001F3330" w:rsidTr="001F3330">
        <w:trPr>
          <w:gridAfter w:val="1"/>
          <w:wAfter w:w="35" w:type="dxa"/>
          <w:trHeight w:val="72"/>
        </w:trPr>
        <w:tc>
          <w:tcPr>
            <w:tcW w:w="3969" w:type="dxa"/>
            <w:vMerge/>
            <w:tcBorders>
              <w:top w:val="nil"/>
              <w:left w:val="nil"/>
              <w:bottom w:val="single" w:sz="4" w:space="0" w:color="BF8F00" w:themeColor="accent4" w:themeShade="BF"/>
              <w:right w:val="nil"/>
            </w:tcBorders>
            <w:vAlign w:val="center"/>
            <w:hideMark/>
          </w:tcPr>
          <w:p w:rsidR="004F5C98" w:rsidRPr="001F3330" w:rsidRDefault="004F5C98" w:rsidP="006F7BE3">
            <w:pPr>
              <w:rPr>
                <w:rFonts w:asciiTheme="minorHAnsi" w:hAnsiTheme="minorHAnsi" w:cstheme="minorHAnsi"/>
                <w:sz w:val="22"/>
                <w:szCs w:val="22"/>
              </w:rPr>
            </w:pPr>
          </w:p>
        </w:tc>
        <w:tc>
          <w:tcPr>
            <w:tcW w:w="1134" w:type="dxa"/>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jc w:val="center"/>
              <w:rPr>
                <w:rFonts w:asciiTheme="minorHAnsi" w:hAnsiTheme="minorHAnsi" w:cstheme="minorHAnsi"/>
                <w:sz w:val="22"/>
                <w:szCs w:val="22"/>
              </w:rPr>
            </w:pPr>
          </w:p>
        </w:tc>
        <w:tc>
          <w:tcPr>
            <w:tcW w:w="1134" w:type="dxa"/>
            <w:gridSpan w:val="2"/>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jc w:val="center"/>
              <w:rPr>
                <w:rFonts w:asciiTheme="minorHAnsi" w:hAnsiTheme="minorHAnsi" w:cstheme="minorHAnsi"/>
                <w:sz w:val="22"/>
                <w:szCs w:val="22"/>
              </w:rPr>
            </w:pPr>
          </w:p>
        </w:tc>
        <w:tc>
          <w:tcPr>
            <w:tcW w:w="1134" w:type="dxa"/>
            <w:gridSpan w:val="2"/>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jc w:val="center"/>
              <w:rPr>
                <w:rFonts w:asciiTheme="minorHAnsi" w:hAnsiTheme="minorHAnsi" w:cstheme="minorHAnsi"/>
                <w:sz w:val="22"/>
                <w:szCs w:val="22"/>
              </w:rPr>
            </w:pPr>
          </w:p>
        </w:tc>
        <w:tc>
          <w:tcPr>
            <w:tcW w:w="992" w:type="dxa"/>
            <w:gridSpan w:val="2"/>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jc w:val="center"/>
              <w:rPr>
                <w:rFonts w:asciiTheme="minorHAnsi" w:hAnsiTheme="minorHAnsi" w:cstheme="minorHAnsi"/>
                <w:sz w:val="22"/>
                <w:szCs w:val="22"/>
              </w:rPr>
            </w:pPr>
          </w:p>
        </w:tc>
        <w:tc>
          <w:tcPr>
            <w:tcW w:w="1134" w:type="dxa"/>
            <w:gridSpan w:val="2"/>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jc w:val="center"/>
              <w:rPr>
                <w:rFonts w:asciiTheme="minorHAnsi" w:hAnsiTheme="minorHAnsi" w:cstheme="minorHAnsi"/>
                <w:sz w:val="22"/>
                <w:szCs w:val="22"/>
              </w:rPr>
            </w:pPr>
          </w:p>
        </w:tc>
        <w:tc>
          <w:tcPr>
            <w:tcW w:w="1135" w:type="dxa"/>
            <w:gridSpan w:val="3"/>
            <w:tcBorders>
              <w:top w:val="nil"/>
              <w:left w:val="nil"/>
              <w:bottom w:val="single" w:sz="4" w:space="0" w:color="BF8F00" w:themeColor="accent4" w:themeShade="BF"/>
              <w:right w:val="nil"/>
            </w:tcBorders>
          </w:tcPr>
          <w:p w:rsidR="004F5C98" w:rsidRPr="001F3330" w:rsidRDefault="004F5C98" w:rsidP="006F7BE3">
            <w:pPr>
              <w:jc w:val="center"/>
              <w:rPr>
                <w:rFonts w:asciiTheme="minorHAnsi" w:hAnsiTheme="minorHAnsi" w:cstheme="minorHAnsi"/>
                <w:sz w:val="22"/>
                <w:szCs w:val="22"/>
              </w:rPr>
            </w:pPr>
          </w:p>
        </w:tc>
        <w:tc>
          <w:tcPr>
            <w:tcW w:w="1133" w:type="dxa"/>
            <w:gridSpan w:val="2"/>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6F7BE3">
            <w:pPr>
              <w:jc w:val="center"/>
              <w:rPr>
                <w:rFonts w:asciiTheme="minorHAnsi" w:hAnsiTheme="minorHAnsi" w:cstheme="minorHAnsi"/>
                <w:sz w:val="22"/>
                <w:szCs w:val="22"/>
              </w:rPr>
            </w:pPr>
          </w:p>
        </w:tc>
        <w:tc>
          <w:tcPr>
            <w:tcW w:w="1134" w:type="dxa"/>
            <w:gridSpan w:val="2"/>
            <w:tcBorders>
              <w:top w:val="nil"/>
              <w:left w:val="nil"/>
              <w:bottom w:val="single" w:sz="4" w:space="0" w:color="BF8F00" w:themeColor="accent4" w:themeShade="BF"/>
              <w:right w:val="nil"/>
            </w:tcBorders>
          </w:tcPr>
          <w:p w:rsidR="004F5C98" w:rsidRPr="001F3330" w:rsidRDefault="004F5C98" w:rsidP="00CB300A">
            <w:pPr>
              <w:ind w:right="165"/>
              <w:jc w:val="right"/>
              <w:rPr>
                <w:rFonts w:asciiTheme="minorHAnsi" w:hAnsiTheme="minorHAnsi" w:cstheme="minorHAnsi"/>
                <w:i/>
                <w:sz w:val="22"/>
                <w:szCs w:val="22"/>
              </w:rPr>
            </w:pPr>
          </w:p>
        </w:tc>
        <w:tc>
          <w:tcPr>
            <w:tcW w:w="2260" w:type="dxa"/>
            <w:gridSpan w:val="3"/>
            <w:tcBorders>
              <w:top w:val="nil"/>
              <w:left w:val="nil"/>
              <w:bottom w:val="single" w:sz="4" w:space="0" w:color="BF8F00" w:themeColor="accent4" w:themeShade="BF"/>
              <w:right w:val="nil"/>
            </w:tcBorders>
            <w:shd w:val="clear" w:color="auto" w:fill="auto"/>
            <w:noWrap/>
            <w:vAlign w:val="bottom"/>
            <w:hideMark/>
          </w:tcPr>
          <w:p w:rsidR="004F5C98" w:rsidRPr="001F3330" w:rsidRDefault="004F5C98" w:rsidP="004F5C98">
            <w:pPr>
              <w:jc w:val="right"/>
              <w:rPr>
                <w:rFonts w:asciiTheme="minorHAnsi" w:hAnsiTheme="minorHAnsi" w:cstheme="minorHAnsi"/>
                <w:sz w:val="22"/>
                <w:szCs w:val="22"/>
              </w:rPr>
            </w:pPr>
            <w:r w:rsidRPr="001F3330">
              <w:rPr>
                <w:rFonts w:asciiTheme="minorHAnsi" w:hAnsiTheme="minorHAnsi" w:cstheme="minorHAnsi"/>
                <w:i/>
                <w:sz w:val="22"/>
                <w:szCs w:val="22"/>
              </w:rPr>
              <w:t>(mln. USD)</w:t>
            </w:r>
          </w:p>
        </w:tc>
      </w:tr>
      <w:tr w:rsidR="004F5C98" w:rsidRPr="001F3330" w:rsidTr="001F3330">
        <w:trPr>
          <w:gridAfter w:val="1"/>
          <w:wAfter w:w="35" w:type="dxa"/>
          <w:trHeight w:val="387"/>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Type of creditor</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2023</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2024</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2025</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2026</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2027</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lang w:val="uz-Cyrl-UZ"/>
              </w:rPr>
            </w:pPr>
            <w:r w:rsidRPr="001F3330">
              <w:rPr>
                <w:rFonts w:asciiTheme="minorHAnsi" w:hAnsiTheme="minorHAnsi" w:cstheme="minorHAnsi"/>
                <w:b/>
                <w:sz w:val="22"/>
                <w:szCs w:val="22"/>
                <w:lang w:val="uz-Cyrl-UZ"/>
              </w:rPr>
              <w:t>2028</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lang w:val="uz-Cyrl-UZ"/>
              </w:rPr>
              <w:t>2029</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After</w:t>
            </w:r>
            <w:r w:rsidRPr="001F3330">
              <w:rPr>
                <w:rFonts w:asciiTheme="minorHAnsi" w:hAnsiTheme="minorHAnsi" w:cstheme="minorHAnsi"/>
                <w:b/>
                <w:sz w:val="22"/>
                <w:szCs w:val="22"/>
              </w:rPr>
              <w:br/>
              <w:t>202</w:t>
            </w:r>
            <w:r w:rsidRPr="001F3330">
              <w:rPr>
                <w:rFonts w:asciiTheme="minorHAnsi" w:hAnsiTheme="minorHAnsi" w:cstheme="minorHAnsi"/>
                <w:b/>
                <w:sz w:val="22"/>
                <w:szCs w:val="22"/>
                <w:lang w:val="uz-Cyrl-UZ"/>
              </w:rPr>
              <w:t>9</w:t>
            </w:r>
            <w:r w:rsidRPr="001F3330">
              <w:rPr>
                <w:rFonts w:asciiTheme="minorHAnsi" w:hAnsiTheme="minorHAnsi" w:cstheme="minorHAnsi"/>
                <w:b/>
                <w:sz w:val="22"/>
                <w:szCs w:val="22"/>
              </w:rPr>
              <w:t xml:space="preserve"> </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hideMark/>
          </w:tcPr>
          <w:p w:rsidR="004F5C98" w:rsidRPr="001F3330" w:rsidRDefault="004F5C98" w:rsidP="004F5C98">
            <w:pPr>
              <w:jc w:val="center"/>
              <w:rPr>
                <w:rFonts w:asciiTheme="minorHAnsi" w:hAnsiTheme="minorHAnsi" w:cstheme="minorHAnsi"/>
                <w:b/>
                <w:sz w:val="22"/>
                <w:szCs w:val="22"/>
              </w:rPr>
            </w:pPr>
            <w:r w:rsidRPr="001F3330">
              <w:rPr>
                <w:rFonts w:asciiTheme="minorHAnsi" w:hAnsiTheme="minorHAnsi" w:cstheme="minorHAnsi"/>
                <w:b/>
                <w:sz w:val="22"/>
                <w:szCs w:val="22"/>
              </w:rPr>
              <w:t>TOTAL</w:t>
            </w:r>
          </w:p>
        </w:tc>
      </w:tr>
      <w:tr w:rsidR="00AB6EC8" w:rsidRPr="001F3330" w:rsidTr="001F3330">
        <w:trPr>
          <w:gridAfter w:val="1"/>
          <w:wAfter w:w="35" w:type="dxa"/>
          <w:trHeight w:val="493"/>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Foreign banks and other financial institutions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4,1</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30,2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5,5</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6,2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7,6</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lang w:val="uz-Cyrl-UZ"/>
              </w:rPr>
            </w:pPr>
            <w:r w:rsidRPr="001F3330">
              <w:rPr>
                <w:rFonts w:asciiTheme="minorHAnsi" w:hAnsiTheme="minorHAnsi" w:cstheme="minorHAnsi"/>
                <w:color w:val="000000"/>
                <w:sz w:val="22"/>
                <w:szCs w:val="22"/>
              </w:rPr>
              <w:t>0,0</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53,6</w:t>
            </w:r>
          </w:p>
        </w:tc>
      </w:tr>
      <w:tr w:rsidR="00AB6EC8" w:rsidRPr="001F3330" w:rsidTr="001F3330">
        <w:trPr>
          <w:gridAfter w:val="1"/>
          <w:wAfter w:w="35" w:type="dxa"/>
          <w:trHeight w:val="510"/>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Foreign parent companies and branches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r>
      <w:tr w:rsidR="00AB6EC8" w:rsidRPr="001F3330" w:rsidTr="001F3330">
        <w:trPr>
          <w:gridAfter w:val="1"/>
          <w:wAfter w:w="35" w:type="dxa"/>
          <w:trHeight w:val="510"/>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Exporters and other private sources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9,4</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2,6</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0,4</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0,1</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0,1</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lang w:val="uz-Cyrl-UZ"/>
              </w:rPr>
            </w:pPr>
            <w:r w:rsidRPr="001F3330">
              <w:rPr>
                <w:rFonts w:asciiTheme="minorHAnsi" w:hAnsiTheme="minorHAnsi" w:cstheme="minorHAnsi"/>
                <w:color w:val="000000"/>
                <w:sz w:val="22"/>
                <w:szCs w:val="22"/>
              </w:rPr>
              <w:t>0,0</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lang w:val="uz-Cyrl-UZ"/>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0,0</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12,6</w:t>
            </w:r>
          </w:p>
        </w:tc>
      </w:tr>
      <w:tr w:rsidR="00AB6EC8" w:rsidRPr="001F3330" w:rsidTr="001F3330">
        <w:trPr>
          <w:gridAfter w:val="1"/>
          <w:wAfter w:w="35" w:type="dxa"/>
          <w:trHeight w:val="85"/>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hideMark/>
          </w:tcPr>
          <w:p w:rsidR="00AB6EC8" w:rsidRPr="001F3330" w:rsidRDefault="00AB6EC8" w:rsidP="00AB6EC8">
            <w:pPr>
              <w:rPr>
                <w:rFonts w:asciiTheme="minorHAnsi" w:hAnsiTheme="minorHAnsi" w:cstheme="minorHAnsi"/>
                <w:sz w:val="22"/>
                <w:szCs w:val="22"/>
              </w:rPr>
            </w:pPr>
            <w:r w:rsidRPr="001F3330">
              <w:rPr>
                <w:rFonts w:asciiTheme="minorHAnsi" w:hAnsiTheme="minorHAnsi" w:cstheme="minorHAnsi"/>
                <w:sz w:val="22"/>
                <w:szCs w:val="22"/>
              </w:rPr>
              <w:t>Official sources (Governments and international institutions)</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0,4</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0,4</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0,1</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rFonts w:asciiTheme="minorHAnsi" w:hAnsiTheme="minorHAnsi" w:cstheme="minorHAnsi"/>
                <w:color w:val="000000"/>
                <w:sz w:val="22"/>
                <w:szCs w:val="22"/>
                <w:lang w:val="uz-Cyrl-UZ"/>
              </w:rPr>
            </w:pPr>
            <w:r w:rsidRPr="001F3330">
              <w:rPr>
                <w:rFonts w:asciiTheme="minorHAnsi" w:hAnsiTheme="minorHAnsi" w:cstheme="minorHAnsi"/>
                <w:color w:val="000000"/>
                <w:sz w:val="22"/>
                <w:szCs w:val="22"/>
              </w:rPr>
              <w:t>0,0</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noWrap/>
            <w:vAlign w:val="center"/>
          </w:tcPr>
          <w:p w:rsidR="00AB6EC8" w:rsidRPr="001F3330" w:rsidRDefault="00AB6EC8" w:rsidP="00AB6EC8">
            <w:pPr>
              <w:jc w:val="center"/>
              <w:rPr>
                <w:sz w:val="22"/>
                <w:szCs w:val="22"/>
              </w:rPr>
            </w:pPr>
            <w:r w:rsidRPr="001F3330">
              <w:rPr>
                <w:rFonts w:asciiTheme="minorHAnsi" w:hAnsiTheme="minorHAnsi" w:cstheme="minorHAnsi"/>
                <w:color w:val="000000"/>
                <w:sz w:val="22"/>
                <w:szCs w:val="22"/>
              </w:rPr>
              <w:t>0,0</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vAlign w:val="center"/>
          </w:tcPr>
          <w:p w:rsidR="00AB6EC8" w:rsidRPr="001F3330" w:rsidRDefault="00AB6EC8" w:rsidP="00AB6EC8">
            <w:pPr>
              <w:jc w:val="center"/>
              <w:rPr>
                <w:rFonts w:asciiTheme="minorHAnsi" w:hAnsiTheme="minorHAnsi" w:cstheme="minorHAnsi"/>
                <w:color w:val="000000"/>
                <w:sz w:val="22"/>
                <w:szCs w:val="22"/>
              </w:rPr>
            </w:pPr>
            <w:r w:rsidRPr="001F3330">
              <w:rPr>
                <w:rFonts w:asciiTheme="minorHAnsi" w:hAnsiTheme="minorHAnsi" w:cstheme="minorHAnsi"/>
                <w:color w:val="000000"/>
                <w:sz w:val="22"/>
                <w:szCs w:val="22"/>
              </w:rPr>
              <w:t>1,9</w:t>
            </w:r>
          </w:p>
        </w:tc>
      </w:tr>
      <w:tr w:rsidR="00AB6EC8" w:rsidRPr="001F3330" w:rsidTr="001F3330">
        <w:trPr>
          <w:gridAfter w:val="1"/>
          <w:wAfter w:w="35" w:type="dxa"/>
          <w:trHeight w:val="432"/>
        </w:trPr>
        <w:tc>
          <w:tcPr>
            <w:tcW w:w="396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hideMark/>
          </w:tcPr>
          <w:p w:rsidR="00AB6EC8" w:rsidRPr="001F3330" w:rsidRDefault="00AB6EC8" w:rsidP="00AB6EC8">
            <w:pPr>
              <w:jc w:val="center"/>
              <w:rPr>
                <w:rFonts w:asciiTheme="minorHAnsi" w:hAnsiTheme="minorHAnsi" w:cstheme="minorHAnsi"/>
                <w:sz w:val="22"/>
                <w:szCs w:val="22"/>
              </w:rPr>
            </w:pPr>
            <w:r w:rsidRPr="001F3330">
              <w:rPr>
                <w:rFonts w:asciiTheme="minorHAnsi" w:hAnsiTheme="minorHAnsi" w:cstheme="minorHAnsi"/>
                <w:b/>
                <w:sz w:val="22"/>
                <w:szCs w:val="22"/>
              </w:rPr>
              <w:t>TOTAL</w:t>
            </w:r>
          </w:p>
        </w:tc>
        <w:tc>
          <w:tcPr>
            <w:tcW w:w="1134"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14,5</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33,2</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6,2</w:t>
            </w:r>
          </w:p>
        </w:tc>
        <w:tc>
          <w:tcPr>
            <w:tcW w:w="992"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6,4</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rPr>
            </w:pPr>
            <w:r w:rsidRPr="001F3330">
              <w:rPr>
                <w:rFonts w:asciiTheme="minorHAnsi" w:hAnsiTheme="minorHAnsi" w:cstheme="minorHAnsi"/>
                <w:b/>
                <w:bCs/>
                <w:color w:val="000000"/>
                <w:sz w:val="22"/>
                <w:szCs w:val="22"/>
              </w:rPr>
              <w:t>7,7</w:t>
            </w:r>
          </w:p>
        </w:tc>
        <w:tc>
          <w:tcPr>
            <w:tcW w:w="1135" w:type="dxa"/>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AB6EC8" w:rsidRPr="001F3330" w:rsidRDefault="00AB6EC8" w:rsidP="00AB6EC8">
            <w:pPr>
              <w:jc w:val="center"/>
              <w:rPr>
                <w:rFonts w:asciiTheme="minorHAnsi" w:hAnsiTheme="minorHAnsi" w:cstheme="minorHAnsi"/>
                <w:b/>
                <w:bCs/>
                <w:color w:val="000000"/>
                <w:sz w:val="22"/>
                <w:szCs w:val="22"/>
                <w:lang w:val="uz-Cyrl-UZ"/>
              </w:rPr>
            </w:pPr>
            <w:r w:rsidRPr="001F3330">
              <w:rPr>
                <w:rFonts w:asciiTheme="minorHAnsi" w:hAnsiTheme="minorHAnsi" w:cstheme="minorHAnsi"/>
                <w:b/>
                <w:bCs/>
                <w:color w:val="000000"/>
                <w:sz w:val="22"/>
                <w:szCs w:val="22"/>
              </w:rPr>
              <w:t>0,0</w:t>
            </w:r>
          </w:p>
        </w:tc>
        <w:tc>
          <w:tcPr>
            <w:tcW w:w="1133"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lang w:val="uz-Cyrl-UZ"/>
              </w:rPr>
            </w:pPr>
            <w:r w:rsidRPr="001F3330">
              <w:rPr>
                <w:rFonts w:asciiTheme="minorHAnsi" w:hAnsiTheme="minorHAnsi" w:cstheme="minorHAnsi"/>
                <w:b/>
                <w:bCs/>
                <w:color w:val="000000"/>
                <w:sz w:val="22"/>
                <w:szCs w:val="22"/>
              </w:rPr>
              <w:t>0,0</w:t>
            </w:r>
          </w:p>
        </w:tc>
        <w:tc>
          <w:tcPr>
            <w:tcW w:w="1134"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AB6EC8" w:rsidRPr="001F3330" w:rsidRDefault="00AB6EC8" w:rsidP="00AB6EC8">
            <w:pPr>
              <w:jc w:val="center"/>
              <w:rPr>
                <w:rFonts w:asciiTheme="minorHAnsi" w:hAnsiTheme="minorHAnsi" w:cstheme="minorHAnsi"/>
                <w:b/>
                <w:bCs/>
                <w:color w:val="000000"/>
                <w:sz w:val="22"/>
                <w:szCs w:val="22"/>
                <w:lang w:val="uz-Cyrl-UZ"/>
              </w:rPr>
            </w:pPr>
            <w:r w:rsidRPr="001F3330">
              <w:rPr>
                <w:rFonts w:asciiTheme="minorHAnsi" w:hAnsiTheme="minorHAnsi" w:cstheme="minorHAnsi"/>
                <w:b/>
                <w:bCs/>
                <w:color w:val="000000"/>
                <w:sz w:val="22"/>
                <w:szCs w:val="22"/>
              </w:rPr>
              <w:t>0,0</w:t>
            </w:r>
          </w:p>
        </w:tc>
        <w:tc>
          <w:tcPr>
            <w:tcW w:w="1130" w:type="dxa"/>
            <w:gridSpan w:val="2"/>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noWrap/>
            <w:vAlign w:val="center"/>
          </w:tcPr>
          <w:p w:rsidR="00AB6EC8" w:rsidRPr="001F3330" w:rsidRDefault="00AB6EC8" w:rsidP="00AB6EC8">
            <w:pPr>
              <w:jc w:val="center"/>
              <w:rPr>
                <w:rFonts w:asciiTheme="minorHAnsi" w:hAnsiTheme="minorHAnsi" w:cstheme="minorHAnsi"/>
                <w:b/>
                <w:bCs/>
                <w:color w:val="000000"/>
                <w:sz w:val="22"/>
                <w:szCs w:val="22"/>
                <w:lang w:val="uz-Cyrl-UZ"/>
              </w:rPr>
            </w:pPr>
            <w:r w:rsidRPr="001F3330">
              <w:rPr>
                <w:rFonts w:asciiTheme="minorHAnsi" w:hAnsiTheme="minorHAnsi" w:cstheme="minorHAnsi"/>
                <w:b/>
                <w:bCs/>
                <w:color w:val="000000"/>
                <w:sz w:val="22"/>
                <w:szCs w:val="22"/>
              </w:rPr>
              <w:t>0,0</w:t>
            </w:r>
          </w:p>
        </w:tc>
        <w:tc>
          <w:tcPr>
            <w:tcW w:w="113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FFF2CC" w:themeFill="accent4" w:themeFillTint="33"/>
            <w:vAlign w:val="center"/>
          </w:tcPr>
          <w:p w:rsidR="00AB6EC8" w:rsidRPr="001F3330" w:rsidRDefault="00AB6EC8" w:rsidP="00AB6EC8">
            <w:pPr>
              <w:jc w:val="center"/>
              <w:rPr>
                <w:rFonts w:asciiTheme="minorHAnsi" w:hAnsiTheme="minorHAnsi" w:cstheme="minorHAnsi"/>
                <w:b/>
                <w:color w:val="000000"/>
                <w:sz w:val="22"/>
                <w:szCs w:val="22"/>
              </w:rPr>
            </w:pPr>
            <w:r w:rsidRPr="001F3330">
              <w:rPr>
                <w:rFonts w:asciiTheme="minorHAnsi" w:hAnsiTheme="minorHAnsi" w:cstheme="minorHAnsi"/>
                <w:b/>
                <w:color w:val="000000"/>
                <w:sz w:val="22"/>
                <w:szCs w:val="22"/>
              </w:rPr>
              <w:t>68,1</w:t>
            </w:r>
          </w:p>
        </w:tc>
      </w:tr>
    </w:tbl>
    <w:p w:rsidR="009304D9" w:rsidRPr="00E57F2D" w:rsidRDefault="009304D9" w:rsidP="009304D9">
      <w:pPr>
        <w:rPr>
          <w:rFonts w:asciiTheme="minorHAnsi" w:hAnsiTheme="minorHAnsi" w:cstheme="minorHAnsi"/>
          <w:sz w:val="2"/>
          <w:szCs w:val="2"/>
        </w:rPr>
      </w:pPr>
    </w:p>
    <w:p w:rsidR="009304D9" w:rsidRPr="00E57F2D" w:rsidRDefault="009304D9" w:rsidP="00F11B6E">
      <w:pPr>
        <w:jc w:val="right"/>
        <w:rPr>
          <w:rFonts w:asciiTheme="minorHAnsi" w:hAnsiTheme="minorHAnsi" w:cstheme="minorHAnsi"/>
          <w:i/>
        </w:rPr>
      </w:pPr>
    </w:p>
    <w:p w:rsidR="004817AF" w:rsidRPr="00E57F2D" w:rsidRDefault="004817AF" w:rsidP="00F11B6E">
      <w:pPr>
        <w:jc w:val="right"/>
        <w:rPr>
          <w:rFonts w:asciiTheme="minorHAnsi" w:hAnsiTheme="minorHAnsi" w:cstheme="minorHAnsi"/>
          <w:i/>
        </w:rPr>
      </w:pPr>
    </w:p>
    <w:p w:rsidR="004817AF" w:rsidRPr="00E57F2D" w:rsidRDefault="004817AF" w:rsidP="004817AF">
      <w:pPr>
        <w:jc w:val="both"/>
        <w:rPr>
          <w:rFonts w:asciiTheme="minorHAnsi" w:hAnsiTheme="minorHAnsi" w:cstheme="minorHAnsi"/>
        </w:rPr>
        <w:sectPr w:rsidR="004817AF" w:rsidRPr="00E57F2D" w:rsidSect="00F40724">
          <w:footerReference w:type="first" r:id="rId22"/>
          <w:pgSz w:w="16838" w:h="11906" w:orient="landscape" w:code="9"/>
          <w:pgMar w:top="567" w:right="1021" w:bottom="1133" w:left="737" w:header="709" w:footer="709" w:gutter="0"/>
          <w:cols w:space="708"/>
          <w:titlePg/>
          <w:docGrid w:linePitch="360"/>
        </w:sectPr>
      </w:pPr>
    </w:p>
    <w:p w:rsidR="004817AF" w:rsidRDefault="004817AF" w:rsidP="001E6C86">
      <w:pPr>
        <w:pStyle w:val="1"/>
        <w:spacing w:before="0"/>
        <w:ind w:left="0"/>
        <w:rPr>
          <w:rFonts w:asciiTheme="minorHAnsi" w:hAnsiTheme="minorHAnsi" w:cstheme="minorHAnsi"/>
          <w:lang w:val="en-US"/>
        </w:rPr>
      </w:pPr>
      <w:bookmarkStart w:id="22" w:name="_Toc4780078"/>
      <w:bookmarkStart w:id="23" w:name="_Toc36453592"/>
      <w:bookmarkStart w:id="24" w:name="_Toc123153704"/>
      <w:r w:rsidRPr="00E57F2D">
        <w:rPr>
          <w:rFonts w:asciiTheme="minorHAnsi" w:hAnsiTheme="minorHAnsi" w:cstheme="minorHAnsi"/>
          <w:lang w:val="en-US"/>
        </w:rPr>
        <w:lastRenderedPageBreak/>
        <w:t>METHODOLOGICAL COMMENTS</w:t>
      </w:r>
      <w:bookmarkEnd w:id="22"/>
      <w:bookmarkEnd w:id="23"/>
      <w:bookmarkEnd w:id="24"/>
    </w:p>
    <w:p w:rsidR="001E6C86" w:rsidRPr="001E6C86" w:rsidRDefault="001E6C86" w:rsidP="001E6C86">
      <w:pPr>
        <w:rPr>
          <w:sz w:val="10"/>
          <w:lang w:eastAsia="x-none"/>
        </w:rPr>
      </w:pPr>
    </w:p>
    <w:p w:rsidR="004817AF" w:rsidRPr="00E57F2D" w:rsidRDefault="004817AF" w:rsidP="004817AF">
      <w:pPr>
        <w:jc w:val="both"/>
        <w:rPr>
          <w:rFonts w:asciiTheme="minorHAnsi" w:hAnsiTheme="minorHAnsi" w:cstheme="minorHAnsi"/>
        </w:rPr>
      </w:pPr>
      <w:r w:rsidRPr="00E57F2D">
        <w:rPr>
          <w:rFonts w:asciiTheme="minorHAnsi" w:hAnsiTheme="minorHAnsi" w:cstheme="minorHAnsi"/>
        </w:rPr>
        <w:t xml:space="preserve">Since 2018, the Central bank started the compilation of the </w:t>
      </w:r>
      <w:r w:rsidR="00111217" w:rsidRPr="00E57F2D">
        <w:rPr>
          <w:rFonts w:asciiTheme="minorHAnsi" w:hAnsiTheme="minorHAnsi" w:cstheme="minorHAnsi"/>
        </w:rPr>
        <w:t xml:space="preserve">balance of payments and </w:t>
      </w:r>
      <w:r w:rsidRPr="00E57F2D">
        <w:rPr>
          <w:rFonts w:asciiTheme="minorHAnsi" w:hAnsiTheme="minorHAnsi" w:cstheme="minorHAnsi"/>
        </w:rPr>
        <w:t>intern</w:t>
      </w:r>
      <w:r w:rsidR="00111217" w:rsidRPr="00E57F2D">
        <w:rPr>
          <w:rFonts w:asciiTheme="minorHAnsi" w:hAnsiTheme="minorHAnsi" w:cstheme="minorHAnsi"/>
        </w:rPr>
        <w:t xml:space="preserve">ational investment position </w:t>
      </w:r>
      <w:r w:rsidRPr="00E57F2D">
        <w:rPr>
          <w:rFonts w:asciiTheme="minorHAnsi" w:hAnsiTheme="minorHAnsi" w:cstheme="minorHAnsi"/>
        </w:rPr>
        <w:t>in accordance with the Balance of Payments and International Investment Position Manual (BPM6. IMF, 2009).</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The purpose of compiling external sector statistics (balance of payments and international investment position) is to provide an integrated foundation for analyzing the foreign economic activity of the country, including its indicators, exchange rate policy, reserve management and external vulnerability to possible risks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balan</w:t>
      </w:r>
      <w:r w:rsidR="00111217" w:rsidRPr="00E57F2D">
        <w:rPr>
          <w:rFonts w:asciiTheme="minorHAnsi" w:hAnsiTheme="minorHAnsi" w:cstheme="minorHAnsi"/>
        </w:rPr>
        <w:t>ce of payments and</w:t>
      </w:r>
      <w:r w:rsidRPr="00E57F2D">
        <w:rPr>
          <w:rFonts w:asciiTheme="minorHAnsi" w:hAnsiTheme="minorHAnsi" w:cstheme="minorHAnsi"/>
        </w:rPr>
        <w:t xml:space="preserve"> intern</w:t>
      </w:r>
      <w:r w:rsidR="00111217" w:rsidRPr="00E57F2D">
        <w:rPr>
          <w:rFonts w:asciiTheme="minorHAnsi" w:hAnsiTheme="minorHAnsi" w:cstheme="minorHAnsi"/>
        </w:rPr>
        <w:t xml:space="preserve">ational investment position </w:t>
      </w:r>
      <w:r w:rsidRPr="00E57F2D">
        <w:rPr>
          <w:rFonts w:asciiTheme="minorHAnsi" w:hAnsiTheme="minorHAnsi" w:cstheme="minorHAnsi"/>
        </w:rPr>
        <w:t>of the Republic of Uzbekistan are published on quarterly basis.</w:t>
      </w:r>
    </w:p>
    <w:p w:rsidR="004817AF" w:rsidRPr="00E57F2D" w:rsidRDefault="00111217" w:rsidP="004817AF">
      <w:pPr>
        <w:spacing w:before="120"/>
        <w:jc w:val="both"/>
        <w:rPr>
          <w:rFonts w:asciiTheme="minorHAnsi" w:hAnsiTheme="minorHAnsi" w:cstheme="minorHAnsi"/>
        </w:rPr>
      </w:pPr>
      <w:r w:rsidRPr="00E57F2D">
        <w:rPr>
          <w:rFonts w:asciiTheme="minorHAnsi" w:hAnsiTheme="minorHAnsi" w:cstheme="minorHAnsi"/>
        </w:rPr>
        <w:t>Balance of payments and</w:t>
      </w:r>
      <w:r w:rsidR="004817AF" w:rsidRPr="00E57F2D">
        <w:rPr>
          <w:rFonts w:asciiTheme="minorHAnsi" w:hAnsiTheme="minorHAnsi" w:cstheme="minorHAnsi"/>
        </w:rPr>
        <w:t xml:space="preserve"> int</w:t>
      </w:r>
      <w:r w:rsidRPr="00E57F2D">
        <w:rPr>
          <w:rFonts w:asciiTheme="minorHAnsi" w:hAnsiTheme="minorHAnsi" w:cstheme="minorHAnsi"/>
        </w:rPr>
        <w:t xml:space="preserve">ernational investment position </w:t>
      </w:r>
      <w:r w:rsidR="004817AF" w:rsidRPr="00E57F2D">
        <w:rPr>
          <w:rFonts w:asciiTheme="minorHAnsi" w:hAnsiTheme="minorHAnsi" w:cstheme="minorHAnsi"/>
        </w:rPr>
        <w:t>statistics can be revised regularly based on the latest available data.</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current methodological comments are derived from Balance of Payments and International Investment Position Manual (BPM6. IMF, 2009) and intended to help users to better understand the foundations, principles, and structure of the balance of payments.</w:t>
      </w:r>
    </w:p>
    <w:p w:rsidR="004817AF" w:rsidRPr="00E57F2D" w:rsidRDefault="004817AF" w:rsidP="004817AF">
      <w:pPr>
        <w:spacing w:before="120"/>
        <w:rPr>
          <w:rFonts w:asciiTheme="minorHAnsi" w:hAnsiTheme="minorHAnsi" w:cstheme="minorHAnsi"/>
          <w:b/>
        </w:rPr>
      </w:pPr>
      <w:r w:rsidRPr="00E57F2D">
        <w:rPr>
          <w:rFonts w:asciiTheme="minorHAnsi" w:hAnsiTheme="minorHAnsi" w:cstheme="minorHAnsi"/>
          <w:b/>
        </w:rPr>
        <w:t xml:space="preserve">1.1. Methodological standards of the balance of payments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The balance of payments (BOP) is a systemized, macroeconomic and statistical report, which reflects the summarized economic </w:t>
      </w:r>
      <w:r w:rsidRPr="00E57F2D">
        <w:rPr>
          <w:rFonts w:asciiTheme="minorHAnsi" w:hAnsiTheme="minorHAnsi" w:cstheme="minorHAnsi"/>
          <w:u w:val="single"/>
        </w:rPr>
        <w:t>transactions between residents and non-residents for a certain period</w:t>
      </w:r>
      <w:r w:rsidRPr="00E57F2D">
        <w:rPr>
          <w:rFonts w:asciiTheme="minorHAnsi" w:hAnsiTheme="minorHAnsi" w:cstheme="minorHAnsi"/>
        </w:rPr>
        <w:t xml:space="preserve">. The data is classified and compiled based on BPM6 and in accordance with the international standards. </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Definitions and main principles.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The structure of balance of payments consists of the current account, the capital account and the financial account. The current account covers the trade balance of goods and services, as well as balances of primary and secondary income. The capital account reflects acquisition/disposal of non-produced, non-financial assets and capital transfers. The financial account is divided into direct investment, portfolio investment, </w:t>
      </w:r>
      <w:r w:rsidRPr="00E57F2D">
        <w:rPr>
          <w:rFonts w:asciiTheme="minorHAnsi" w:hAnsiTheme="minorHAnsi" w:cstheme="minorHAnsi"/>
        </w:rPr>
        <w:lastRenderedPageBreak/>
        <w:t>financial derivatives, other investments and reserve assets.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sum of current and capital account balances is net lending to the rest of the world. Conceptually, it is equal to the balance of financial account. Financial account operations plus exchange rate, price and other changes reflect the difference between the beginning and the end stocks of the international investment position.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An economic unit </w:t>
      </w:r>
      <w:r w:rsidRPr="00E57F2D">
        <w:rPr>
          <w:rFonts w:asciiTheme="minorHAnsi" w:hAnsiTheme="minorHAnsi" w:cstheme="minorHAnsi"/>
        </w:rPr>
        <w:t>is considered as a resident unit when it has a center of economic interest and a permanent location in the economic territory of a country for more than one year</w:t>
      </w:r>
      <w:r w:rsidRPr="00E57F2D">
        <w:rPr>
          <w:rFonts w:asciiTheme="minorHAnsi" w:hAnsiTheme="minorHAnsi" w:cstheme="minorHAnsi"/>
          <w:b/>
        </w:rPr>
        <w:t xml:space="preserve">. </w:t>
      </w:r>
      <w:r w:rsidRPr="00E57F2D">
        <w:rPr>
          <w:rFonts w:asciiTheme="minorHAnsi" w:hAnsiTheme="minorHAnsi" w:cstheme="minorHAnsi"/>
        </w:rPr>
        <w:t xml:space="preserve">At the same time for individuals, residence is determined regardless of citizenship. </w:t>
      </w:r>
    </w:p>
    <w:p w:rsidR="004817AF" w:rsidRPr="00E57F2D" w:rsidRDefault="004817AF" w:rsidP="004817AF">
      <w:pPr>
        <w:spacing w:before="120"/>
        <w:jc w:val="both"/>
        <w:rPr>
          <w:rFonts w:asciiTheme="minorHAnsi" w:hAnsiTheme="minorHAnsi" w:cstheme="minorHAnsi"/>
          <w:color w:val="FF0000"/>
        </w:rPr>
      </w:pPr>
      <w:r w:rsidRPr="00E57F2D">
        <w:rPr>
          <w:rFonts w:asciiTheme="minorHAnsi" w:hAnsiTheme="minorHAnsi" w:cstheme="minorHAnsi"/>
          <w:b/>
        </w:rPr>
        <w:t xml:space="preserve">The economic territory </w:t>
      </w:r>
      <w:r w:rsidRPr="00E57F2D">
        <w:rPr>
          <w:rFonts w:asciiTheme="minorHAnsi" w:hAnsiTheme="minorHAnsi" w:cstheme="minorHAnsi"/>
        </w:rPr>
        <w:t xml:space="preserve">of a country consists of its geographic territory administered by a government and is subject to the same legislation. </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 xml:space="preserve">An individual or legal person is considered </w:t>
      </w:r>
      <w:r w:rsidRPr="00E57F2D">
        <w:rPr>
          <w:rFonts w:asciiTheme="minorHAnsi" w:hAnsiTheme="minorHAnsi" w:cstheme="minorHAnsi"/>
          <w:szCs w:val="22"/>
        </w:rPr>
        <w:br/>
        <w:t xml:space="preserve">to </w:t>
      </w:r>
      <w:r w:rsidRPr="00E57F2D">
        <w:rPr>
          <w:rFonts w:asciiTheme="minorHAnsi" w:hAnsiTheme="minorHAnsi" w:cstheme="minorHAnsi"/>
          <w:b/>
          <w:szCs w:val="22"/>
        </w:rPr>
        <w:t xml:space="preserve">have a center of economic interest </w:t>
      </w:r>
      <w:r w:rsidRPr="00E57F2D">
        <w:rPr>
          <w:rFonts w:asciiTheme="minorHAnsi" w:hAnsiTheme="minorHAnsi" w:cstheme="minorHAnsi"/>
          <w:szCs w:val="22"/>
        </w:rPr>
        <w:t>within a country when they have some location – a dwelling, place of production or other premises – within the economic territory of the country for either indefinitely or over a finite but long period of time.</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Economic sectors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rPr>
        <w:t>The financial account components of the BOP – direct investment, portfolio investment, financial derivatives, and other investment – are disaggregated by the economic sector of the residents involved in the operations. Four economic sectors are distinguished</w:t>
      </w:r>
      <w:r w:rsidRPr="00E57F2D">
        <w:rPr>
          <w:rFonts w:asciiTheme="minorHAnsi" w:hAnsiTheme="minorHAnsi" w:cstheme="minorHAnsi"/>
          <w:b/>
        </w:rPr>
        <w:t>:</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sz w:val="22"/>
          <w:szCs w:val="22"/>
        </w:rPr>
        <w:t xml:space="preserve">- </w:t>
      </w:r>
      <w:r w:rsidRPr="00E57F2D">
        <w:rPr>
          <w:rFonts w:asciiTheme="minorHAnsi" w:hAnsiTheme="minorHAnsi" w:cstheme="minorHAnsi"/>
        </w:rPr>
        <w:t>Central bank – the Central Bank of Uzbekistan;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Deposit-taking corporations, except central bank - commercial banks of Uzbekistan;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General government – which comprises central government institutions and local public authorities;</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rPr>
        <w:t>- </w:t>
      </w:r>
      <w:r w:rsidRPr="00E57F2D">
        <w:rPr>
          <w:rFonts w:asciiTheme="minorHAnsi" w:hAnsiTheme="minorHAnsi" w:cstheme="minorHAnsi"/>
          <w:szCs w:val="22"/>
        </w:rPr>
        <w:t xml:space="preserve">Other sectors, subdivided in two categories: other financial corporations (microfinance organizations, insurance companies and others) and non-financial corporations, households and </w:t>
      </w:r>
      <w:r w:rsidRPr="00E57F2D">
        <w:rPr>
          <w:rFonts w:asciiTheme="minorHAnsi" w:hAnsiTheme="minorHAnsi" w:cstheme="minorHAnsi"/>
          <w:szCs w:val="22"/>
        </w:rPr>
        <w:lastRenderedPageBreak/>
        <w:t>non-profit institutions serving households (NPISH)</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Types of Transactions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exchanges – most transactions likely to be recorded in the balance of payments can be characterized as exchanges in which one transactor provides an economic value to another transactor and receives equal value in return. Most transactions reflected in the balance of payments can be characterized as exchanges;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transfers – transactions in which one transactor provides economic value to another transactor and does not receive equivalent value in return;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-imputed transactions – when transactions are imputed and entries are made in the balance of payments accounts when no actual payment occurs i.e. accrual of interest.</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transactions mentioned above are reflected in the accounts of BOP as follows: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Goods </w:t>
      </w:r>
      <w:r w:rsidRPr="00E57F2D">
        <w:rPr>
          <w:rFonts w:asciiTheme="minorHAnsi" w:hAnsiTheme="minorHAnsi" w:cstheme="minorHAnsi"/>
        </w:rPr>
        <w:t>comprise transactions with goods that cross the border of the country and either involve change of ownership between residents and non-residents (general merchandise, goods procured by carriers, and non-monetary gold).</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Services </w:t>
      </w:r>
      <w:r w:rsidRPr="00E57F2D">
        <w:rPr>
          <w:rFonts w:asciiTheme="minorHAnsi" w:hAnsiTheme="minorHAnsi" w:cstheme="minorHAnsi"/>
        </w:rPr>
        <w:t>cover all types of services that are performed by residents for nonresidents and vice versa and are divided into following categories: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manufacturing services of physical inputs owned by others (nonresidents);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maintenance and repair services not included elsewhere;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all types of transportation services (passenger, freight and others)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travel services (expenditures of nonresident travelers for business and personal purposes during their stay in Uzbekistan and expenses of resident travelers for business and personal purposes during their stay abroad).</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services of financial intermediaries;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 remaining types of services (construction; insurance services; computer and information </w:t>
      </w:r>
      <w:r w:rsidRPr="00E57F2D">
        <w:rPr>
          <w:rFonts w:asciiTheme="minorHAnsi" w:hAnsiTheme="minorHAnsi" w:cstheme="minorHAnsi"/>
        </w:rPr>
        <w:lastRenderedPageBreak/>
        <w:t>services; other business services; personal, cultural and recreational services; government services; and services not included in other categories)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Primary income </w:t>
      </w:r>
      <w:r w:rsidRPr="00E57F2D">
        <w:rPr>
          <w:rFonts w:asciiTheme="minorHAnsi" w:hAnsiTheme="minorHAnsi" w:cstheme="minorHAnsi"/>
        </w:rPr>
        <w:t>indicates two types of flows between residents and nonresidents: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compensation of employees in the form of salaries, wages or other benefits, in cash or in kind, paid by employers to employees when the parties have a different residency status. These remunerations also include taxes paid in the host country, which are reflected in an opposite side entry in the current transfers item. Employees’ expenditures in the host country are registered in the item “Travel” of article “Services”;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investment income covers income receivable, associated with residents’ holdings of external financial assets, or payable, associated with residents’ liabilities to nonresidents. Investment income consists of direct investment income, portfolio investment income, income on other investment and on reserve assets. Investment income is subdivided into dividends, reinvested earnings, interest and investment income attributable to policy-holders in insurance, pension schemes, and standardized guarantees, and to investment fund shareholders.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Secondary income </w:t>
      </w:r>
      <w:r w:rsidRPr="00E57F2D">
        <w:rPr>
          <w:rFonts w:asciiTheme="minorHAnsi" w:hAnsiTheme="minorHAnsi" w:cstheme="minorHAnsi"/>
        </w:rPr>
        <w:t>shows current transfers between residents and non-residents. It is an offsetting entry for real resources or financial items provided without quid pro quo by one economy to another. The most common examples of current transfers are grants and humanitarian aid and technical assistance. This component also covers current international cooperation, current taxes on income, personal transfers, social benefits, and net nonlife insurance premiums.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Capital account </w:t>
      </w:r>
      <w:r w:rsidRPr="00E57F2D">
        <w:rPr>
          <w:rFonts w:asciiTheme="minorHAnsi" w:hAnsiTheme="minorHAnsi" w:cstheme="minorHAnsi"/>
        </w:rPr>
        <w:t>shows capital transfers receivable and payable between residents and nonresidents, and the acquisition and disposal of non-produced, nonfinancial assets. Transfer is considered as capital if it is intended for acquisition of fixed assets or capital construction.</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rPr>
        <w:lastRenderedPageBreak/>
        <w:t>Non-produced nonfinancial assets include intangible assets covering contracts, leases, licenses, and marketing assets; and natural resources (generally land).</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Financial account </w:t>
      </w:r>
      <w:r w:rsidRPr="00E57F2D">
        <w:rPr>
          <w:rFonts w:asciiTheme="minorHAnsi" w:hAnsiTheme="minorHAnsi" w:cstheme="minorHAnsi"/>
        </w:rPr>
        <w:t xml:space="preserve">assets and liabilities cover functional categories: Direct investment, portfolio investment, financial derivatives, other investments and reserve assets.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Direct investment</w:t>
      </w:r>
      <w:r w:rsidRPr="00E57F2D">
        <w:rPr>
          <w:rFonts w:asciiTheme="minorHAnsi" w:hAnsiTheme="minorHAnsi" w:cstheme="minorHAnsi"/>
        </w:rPr>
        <w:t xml:space="preserve"> is a category of international investment in which a resident entity in one economy (the direct investor) acquires a lasting interest in an entity resident in another economy (the direct investment enterprise). A direct investor in an enterprise is an investor that owns 10% or more of ordinary shares or voting power (for an incorporated enterprise) or the equivalent (for an unincorporated enterprise). The “direct investment” relationship is extended to enterprises in which goods and/or money are invested from enterprises associated with them: to capital investment between associated enterprises, branches and their head offices. Direct investment includes equity capital, reinvested earnings and other earnings.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Portfolio investments </w:t>
      </w:r>
      <w:r w:rsidRPr="00E57F2D">
        <w:rPr>
          <w:rFonts w:asciiTheme="minorHAnsi" w:hAnsiTheme="minorHAnsi" w:cstheme="minorHAnsi"/>
        </w:rPr>
        <w:t xml:space="preserve">are in the form of equity and investment fund shares and debt securities. Debt securities traded in international markets are recorded at market price.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Financial derivatives </w:t>
      </w:r>
      <w:r w:rsidRPr="00E57F2D">
        <w:rPr>
          <w:rFonts w:asciiTheme="minorHAnsi" w:hAnsiTheme="minorHAnsi" w:cstheme="minorHAnsi"/>
        </w:rPr>
        <w:t>are financial instruments that are linked to a specific financial instrument, indicator, or commodity and through which specific financial risks can be traded in financial markets in their own right. Financial derivatives comprise transactions with swaps, options, guarantees, deposits, etc., and are registered on a net basis.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Other investments </w:t>
      </w:r>
      <w:r w:rsidRPr="00E57F2D">
        <w:rPr>
          <w:rFonts w:asciiTheme="minorHAnsi" w:hAnsiTheme="minorHAnsi" w:cstheme="minorHAnsi"/>
        </w:rPr>
        <w:t>are primarily divided into net acquisition of financial assets and net incurrence of liabilities. Other investment covers other equity, currency and deposits, loans, insurance, pension, and standardized guarantee schemes, trade credit and advances, and other accounts receivable/payable.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Other securities include investments that are not direct investments or reserve assets. Other </w:t>
      </w:r>
      <w:r w:rsidRPr="00E57F2D">
        <w:rPr>
          <w:rFonts w:asciiTheme="minorHAnsi" w:hAnsiTheme="minorHAnsi" w:cstheme="minorHAnsi"/>
        </w:rPr>
        <w:lastRenderedPageBreak/>
        <w:t>securities are not in the form of securities; therefore, they are not included in securities.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Currencies and deposits include all claims to the Central Bank and commercial banks, in some cases other institutional sectors, in the form of cash banknotes and coins, as well as deposits.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Insurance, pension and standard guarantee programs include (a) insurance technical reserves (except life insurance), (b) rights to life insurance and annuity payments, (c) rights to receive a pension, (d) pension fund claims on companies, that manage pension funds, (e) eligibility for benefits not related to pension schemes, (e) provisions to cover standard guarantees.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Trade credit and advances arise when payment for goods or services is not made at the same time as the change in ownership of a good or provision of a service. If a payment is made before the change of ownership, there is an advance.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Other accounts receivable/payable includes accounts receivable or payable other than those included above.</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Special drawing rights (SDRs) </w:t>
      </w:r>
      <w:r w:rsidRPr="00E57F2D">
        <w:rPr>
          <w:rFonts w:asciiTheme="minorHAnsi" w:hAnsiTheme="minorHAnsi" w:cstheme="minorHAnsi"/>
        </w:rPr>
        <w:t>are international reserve assets created by the IMF and allocated to members to supplement existing official reserves. SDRs are held only by the monetary authorities of IMF members and a limited number of international financial institutions.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Reserve assets </w:t>
      </w:r>
      <w:r w:rsidRPr="00E57F2D">
        <w:rPr>
          <w:rFonts w:asciiTheme="minorHAnsi" w:hAnsiTheme="minorHAnsi" w:cstheme="minorHAnsi"/>
        </w:rPr>
        <w:t>are those external assets that are readily available to and controlled by monetary authorities for meeting balance of payments financing needs, for intervention in exchange markets, and for other related purposes.</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 xml:space="preserve">The BOP is constructed on the basis of a </w:t>
      </w:r>
      <w:r w:rsidRPr="00E57F2D">
        <w:rPr>
          <w:rFonts w:asciiTheme="minorHAnsi" w:hAnsiTheme="minorHAnsi" w:cstheme="minorHAnsi"/>
          <w:b/>
          <w:szCs w:val="22"/>
        </w:rPr>
        <w:t>double entry book-keeping system</w:t>
      </w:r>
      <w:r w:rsidRPr="00E57F2D">
        <w:rPr>
          <w:rFonts w:asciiTheme="minorHAnsi" w:hAnsiTheme="minorHAnsi" w:cstheme="minorHAnsi"/>
          <w:szCs w:val="22"/>
        </w:rPr>
        <w:t xml:space="preserve">. Every recorded transaction is represented by two entries with equal values. One of these entries is recorded under credit; the other is recorded under debit. For example, in the case where an export operation was made, the transaction value in the BOP will be reflected as credit in “Export” and as debit in “Assets – currency and deposits”. The sum of all credit and debit entries should equal to zero. In practice, however, the accounts </w:t>
      </w:r>
      <w:r w:rsidRPr="00E57F2D">
        <w:rPr>
          <w:rFonts w:asciiTheme="minorHAnsi" w:hAnsiTheme="minorHAnsi" w:cstheme="minorHAnsi"/>
          <w:szCs w:val="22"/>
        </w:rPr>
        <w:lastRenderedPageBreak/>
        <w:t>frequently do not balance. Data for balance of payments estimates are often obtained from different sources and, as a result, there may be a summary “net errors and omissions”.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 xml:space="preserve">Credit entries </w:t>
      </w:r>
      <w:r w:rsidRPr="00E57F2D">
        <w:rPr>
          <w:rFonts w:asciiTheme="minorHAnsi" w:hAnsiTheme="minorHAnsi" w:cstheme="minorHAnsi"/>
        </w:rPr>
        <w:t>are recorded for exports, primary and secondary income received and acquisition of non-produced non-financial assets.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b/>
        </w:rPr>
        <w:t xml:space="preserve">Debit entries </w:t>
      </w:r>
      <w:r w:rsidRPr="00E57F2D">
        <w:rPr>
          <w:rFonts w:asciiTheme="minorHAnsi" w:hAnsiTheme="minorHAnsi" w:cstheme="minorHAnsi"/>
        </w:rPr>
        <w:t>are recorded for imports, primary and secondary income paid and disposal of non-produced non-financial assets.</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szCs w:val="22"/>
        </w:rPr>
        <w:t xml:space="preserve">The international accounts follow </w:t>
      </w:r>
      <w:r w:rsidRPr="00E57F2D">
        <w:rPr>
          <w:rFonts w:asciiTheme="minorHAnsi" w:hAnsiTheme="minorHAnsi" w:cstheme="minorHAnsi"/>
          <w:b/>
          <w:szCs w:val="22"/>
        </w:rPr>
        <w:t>net recording in the financial account</w:t>
      </w:r>
      <w:r w:rsidRPr="00E57F2D">
        <w:rPr>
          <w:rFonts w:asciiTheme="minorHAnsi" w:hAnsiTheme="minorHAnsi" w:cstheme="minorHAnsi"/>
          <w:szCs w:val="22"/>
        </w:rPr>
        <w:t>. Net recording, means aggregations or combinations that show net changes (increases less reductions) in a particular financial asset or a liability category on the same side of the balance sheet. Transactions on financial assets and liabilities are shown under “Net acquisition of financial assets” and “Net incurrence of liabilities”. Net acquisition of assets equals increase of the asset less decrease of the same asset. Transaction with positive sign means increase, while negative sign – decrease. Calculation of net acquisition of financial liabilities are in the same way as assets are calculated</w:t>
      </w:r>
      <w:r w:rsidRPr="00E57F2D">
        <w:rPr>
          <w:rFonts w:asciiTheme="minorHAnsi" w:hAnsiTheme="minorHAnsi" w:cstheme="minorHAnsi"/>
          <w:sz w:val="22"/>
          <w:szCs w:val="22"/>
        </w:rPr>
        <w:t>.</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b/>
          <w:szCs w:val="22"/>
        </w:rPr>
        <w:t>Market prices</w:t>
      </w:r>
      <w:r w:rsidRPr="00E57F2D">
        <w:rPr>
          <w:rFonts w:asciiTheme="minorHAnsi" w:hAnsiTheme="minorHAnsi" w:cstheme="minorHAnsi"/>
          <w:szCs w:val="22"/>
        </w:rPr>
        <w:t xml:space="preserve"> are the basis for valuation in the international accounts. Market prices for transactions are defined as amounts of money that buyers are willing to pay for acquiring something from sellers who, in his/her turn, has willing to sell. The exchanges are made between independent parties and on the basis of commercial considerations only.</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b/>
          <w:szCs w:val="22"/>
        </w:rPr>
        <w:t>Time of transaction recording</w:t>
      </w:r>
      <w:r w:rsidRPr="00E57F2D">
        <w:rPr>
          <w:rFonts w:asciiTheme="minorHAnsi" w:hAnsiTheme="minorHAnsi" w:cstheme="minorHAnsi"/>
          <w:szCs w:val="22"/>
        </w:rPr>
        <w:t xml:space="preserve"> is real time or estimated time when ownership change occurred. This is the time when transaction was recorded in financial reports.</w:t>
      </w:r>
    </w:p>
    <w:p w:rsidR="004817AF" w:rsidRPr="00E57F2D" w:rsidRDefault="004817AF" w:rsidP="004817AF">
      <w:pPr>
        <w:spacing w:before="120"/>
        <w:jc w:val="both"/>
        <w:rPr>
          <w:rFonts w:asciiTheme="minorHAnsi" w:hAnsiTheme="minorHAnsi" w:cstheme="minorHAnsi"/>
          <w:b/>
          <w:szCs w:val="22"/>
        </w:rPr>
      </w:pPr>
      <w:r w:rsidRPr="00E57F2D">
        <w:rPr>
          <w:rFonts w:asciiTheme="minorHAnsi" w:hAnsiTheme="minorHAnsi" w:cstheme="minorHAnsi"/>
          <w:b/>
          <w:szCs w:val="22"/>
        </w:rPr>
        <w:t>Standard and analytical presentation of BOP</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Standard presentation - BOP items are grouped corresponding to national accounts and other macroeconomic statistics standard classifications.</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szCs w:val="22"/>
        </w:rPr>
        <w:t xml:space="preserve">Analytical presentation denotes reorganization of standard BOP items in a way where international transactions balance is financed with international reserves, IMF or other </w:t>
      </w:r>
      <w:r w:rsidRPr="00E57F2D">
        <w:rPr>
          <w:rFonts w:asciiTheme="minorHAnsi" w:hAnsiTheme="minorHAnsi" w:cstheme="minorHAnsi"/>
          <w:szCs w:val="22"/>
        </w:rPr>
        <w:lastRenderedPageBreak/>
        <w:t>international donor credits or other exceptional financing items</w:t>
      </w:r>
      <w:r w:rsidR="00470F0E" w:rsidRPr="00E57F2D">
        <w:rPr>
          <w:rFonts w:asciiTheme="minorHAnsi" w:hAnsiTheme="minorHAnsi" w:cstheme="minorHAnsi"/>
          <w:szCs w:val="22"/>
        </w:rPr>
        <w:t>.</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1.2. Sources of data and commentary on the compilation of components.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main sources of information for compiling balance of payments data are the State Customs Committee, State Statistics Committee, enterprises and operators’ data on production sharing agreements (PSA), State Border Protection Committee, State Personalization Center, Central Bank, Ministry of Finance, Ministry of Foreign Affairs, and other organizations.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Along with the reports received, some changes are made to improve the quality of the data and ensure their compliance with the methodology.</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Data on imports/exports of goods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Export and import data are reflected in FOB prices in the balance of payments. Data on the import and export of goods are obtained from the State Customs Committee. CIF prices of imported goods are adjusted based on the coefficients calculated by weight, taking into account the mode of transport at the border and the region of shipment of goods.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Official data received from the State Customs Committee are supplemented with data on gold exports and are adjusted based on estimates of the Central Bank regarding shuttle exports and imports, as well as additional data obtained and identified statistical discrepancies in mirror statistics for the main trading partners.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Estimation of the value of goods imported/exported by individuals for subsequent resale is calculated as the product of the number of "shuttles" and the average value of the goods imported and exported by them. The average value has been derived on the basis of a quarterly survey conducted at border posts and airports in all regions of the country.</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International services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Initial data for the exports and imports of transport services are obtained from the State Committee on Statistics. Additional data are obtained and calculations are made for the most </w:t>
      </w:r>
      <w:r w:rsidRPr="00E57F2D">
        <w:rPr>
          <w:rFonts w:asciiTheme="minorHAnsi" w:hAnsiTheme="minorHAnsi" w:cstheme="minorHAnsi"/>
        </w:rPr>
        <w:lastRenderedPageBreak/>
        <w:t>significant and missing components. In particular:</w:t>
      </w:r>
    </w:p>
    <w:p w:rsidR="004817AF" w:rsidRPr="00E57F2D" w:rsidRDefault="004817AF" w:rsidP="004817AF">
      <w:pPr>
        <w:spacing w:before="120"/>
        <w:jc w:val="both"/>
        <w:rPr>
          <w:rFonts w:asciiTheme="minorHAnsi" w:hAnsiTheme="minorHAnsi" w:cstheme="minorHAnsi"/>
          <w:b/>
          <w:i/>
          <w:szCs w:val="22"/>
        </w:rPr>
      </w:pPr>
      <w:r w:rsidRPr="00E57F2D">
        <w:rPr>
          <w:rFonts w:asciiTheme="minorHAnsi" w:hAnsiTheme="minorHAnsi" w:cstheme="minorHAnsi"/>
          <w:b/>
          <w:i/>
          <w:szCs w:val="22"/>
        </w:rPr>
        <w:t>For transport services</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 estimations are made on the amount of imported air, rail and road transport services. For example, the import of air transport is calculated by multiplying the number of persons who entered and left the country by air, minus the number of citizens of Uzbekistan transported by the national carrier, to the average price of a ticket to the main countries of departure of citizens of Uzbekistan;</w:t>
      </w:r>
    </w:p>
    <w:p w:rsidR="004817AF" w:rsidRPr="00E57F2D" w:rsidRDefault="004817AF" w:rsidP="004817AF">
      <w:pPr>
        <w:spacing w:before="120"/>
        <w:jc w:val="both"/>
        <w:rPr>
          <w:rFonts w:asciiTheme="minorHAnsi" w:hAnsiTheme="minorHAnsi" w:cstheme="minorHAnsi"/>
          <w:szCs w:val="22"/>
        </w:rPr>
      </w:pPr>
      <w:r w:rsidRPr="00E57F2D">
        <w:rPr>
          <w:rFonts w:asciiTheme="minorHAnsi" w:hAnsiTheme="minorHAnsi" w:cstheme="minorHAnsi"/>
          <w:szCs w:val="22"/>
        </w:rPr>
        <w:t>- information on the amount of air transport exports is received from national air carrier, including the goods sold to foreign ships at airports in Uzbekistan and purchased by ships of Uzbekistan at foreign airports;</w:t>
      </w:r>
    </w:p>
    <w:p w:rsidR="004817AF" w:rsidRPr="00E57F2D" w:rsidRDefault="004817AF" w:rsidP="004817AF">
      <w:pPr>
        <w:spacing w:before="120"/>
        <w:jc w:val="both"/>
        <w:rPr>
          <w:rFonts w:asciiTheme="minorHAnsi" w:hAnsiTheme="minorHAnsi" w:cstheme="minorHAnsi"/>
          <w:sz w:val="22"/>
          <w:szCs w:val="22"/>
        </w:rPr>
      </w:pPr>
      <w:r w:rsidRPr="00E57F2D">
        <w:rPr>
          <w:rFonts w:asciiTheme="minorHAnsi" w:hAnsiTheme="minorHAnsi" w:cstheme="minorHAnsi"/>
        </w:rPr>
        <w:t>- </w:t>
      </w:r>
      <w:r w:rsidRPr="00E57F2D">
        <w:rPr>
          <w:rFonts w:asciiTheme="minorHAnsi" w:hAnsiTheme="minorHAnsi" w:cstheme="minorHAnsi"/>
          <w:szCs w:val="22"/>
        </w:rPr>
        <w:t>information on the amount and value of goods transported for non-residents is obtained from Uzbekistan Railways;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CIF-FOB corrections are added separately to the amount of imports for each mode of transport based on their share in total volume of imports.</w:t>
      </w:r>
    </w:p>
    <w:p w:rsidR="004817AF" w:rsidRPr="00E57F2D" w:rsidRDefault="004817AF" w:rsidP="004817AF">
      <w:pPr>
        <w:spacing w:before="120"/>
        <w:jc w:val="both"/>
        <w:rPr>
          <w:rFonts w:asciiTheme="minorHAnsi" w:hAnsiTheme="minorHAnsi" w:cstheme="minorHAnsi"/>
          <w:b/>
          <w:i/>
          <w:sz w:val="22"/>
          <w:szCs w:val="22"/>
        </w:rPr>
      </w:pPr>
      <w:r w:rsidRPr="00E57F2D">
        <w:rPr>
          <w:rFonts w:asciiTheme="minorHAnsi" w:hAnsiTheme="minorHAnsi" w:cstheme="minorHAnsi"/>
          <w:b/>
          <w:i/>
          <w:szCs w:val="22"/>
        </w:rPr>
        <w:t>For travel services</w:t>
      </w:r>
      <w:r w:rsidRPr="00E57F2D">
        <w:rPr>
          <w:rFonts w:asciiTheme="minorHAnsi" w:hAnsiTheme="minorHAnsi" w:cstheme="minorHAnsi"/>
          <w:b/>
          <w:i/>
          <w:sz w:val="22"/>
          <w:szCs w:val="22"/>
        </w:rPr>
        <w:t>:</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expenses of short-term workers during their stay abroad are added to the data of the State statistics committee on debit and credit of business travels;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the amount of exports and imports of personal travel services (tourism) are calculated based on data from the border service and the results of a survey on tourist statistics conducted by the State Statistics Committee in May 2018. Since the coefficients generated by the results of the tourist survey of residents also include the amount of transport expenses, they are deducted from the debit of travel services in order to avoid double counting.</w:t>
      </w:r>
    </w:p>
    <w:p w:rsidR="004817AF" w:rsidRPr="00E57F2D" w:rsidRDefault="004817AF" w:rsidP="004817AF">
      <w:pPr>
        <w:spacing w:before="120"/>
        <w:jc w:val="both"/>
        <w:rPr>
          <w:rFonts w:asciiTheme="minorHAnsi" w:hAnsiTheme="minorHAnsi" w:cstheme="minorHAnsi"/>
          <w:b/>
          <w:i/>
        </w:rPr>
      </w:pPr>
      <w:r w:rsidRPr="00E57F2D">
        <w:rPr>
          <w:rFonts w:asciiTheme="minorHAnsi" w:hAnsiTheme="minorHAnsi" w:cstheme="minorHAnsi"/>
          <w:b/>
          <w:i/>
        </w:rPr>
        <w:t>For other services: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to reflect information on public services not included elsewhere, information obtained from the Ministry of Foreign Affairs is used;</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 to reflect insurance services, data are obtained from insurance companies and adjustments are </w:t>
      </w:r>
      <w:r w:rsidRPr="00E57F2D">
        <w:rPr>
          <w:rFonts w:asciiTheme="minorHAnsi" w:hAnsiTheme="minorHAnsi" w:cstheme="minorHAnsi"/>
        </w:rPr>
        <w:lastRenderedPageBreak/>
        <w:t>made if discrepancies are identified. In addition, the cost of the cargo insurance service, obtained while calculating the CIF-FOB adjustment, is included in insurance services.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Primary income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calculation of primary income is carried out on the basis of the cross-border money remittances data, generated by the Central Bank and cash imports of foreign currencies, formed by the State Customs Committee until 2018. The data are complemented by an estimate of the income of residents working at embassies and international institutions in the territory of the Republic of Uzbekistan.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Calculation of wages of short-term workers is carried out in the methodology recommended by the IMF expert during the technical assistance mission. At the same time, the number of citizens of Uzbekistan who went abroad to work during the reporting and previous three quarters are multiplied to decreasing coefficients in order to determine the quantity of short-term workers in the calculations. The estimated number of short-term workers is multiplied by the average amount of their income to determine the total amount of their earnings. This approach also enables the determination of their travel expenses and mandatory payments in the form of taxes and patent fees.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investment income is calculated on the basis of data from the Central Bank, commercial banks, the Ministry of Finance and enterprises operating on the basis of the PSA. Wherein, commercial banks provide data on accrued interest on unsecured private debt, while the Ministry of Finance presents data on accrued interest on loans attracted by the government or under its guarantee.</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Secondary income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 personal transfers are calculated on the basis of cross-border money remittances data, generated by the Central Bank and cash imports of foreign currencies, formed by the State Customs Committee until 2018. The net earnings of short-term workers are deducted from the total amount of remittances into the </w:t>
      </w:r>
      <w:r w:rsidRPr="00E57F2D">
        <w:rPr>
          <w:rFonts w:asciiTheme="minorHAnsi" w:hAnsiTheme="minorHAnsi" w:cstheme="minorHAnsi"/>
        </w:rPr>
        <w:lastRenderedPageBreak/>
        <w:t>country and the cash import of foreign currency by the citizens of Uzbekistan and the balance is indicated as a transfer;</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data on grants in monetary form are presented by commercial banks, while humanitarian assistance received in the form of goods is obtained from the database of the State Customs Committee;</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the Ministry of Finance provides information on the contributions of the Republic of Uzbekistan to international organizations.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Capital account</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information on capital transfers is compiled on the basis of data obtained from commercial banks and other sources of data.</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Financial account</w:t>
      </w:r>
    </w:p>
    <w:p w:rsidR="004817AF" w:rsidRPr="00E57F2D" w:rsidRDefault="004817AF" w:rsidP="004817AF">
      <w:pPr>
        <w:spacing w:before="120"/>
        <w:jc w:val="both"/>
        <w:rPr>
          <w:rFonts w:asciiTheme="minorHAnsi" w:hAnsiTheme="minorHAnsi" w:cstheme="minorHAnsi"/>
          <w:i/>
        </w:rPr>
      </w:pPr>
      <w:r w:rsidRPr="00E57F2D">
        <w:rPr>
          <w:rFonts w:asciiTheme="minorHAnsi" w:hAnsiTheme="minorHAnsi" w:cstheme="minorHAnsi"/>
          <w:i/>
        </w:rPr>
        <w:t>Direct investment</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data on direct investment are generated by using the results of a survey conducted by the State Statistics Committee. The form of the survey is based on the reporting forms recommended by the International Monetary Fund. Additionally, enterprises operating on the basis of PSA provide data on investments made. Furthermore, information on direct investment in commercial banks and other non-bank financial institutions is received from commercial banks and other non-bank financial institutions. Data on intercompany loans from related companies are submitted by commercial banks;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direct investments of enterprises of Uzbekistan abroad are insignificant. Moreover, the determination of their real volume from administrative data is not feasible.</w:t>
      </w:r>
    </w:p>
    <w:p w:rsidR="004817AF" w:rsidRPr="00E57F2D" w:rsidRDefault="004817AF" w:rsidP="004817AF">
      <w:pPr>
        <w:spacing w:before="120"/>
        <w:jc w:val="both"/>
        <w:rPr>
          <w:rFonts w:asciiTheme="minorHAnsi" w:hAnsiTheme="minorHAnsi" w:cstheme="minorHAnsi"/>
          <w:i/>
        </w:rPr>
      </w:pPr>
      <w:r w:rsidRPr="00E57F2D">
        <w:rPr>
          <w:rFonts w:asciiTheme="minorHAnsi" w:hAnsiTheme="minorHAnsi" w:cstheme="minorHAnsi"/>
          <w:i/>
        </w:rPr>
        <w:t>Portfolio investment</w:t>
      </w:r>
    </w:p>
    <w:p w:rsidR="004817AF" w:rsidRPr="00E57F2D" w:rsidRDefault="004817AF" w:rsidP="004817AF">
      <w:pPr>
        <w:spacing w:before="120"/>
        <w:jc w:val="both"/>
        <w:rPr>
          <w:rFonts w:asciiTheme="minorHAnsi" w:hAnsiTheme="minorHAnsi" w:cstheme="minorHAnsi"/>
          <w:i/>
        </w:rPr>
      </w:pPr>
      <w:r w:rsidRPr="00E57F2D">
        <w:rPr>
          <w:rFonts w:asciiTheme="minorHAnsi" w:hAnsiTheme="minorHAnsi" w:cstheme="minorHAnsi"/>
        </w:rPr>
        <w:t>- data on portfolio investments are generated by using the results of a survey conducted by the State Statistics Committee. The form of the survey is based on the reporting forms recommended by the International Monetary Fund. Information on portfolio investment in commercial banks and other non-bank financial institutions is received from commercial banks and other non-bank financial institutions</w:t>
      </w:r>
      <w:r w:rsidRPr="00E57F2D">
        <w:rPr>
          <w:rFonts w:asciiTheme="minorHAnsi" w:hAnsiTheme="minorHAnsi" w:cstheme="minorHAnsi"/>
          <w:i/>
        </w:rPr>
        <w:t xml:space="preserve">. </w:t>
      </w:r>
      <w:r w:rsidRPr="00E57F2D">
        <w:rPr>
          <w:rFonts w:asciiTheme="minorHAnsi" w:hAnsiTheme="minorHAnsi" w:cstheme="minorHAnsi"/>
        </w:rPr>
        <w:t xml:space="preserve">Data </w:t>
      </w:r>
      <w:r w:rsidRPr="00E57F2D">
        <w:rPr>
          <w:rFonts w:asciiTheme="minorHAnsi" w:hAnsiTheme="minorHAnsi" w:cstheme="minorHAnsi"/>
        </w:rPr>
        <w:lastRenderedPageBreak/>
        <w:t>on market prices of traded securities are derived from Bloomberg.</w:t>
      </w:r>
    </w:p>
    <w:p w:rsidR="004817AF" w:rsidRPr="00E57F2D" w:rsidRDefault="004817AF" w:rsidP="004817AF">
      <w:pPr>
        <w:spacing w:before="120"/>
        <w:jc w:val="both"/>
        <w:rPr>
          <w:rFonts w:asciiTheme="minorHAnsi" w:hAnsiTheme="minorHAnsi" w:cstheme="minorHAnsi"/>
          <w:i/>
        </w:rPr>
      </w:pPr>
      <w:r w:rsidRPr="00E57F2D">
        <w:rPr>
          <w:rFonts w:asciiTheme="minorHAnsi" w:hAnsiTheme="minorHAnsi" w:cstheme="minorHAnsi"/>
          <w:i/>
        </w:rPr>
        <w:t xml:space="preserve">Other investment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 data on external loans and balances of correspondent accounts are formed on the basis of data of the Central Bank, the Ministry of Finance and commercial banks; </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trade credits and advances are calculated on the basis of data received from commercial banks.</w:t>
      </w:r>
    </w:p>
    <w:p w:rsidR="004817AF" w:rsidRPr="00E57F2D" w:rsidRDefault="004817AF" w:rsidP="004817AF">
      <w:pPr>
        <w:spacing w:before="120"/>
        <w:ind w:right="566"/>
        <w:rPr>
          <w:rFonts w:asciiTheme="minorHAnsi" w:hAnsiTheme="minorHAnsi" w:cstheme="minorHAnsi"/>
          <w:b/>
        </w:rPr>
      </w:pPr>
      <w:r w:rsidRPr="00E57F2D">
        <w:rPr>
          <w:rFonts w:asciiTheme="minorHAnsi" w:hAnsiTheme="minorHAnsi" w:cstheme="minorHAnsi"/>
          <w:b/>
        </w:rPr>
        <w:t>Reserve assets</w:t>
      </w:r>
    </w:p>
    <w:p w:rsidR="004817AF" w:rsidRPr="00E57F2D" w:rsidRDefault="004817AF" w:rsidP="004817AF">
      <w:pPr>
        <w:spacing w:before="120"/>
        <w:ind w:right="566"/>
        <w:rPr>
          <w:rFonts w:asciiTheme="minorHAnsi" w:hAnsiTheme="minorHAnsi" w:cstheme="minorHAnsi"/>
          <w:b/>
        </w:rPr>
      </w:pPr>
      <w:r w:rsidRPr="00E57F2D">
        <w:rPr>
          <w:rFonts w:asciiTheme="minorHAnsi" w:hAnsiTheme="minorHAnsi" w:cstheme="minorHAnsi"/>
        </w:rPr>
        <w:t>- source of information on reserve assets is the Central Bank.</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1.3. Methodological standards of international investment position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International Investment Position (IIP) of the Republic of Uzbekistan is compiled in accordance with the sixth edition of the Balance of Payments and International Investment Position Manual (BPM6, IMF,2009).</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IIP shows the balance of the country's external financial assets and liabilities for a certain period of time. The IIP includes the full range of claims and obligations to non-residents from d</w:t>
      </w:r>
      <w:r w:rsidR="00BA6973" w:rsidRPr="00E57F2D">
        <w:rPr>
          <w:rFonts w:asciiTheme="minorHAnsi" w:hAnsiTheme="minorHAnsi" w:cstheme="minorHAnsi"/>
        </w:rPr>
        <w:t xml:space="preserve">ifferent institutional sectors: </w:t>
      </w:r>
      <w:r w:rsidRPr="00E57F2D">
        <w:rPr>
          <w:rFonts w:asciiTheme="minorHAnsi" w:hAnsiTheme="minorHAnsi" w:cstheme="minorHAnsi"/>
        </w:rPr>
        <w:t>Central Bank, depository corporations other than the Central Bank, the Government, and other sectors. The main articles of this report are identical to the articles of the financial account: direct investment, portfolio investment, financial derivatives, other investments and reserve assets.</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difference between financial assets and liabilities of the economy is a net investment position. Thus, a sector in the IIP can either be a “net lender” or a “net borrower”.</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The IIP is compiled in the form of a table reflecting flows and balances of operations.</w:t>
      </w:r>
    </w:p>
    <w:p w:rsidR="004817AF" w:rsidRPr="00E57F2D" w:rsidRDefault="004817AF" w:rsidP="004817AF">
      <w:pPr>
        <w:spacing w:before="120"/>
        <w:jc w:val="both"/>
        <w:rPr>
          <w:rFonts w:asciiTheme="minorHAnsi" w:hAnsiTheme="minorHAnsi" w:cstheme="minorHAnsi"/>
          <w:b/>
        </w:rPr>
      </w:pPr>
      <w:r w:rsidRPr="00E57F2D">
        <w:rPr>
          <w:rFonts w:asciiTheme="minorHAnsi" w:hAnsiTheme="minorHAnsi" w:cstheme="minorHAnsi"/>
          <w:b/>
        </w:rPr>
        <w:t>1.</w:t>
      </w:r>
      <w:r w:rsidR="00E57F2D">
        <w:rPr>
          <w:rFonts w:asciiTheme="minorHAnsi" w:hAnsiTheme="minorHAnsi" w:cstheme="minorHAnsi"/>
          <w:b/>
        </w:rPr>
        <w:t>4</w:t>
      </w:r>
      <w:r w:rsidRPr="00E57F2D">
        <w:rPr>
          <w:rFonts w:asciiTheme="minorHAnsi" w:hAnsiTheme="minorHAnsi" w:cstheme="minorHAnsi"/>
          <w:b/>
        </w:rPr>
        <w:t>. Legal basis of data compilation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1. Laws of the Republic of Uzbekistan «On the Central bank of the Republic of Uzbekistan» and «On currency regulation» (new edition).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2. Decree by the President of the Republic of Uzbekistan dated January 9, 2018 № УП-5296 </w:t>
      </w:r>
      <w:r w:rsidRPr="00E57F2D">
        <w:rPr>
          <w:rFonts w:asciiTheme="minorHAnsi" w:hAnsiTheme="minorHAnsi" w:cstheme="minorHAnsi"/>
        </w:rPr>
        <w:br/>
      </w:r>
      <w:r w:rsidRPr="00E57F2D">
        <w:rPr>
          <w:rFonts w:asciiTheme="minorHAnsi" w:hAnsiTheme="minorHAnsi" w:cstheme="minorHAnsi"/>
        </w:rPr>
        <w:lastRenderedPageBreak/>
        <w:t>«On measures for fundamental improvement of activities of the Central bank of Uzbekistan.</w:t>
      </w:r>
    </w:p>
    <w:p w:rsidR="004817AF" w:rsidRPr="00E57F2D" w:rsidRDefault="004817AF" w:rsidP="004817AF">
      <w:pPr>
        <w:spacing w:before="120"/>
        <w:jc w:val="both"/>
        <w:rPr>
          <w:rFonts w:asciiTheme="minorHAnsi" w:hAnsiTheme="minorHAnsi" w:cstheme="minorHAnsi"/>
        </w:rPr>
      </w:pPr>
      <w:r w:rsidRPr="00E57F2D">
        <w:rPr>
          <w:rFonts w:asciiTheme="minorHAnsi" w:hAnsiTheme="minorHAnsi" w:cstheme="minorHAnsi"/>
        </w:rPr>
        <w:t xml:space="preserve">3. Decree by the President of the Republic of Uzbekistan dated September 12, 2017 </w:t>
      </w:r>
      <w:r w:rsidRPr="00E57F2D">
        <w:rPr>
          <w:rFonts w:asciiTheme="minorHAnsi" w:hAnsiTheme="minorHAnsi" w:cstheme="minorHAnsi"/>
        </w:rPr>
        <w:br/>
        <w:t xml:space="preserve">№ Р-5054 «On measures to ensure openness </w:t>
      </w:r>
      <w:r w:rsidRPr="00E57F2D">
        <w:rPr>
          <w:rFonts w:asciiTheme="minorHAnsi" w:hAnsiTheme="minorHAnsi" w:cstheme="minorHAnsi"/>
        </w:rPr>
        <w:lastRenderedPageBreak/>
        <w:t>and transparency of economic and financial data on Republic of Uzbekistan»</w:t>
      </w:r>
    </w:p>
    <w:p w:rsidR="001E6C86" w:rsidRDefault="004817AF" w:rsidP="004817AF">
      <w:pPr>
        <w:spacing w:before="120"/>
        <w:jc w:val="both"/>
        <w:rPr>
          <w:rFonts w:asciiTheme="minorHAnsi" w:hAnsiTheme="minorHAnsi" w:cstheme="minorHAnsi"/>
        </w:rPr>
        <w:sectPr w:rsidR="001E6C86" w:rsidSect="001E6C86">
          <w:footerReference w:type="first" r:id="rId23"/>
          <w:pgSz w:w="11906" w:h="16838"/>
          <w:pgMar w:top="1134" w:right="709" w:bottom="1134" w:left="1134" w:header="709" w:footer="709" w:gutter="0"/>
          <w:cols w:num="2" w:space="708"/>
          <w:docGrid w:linePitch="360"/>
        </w:sectPr>
      </w:pPr>
      <w:r w:rsidRPr="00E57F2D">
        <w:rPr>
          <w:rFonts w:asciiTheme="minorHAnsi" w:hAnsiTheme="minorHAnsi" w:cstheme="minorHAnsi"/>
        </w:rPr>
        <w:t xml:space="preserve">4. Decree of the Cabinet of Ministers </w:t>
      </w:r>
      <w:r w:rsidRPr="00E57F2D">
        <w:rPr>
          <w:rFonts w:asciiTheme="minorHAnsi" w:hAnsiTheme="minorHAnsi" w:cstheme="minorHAnsi"/>
        </w:rPr>
        <w:br/>
        <w:t xml:space="preserve">of Uzbekistan dated April 3, 2018 № 263 </w:t>
      </w:r>
      <w:r w:rsidRPr="00E57F2D">
        <w:rPr>
          <w:rFonts w:asciiTheme="minorHAnsi" w:hAnsiTheme="minorHAnsi" w:cstheme="minorHAnsi"/>
        </w:rPr>
        <w:br/>
        <w:t>«On measures to ensure compilation of external sector statistics of the Republic of Uzbekistan».</w:t>
      </w:r>
    </w:p>
    <w:p w:rsidR="004817AF" w:rsidRPr="00E57F2D" w:rsidRDefault="004817AF" w:rsidP="004817AF">
      <w:pPr>
        <w:spacing w:before="120"/>
        <w:jc w:val="both"/>
        <w:rPr>
          <w:rFonts w:asciiTheme="minorHAnsi" w:hAnsiTheme="minorHAnsi" w:cstheme="minorHAnsi"/>
        </w:rPr>
      </w:pPr>
    </w:p>
    <w:p w:rsidR="004817AF" w:rsidRPr="00E57F2D" w:rsidRDefault="004817AF" w:rsidP="004817AF">
      <w:pPr>
        <w:spacing w:before="120"/>
        <w:jc w:val="both"/>
        <w:rPr>
          <w:rFonts w:asciiTheme="minorHAnsi" w:hAnsiTheme="minorHAnsi" w:cstheme="minorHAnsi"/>
        </w:rPr>
      </w:pPr>
    </w:p>
    <w:p w:rsidR="004817AF" w:rsidRPr="00E57F2D" w:rsidRDefault="004817AF" w:rsidP="004817AF">
      <w:pPr>
        <w:spacing w:before="120"/>
        <w:jc w:val="both"/>
        <w:rPr>
          <w:rFonts w:asciiTheme="minorHAnsi" w:hAnsiTheme="minorHAnsi" w:cstheme="minorHAnsi"/>
        </w:rPr>
      </w:pPr>
    </w:p>
    <w:p w:rsidR="004817AF" w:rsidRDefault="004817AF"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E57F2D" w:rsidRDefault="00E57F2D"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1E6C86" w:rsidRDefault="001E6C86" w:rsidP="004817AF">
      <w:pPr>
        <w:spacing w:before="120"/>
        <w:jc w:val="both"/>
        <w:rPr>
          <w:rFonts w:asciiTheme="minorHAnsi" w:hAnsiTheme="minorHAnsi" w:cstheme="minorHAnsi"/>
        </w:rPr>
      </w:pPr>
    </w:p>
    <w:p w:rsidR="00E57F2D" w:rsidRDefault="00E57F2D" w:rsidP="004817AF">
      <w:pPr>
        <w:spacing w:before="120"/>
        <w:jc w:val="both"/>
        <w:rPr>
          <w:rFonts w:asciiTheme="minorHAnsi" w:hAnsiTheme="minorHAnsi" w:cstheme="minorHAnsi"/>
          <w:sz w:val="10"/>
        </w:rPr>
      </w:pPr>
    </w:p>
    <w:p w:rsidR="004817AF" w:rsidRDefault="004817AF" w:rsidP="001F3330">
      <w:pPr>
        <w:pStyle w:val="1"/>
        <w:spacing w:before="60" w:after="120"/>
        <w:ind w:left="0"/>
        <w:rPr>
          <w:rFonts w:asciiTheme="minorHAnsi" w:hAnsiTheme="minorHAnsi" w:cstheme="minorHAnsi"/>
          <w:lang w:val="en-US"/>
        </w:rPr>
      </w:pPr>
      <w:bookmarkStart w:id="25" w:name="_Toc36453593"/>
      <w:bookmarkStart w:id="26" w:name="_Toc123153705"/>
      <w:r w:rsidRPr="00E57F2D">
        <w:rPr>
          <w:rFonts w:asciiTheme="minorHAnsi" w:hAnsiTheme="minorHAnsi" w:cstheme="minorHAnsi"/>
          <w:lang w:val="en-US"/>
        </w:rPr>
        <w:lastRenderedPageBreak/>
        <w:t>GLOSSARY OF TERMS</w:t>
      </w:r>
      <w:bookmarkEnd w:id="25"/>
      <w:bookmarkEnd w:id="26"/>
    </w:p>
    <w:p w:rsidR="001E6C86" w:rsidRPr="001E6C86" w:rsidRDefault="001E6C86" w:rsidP="001E6C86">
      <w:pPr>
        <w:rPr>
          <w:sz w:val="4"/>
          <w:lang w:eastAsia="x-none"/>
        </w:rPr>
      </w:pPr>
    </w:p>
    <w:tbl>
      <w:tblPr>
        <w:tblW w:w="0" w:type="auto"/>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0A0" w:firstRow="1" w:lastRow="0" w:firstColumn="1" w:lastColumn="0" w:noHBand="0" w:noVBand="0"/>
      </w:tblPr>
      <w:tblGrid>
        <w:gridCol w:w="2717"/>
        <w:gridCol w:w="7153"/>
      </w:tblGrid>
      <w:tr w:rsidR="004817AF" w:rsidRPr="00E57F2D" w:rsidTr="001F3330">
        <w:trPr>
          <w:trHeight w:val="488"/>
        </w:trPr>
        <w:tc>
          <w:tcPr>
            <w:tcW w:w="2717" w:type="dxa"/>
            <w:shd w:val="clear" w:color="auto" w:fill="FFF2CC" w:themeFill="accent4" w:themeFillTint="33"/>
            <w:vAlign w:val="center"/>
          </w:tcPr>
          <w:p w:rsidR="004817AF" w:rsidRPr="00E57F2D" w:rsidRDefault="004817AF" w:rsidP="001F3330">
            <w:pPr>
              <w:spacing w:before="60" w:after="60"/>
              <w:jc w:val="center"/>
              <w:rPr>
                <w:rFonts w:asciiTheme="minorHAnsi" w:hAnsiTheme="minorHAnsi" w:cstheme="minorHAnsi"/>
                <w:b/>
                <w:bCs/>
                <w:color w:val="000000"/>
              </w:rPr>
            </w:pPr>
            <w:r w:rsidRPr="00E57F2D">
              <w:rPr>
                <w:rFonts w:asciiTheme="minorHAnsi" w:hAnsiTheme="minorHAnsi" w:cstheme="minorHAnsi"/>
                <w:b/>
                <w:bCs/>
                <w:color w:val="000000"/>
              </w:rPr>
              <w:t>Term</w:t>
            </w:r>
          </w:p>
        </w:tc>
        <w:tc>
          <w:tcPr>
            <w:tcW w:w="7153" w:type="dxa"/>
            <w:shd w:val="clear" w:color="auto" w:fill="FFF2CC" w:themeFill="accent4" w:themeFillTint="33"/>
            <w:vAlign w:val="center"/>
          </w:tcPr>
          <w:p w:rsidR="004817AF" w:rsidRPr="00E57F2D" w:rsidRDefault="004817AF" w:rsidP="00C957A2">
            <w:pPr>
              <w:spacing w:before="60" w:after="60"/>
              <w:jc w:val="center"/>
              <w:rPr>
                <w:rFonts w:asciiTheme="minorHAnsi" w:hAnsiTheme="minorHAnsi" w:cstheme="minorHAnsi"/>
                <w:b/>
                <w:bCs/>
                <w:color w:val="000000"/>
              </w:rPr>
            </w:pPr>
            <w:r w:rsidRPr="00E57F2D">
              <w:rPr>
                <w:rFonts w:asciiTheme="minorHAnsi" w:hAnsiTheme="minorHAnsi" w:cstheme="minorHAnsi"/>
                <w:b/>
                <w:bCs/>
                <w:color w:val="000000"/>
              </w:rPr>
              <w:t>Description</w:t>
            </w:r>
          </w:p>
        </w:tc>
      </w:tr>
      <w:tr w:rsidR="004817AF" w:rsidRPr="00E57F2D" w:rsidTr="001F3330">
        <w:trPr>
          <w:trHeight w:val="74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Cross-border money remittances</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Transfer of funds from sender to recipient through international payment systems in order to replenish to the recipient’s account or issue in cash.</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Factor income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shd w:val="clear" w:color="auto" w:fill="FFFFFF"/>
              </w:rPr>
              <w:t>Income derived from resource exploitation or production factors (land, labor, capital).</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Foreign trade turnover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Economic indicator which measured in money equivalent to identify volume of foreign trade of country, group of countries or administrative-territorial formation (region) for a certain period of time: month, quarter, year. Turnover is equal to sum of export and import.</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Adjustments in balance of payments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Necessary changes in coverage, classification, date of reporting or changes in price evaluation to meet requirements of balance of payments.</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Shuttle trade</w:t>
            </w:r>
          </w:p>
        </w:tc>
        <w:tc>
          <w:tcPr>
            <w:tcW w:w="7153" w:type="dxa"/>
            <w:shd w:val="clear" w:color="auto" w:fill="auto"/>
          </w:tcPr>
          <w:p w:rsidR="004817AF" w:rsidRPr="00E57F2D" w:rsidRDefault="004817AF" w:rsidP="00C957A2">
            <w:pPr>
              <w:shd w:val="clear" w:color="auto" w:fill="F8F9FA"/>
              <w:spacing w:before="60" w:after="60"/>
              <w:jc w:val="both"/>
              <w:rPr>
                <w:rFonts w:asciiTheme="minorHAnsi" w:hAnsiTheme="minorHAnsi" w:cstheme="minorHAnsi"/>
                <w:color w:val="000000"/>
              </w:rPr>
            </w:pPr>
            <w:r w:rsidRPr="00E57F2D">
              <w:rPr>
                <w:rFonts w:asciiTheme="minorHAnsi" w:hAnsiTheme="minorHAnsi" w:cstheme="minorHAnsi"/>
                <w:color w:val="000000"/>
              </w:rPr>
              <w:t>Refers to the activity in which individuals buy goods abroad and bring them for resale in domestic markets or vice versa.</w:t>
            </w:r>
          </w:p>
        </w:tc>
      </w:tr>
      <w:tr w:rsidR="004817AF" w:rsidRPr="00E57F2D" w:rsidTr="001F3330">
        <w:trPr>
          <w:trHeight w:val="335"/>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Export FOB</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shd w:val="clear" w:color="auto" w:fill="FFFFFF"/>
              </w:rPr>
            </w:pPr>
            <w:r w:rsidRPr="00E57F2D">
              <w:rPr>
                <w:rFonts w:asciiTheme="minorHAnsi" w:hAnsiTheme="minorHAnsi" w:cstheme="minorHAnsi"/>
                <w:color w:val="000000"/>
                <w:shd w:val="clear" w:color="auto" w:fill="FFFFFF"/>
              </w:rPr>
              <w:t xml:space="preserve">International trade term of Incoterms which means that the seller fulfills his obligation to deliver when the goods have passed over the ship’s rail at the named port of shipment. The seller has to bear costs of delivering goods to ship. </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Import CIF</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shd w:val="clear" w:color="auto" w:fill="FFFFFF"/>
              </w:rPr>
              <w:t>International trade term of Incoterms which means that the seller completed delivery when goods are loaded on the ship. Selling price includes price of good, freight, costs of transportation and insurance.</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Goods in ports</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Goods bought by non-resident carriers in domestic ports and vice versa. Includes goods like fuel, provision, supplies, ballast, fixing materials and etc.</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Non-monetary gold</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 xml:space="preserve">Includes all gold except monetary gold (gold bars owned by monetary authorities and stored as reserve assets). Not included – jewelry, parts that contain gold; they are recorded in export and import of goods. </w:t>
            </w:r>
          </w:p>
        </w:tc>
      </w:tr>
      <w:tr w:rsidR="004817AF" w:rsidRPr="00E57F2D" w:rsidTr="001F3330">
        <w:trPr>
          <w:trHeight w:val="74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Special Drawing Rights</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International reserve assets issued and allocated by IMF to support reserves of country members.</w:t>
            </w:r>
          </w:p>
        </w:tc>
      </w:tr>
      <w:tr w:rsidR="004817AF" w:rsidRPr="00E57F2D" w:rsidTr="001F3330">
        <w:trPr>
          <w:trHeight w:val="941"/>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International Investment Position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shd w:val="clear" w:color="auto" w:fill="FFFFFF"/>
              </w:rPr>
            </w:pPr>
            <w:r w:rsidRPr="00E57F2D">
              <w:rPr>
                <w:rFonts w:asciiTheme="minorHAnsi" w:hAnsiTheme="minorHAnsi" w:cstheme="minorHAnsi"/>
                <w:color w:val="000000"/>
                <w:shd w:val="clear" w:color="auto" w:fill="FFFFFF"/>
              </w:rPr>
              <w:t>International investment position (IIP) – macroeconomic statement which shows volume and structure of financial assets and liabilities to non-residents.</w:t>
            </w:r>
          </w:p>
        </w:tc>
      </w:tr>
      <w:tr w:rsidR="004817AF" w:rsidRPr="00E57F2D" w:rsidTr="001F3330">
        <w:trPr>
          <w:trHeight w:val="1488"/>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Production sharing agreements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 xml:space="preserve">An agreement whereby the host country awards rights to execute exploration and extraction of minerals to a foreign investor on a reimbursable basis for certain period. Related work is executed at place which is specified in the agreement and investor bears all the expenses at its own risk. </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Net lender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Economic entity whose assets exceed liabilities.</w:t>
            </w:r>
          </w:p>
        </w:tc>
      </w:tr>
      <w:tr w:rsidR="004817AF" w:rsidRPr="00E57F2D" w:rsidTr="001F3330">
        <w:trPr>
          <w:trHeight w:val="370"/>
        </w:trPr>
        <w:tc>
          <w:tcPr>
            <w:tcW w:w="2717" w:type="dxa"/>
            <w:shd w:val="clear" w:color="auto" w:fill="FFFFFF"/>
            <w:vAlign w:val="center"/>
          </w:tcPr>
          <w:p w:rsidR="004817AF" w:rsidRPr="00E57F2D" w:rsidRDefault="004817AF"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t xml:space="preserve">Net borrower </w:t>
            </w:r>
          </w:p>
        </w:tc>
        <w:tc>
          <w:tcPr>
            <w:tcW w:w="7153" w:type="dxa"/>
            <w:shd w:val="clear" w:color="auto" w:fill="auto"/>
          </w:tcPr>
          <w:p w:rsidR="004817AF" w:rsidRPr="00E57F2D" w:rsidRDefault="004817AF"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Economic entity whose liabilities exceed assets.</w:t>
            </w:r>
          </w:p>
        </w:tc>
      </w:tr>
      <w:tr w:rsidR="001E4719" w:rsidRPr="00E57F2D" w:rsidTr="001F3330">
        <w:trPr>
          <w:trHeight w:val="370"/>
        </w:trPr>
        <w:tc>
          <w:tcPr>
            <w:tcW w:w="2717" w:type="dxa"/>
            <w:shd w:val="clear" w:color="auto" w:fill="FFFFFF"/>
            <w:vAlign w:val="center"/>
          </w:tcPr>
          <w:p w:rsidR="001E4719" w:rsidRPr="00E57F2D" w:rsidRDefault="001E4719" w:rsidP="001F3330">
            <w:pPr>
              <w:spacing w:before="60" w:after="60"/>
              <w:rPr>
                <w:rFonts w:asciiTheme="minorHAnsi" w:hAnsiTheme="minorHAnsi" w:cstheme="minorHAnsi"/>
                <w:b/>
                <w:bCs/>
                <w:color w:val="000000"/>
              </w:rPr>
            </w:pPr>
            <w:r w:rsidRPr="00E57F2D">
              <w:rPr>
                <w:rFonts w:asciiTheme="minorHAnsi" w:hAnsiTheme="minorHAnsi" w:cstheme="minorHAnsi"/>
                <w:b/>
                <w:bCs/>
                <w:color w:val="000000"/>
              </w:rPr>
              <w:lastRenderedPageBreak/>
              <w:t>Monetary gold</w:t>
            </w:r>
          </w:p>
        </w:tc>
        <w:tc>
          <w:tcPr>
            <w:tcW w:w="7153" w:type="dxa"/>
            <w:shd w:val="clear" w:color="auto" w:fill="auto"/>
          </w:tcPr>
          <w:p w:rsidR="001E4719" w:rsidRPr="00E57F2D" w:rsidRDefault="001E4719"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Gold bars owned by monetary authorities and stored as reserve assets. Gold bars sold to other institutions are demonetized and considered as non-monetary gold.</w:t>
            </w:r>
          </w:p>
        </w:tc>
      </w:tr>
      <w:tr w:rsidR="00DE36E4" w:rsidRPr="00E57F2D" w:rsidTr="001F3330">
        <w:trPr>
          <w:trHeight w:val="370"/>
        </w:trPr>
        <w:tc>
          <w:tcPr>
            <w:tcW w:w="2717" w:type="dxa"/>
            <w:shd w:val="clear" w:color="auto" w:fill="FFFFFF"/>
            <w:vAlign w:val="center"/>
          </w:tcPr>
          <w:p w:rsidR="00DE36E4" w:rsidRPr="00E57F2D" w:rsidRDefault="001E4719" w:rsidP="001F3330">
            <w:pPr>
              <w:spacing w:before="60" w:after="60"/>
              <w:rPr>
                <w:rFonts w:asciiTheme="minorHAnsi" w:hAnsiTheme="minorHAnsi" w:cstheme="minorHAnsi"/>
                <w:b/>
                <w:bCs/>
                <w:color w:val="000000"/>
              </w:rPr>
            </w:pPr>
            <w:r w:rsidRPr="00E57F2D">
              <w:rPr>
                <w:rFonts w:asciiTheme="minorHAnsi" w:hAnsiTheme="minorHAnsi" w:cstheme="minorHAnsi"/>
                <w:b/>
                <w:color w:val="000000"/>
              </w:rPr>
              <w:t>NPISHs</w:t>
            </w:r>
          </w:p>
        </w:tc>
        <w:tc>
          <w:tcPr>
            <w:tcW w:w="7153" w:type="dxa"/>
            <w:shd w:val="clear" w:color="auto" w:fill="auto"/>
          </w:tcPr>
          <w:p w:rsidR="00DE36E4" w:rsidRPr="00E57F2D" w:rsidRDefault="001E4719" w:rsidP="00C957A2">
            <w:pPr>
              <w:spacing w:before="60" w:after="60"/>
              <w:jc w:val="both"/>
              <w:rPr>
                <w:rFonts w:asciiTheme="minorHAnsi" w:hAnsiTheme="minorHAnsi" w:cstheme="minorHAnsi"/>
                <w:color w:val="000000"/>
              </w:rPr>
            </w:pPr>
            <w:r w:rsidRPr="00E57F2D">
              <w:rPr>
                <w:rFonts w:asciiTheme="minorHAnsi" w:hAnsiTheme="minorHAnsi" w:cstheme="minorHAnsi"/>
                <w:color w:val="000000"/>
              </w:rPr>
              <w:t>Non-profit institutions serving households</w:t>
            </w:r>
          </w:p>
        </w:tc>
      </w:tr>
      <w:tr w:rsidR="001E4719" w:rsidRPr="00E57F2D" w:rsidTr="001F3330">
        <w:trPr>
          <w:trHeight w:val="370"/>
        </w:trPr>
        <w:tc>
          <w:tcPr>
            <w:tcW w:w="2717" w:type="dxa"/>
            <w:shd w:val="clear" w:color="auto" w:fill="FFFFFF"/>
            <w:vAlign w:val="center"/>
          </w:tcPr>
          <w:p w:rsidR="001E4719" w:rsidRPr="00E57F2D" w:rsidRDefault="001E4719" w:rsidP="001F3330">
            <w:pPr>
              <w:spacing w:before="60" w:after="60"/>
              <w:rPr>
                <w:rFonts w:asciiTheme="minorHAnsi" w:hAnsiTheme="minorHAnsi" w:cstheme="minorHAnsi"/>
                <w:b/>
                <w:color w:val="000000"/>
              </w:rPr>
            </w:pPr>
            <w:r w:rsidRPr="00E57F2D">
              <w:rPr>
                <w:rFonts w:asciiTheme="minorHAnsi" w:hAnsiTheme="minorHAnsi" w:cstheme="minorHAnsi"/>
                <w:b/>
                <w:color w:val="000000"/>
              </w:rPr>
              <w:t>Reverse investment</w:t>
            </w:r>
          </w:p>
        </w:tc>
        <w:tc>
          <w:tcPr>
            <w:tcW w:w="7153" w:type="dxa"/>
            <w:shd w:val="clear" w:color="auto" w:fill="auto"/>
          </w:tcPr>
          <w:p w:rsidR="001E4719" w:rsidRPr="00E57F2D" w:rsidRDefault="001E4719" w:rsidP="001E4719">
            <w:pPr>
              <w:spacing w:before="60" w:after="60"/>
              <w:jc w:val="both"/>
              <w:rPr>
                <w:rFonts w:asciiTheme="minorHAnsi" w:hAnsiTheme="minorHAnsi" w:cstheme="minorHAnsi"/>
                <w:color w:val="000000"/>
              </w:rPr>
            </w:pPr>
            <w:r w:rsidRPr="00E57F2D">
              <w:rPr>
                <w:rFonts w:asciiTheme="minorHAnsi" w:hAnsiTheme="minorHAnsi" w:cstheme="minorHAnsi"/>
                <w:color w:val="000000"/>
              </w:rPr>
              <w:t>Purchase of shares direct investor’s share by direct investment enterprise</w:t>
            </w:r>
          </w:p>
        </w:tc>
      </w:tr>
      <w:tr w:rsidR="001E4719" w:rsidRPr="00E57F2D" w:rsidTr="001F3330">
        <w:trPr>
          <w:trHeight w:val="370"/>
        </w:trPr>
        <w:tc>
          <w:tcPr>
            <w:tcW w:w="2717" w:type="dxa"/>
            <w:shd w:val="clear" w:color="auto" w:fill="FFFFFF"/>
            <w:vAlign w:val="center"/>
          </w:tcPr>
          <w:p w:rsidR="001E4719" w:rsidRPr="00E57F2D" w:rsidRDefault="001E4719" w:rsidP="001F3330">
            <w:pPr>
              <w:spacing w:before="60" w:after="60"/>
              <w:rPr>
                <w:rFonts w:asciiTheme="minorHAnsi" w:hAnsiTheme="minorHAnsi" w:cstheme="minorHAnsi"/>
                <w:b/>
                <w:color w:val="000000"/>
              </w:rPr>
            </w:pPr>
            <w:r w:rsidRPr="00E57F2D">
              <w:rPr>
                <w:rFonts w:asciiTheme="minorHAnsi" w:hAnsiTheme="minorHAnsi" w:cstheme="minorHAnsi"/>
                <w:b/>
                <w:color w:val="000000"/>
              </w:rPr>
              <w:t>Fellow enterprises</w:t>
            </w:r>
          </w:p>
        </w:tc>
        <w:tc>
          <w:tcPr>
            <w:tcW w:w="7153" w:type="dxa"/>
            <w:shd w:val="clear" w:color="auto" w:fill="auto"/>
          </w:tcPr>
          <w:p w:rsidR="001E4719" w:rsidRPr="00E57F2D" w:rsidRDefault="001E4719" w:rsidP="001E4719">
            <w:pPr>
              <w:spacing w:before="60" w:after="60"/>
              <w:jc w:val="both"/>
              <w:rPr>
                <w:rFonts w:asciiTheme="minorHAnsi" w:hAnsiTheme="minorHAnsi" w:cstheme="minorHAnsi"/>
                <w:color w:val="000000"/>
              </w:rPr>
            </w:pPr>
            <w:r w:rsidRPr="00E57F2D">
              <w:rPr>
                <w:rFonts w:asciiTheme="minorHAnsi" w:hAnsiTheme="minorHAnsi" w:cstheme="minorHAnsi"/>
                <w:color w:val="000000"/>
              </w:rPr>
              <w:t>Two or more companies located in different jurisdiction and having common foreign owner’s share</w:t>
            </w:r>
          </w:p>
        </w:tc>
      </w:tr>
      <w:tr w:rsidR="001E4719" w:rsidRPr="00E57F2D" w:rsidTr="001F3330">
        <w:trPr>
          <w:trHeight w:val="370"/>
        </w:trPr>
        <w:tc>
          <w:tcPr>
            <w:tcW w:w="2717" w:type="dxa"/>
            <w:shd w:val="clear" w:color="auto" w:fill="FFFFFF"/>
            <w:vAlign w:val="center"/>
          </w:tcPr>
          <w:p w:rsidR="001E4719" w:rsidRPr="00E57F2D" w:rsidRDefault="001E4719" w:rsidP="001F3330">
            <w:pPr>
              <w:spacing w:before="60" w:after="60"/>
              <w:rPr>
                <w:rFonts w:asciiTheme="minorHAnsi" w:hAnsiTheme="minorHAnsi" w:cstheme="minorHAnsi"/>
                <w:b/>
                <w:color w:val="000000"/>
              </w:rPr>
            </w:pPr>
            <w:r w:rsidRPr="00E57F2D">
              <w:rPr>
                <w:rFonts w:asciiTheme="minorHAnsi" w:hAnsiTheme="minorHAnsi" w:cstheme="minorHAnsi"/>
                <w:b/>
                <w:color w:val="000000"/>
              </w:rPr>
              <w:t>UFRD</w:t>
            </w:r>
          </w:p>
        </w:tc>
        <w:tc>
          <w:tcPr>
            <w:tcW w:w="7153" w:type="dxa"/>
            <w:shd w:val="clear" w:color="auto" w:fill="auto"/>
          </w:tcPr>
          <w:p w:rsidR="001E4719" w:rsidRPr="00E57F2D" w:rsidRDefault="001E4719" w:rsidP="001E4719">
            <w:pPr>
              <w:spacing w:before="60" w:after="60"/>
              <w:jc w:val="both"/>
              <w:rPr>
                <w:rFonts w:asciiTheme="minorHAnsi" w:hAnsiTheme="minorHAnsi" w:cstheme="minorHAnsi"/>
                <w:color w:val="000000"/>
              </w:rPr>
            </w:pPr>
            <w:r w:rsidRPr="00E57F2D">
              <w:rPr>
                <w:rFonts w:asciiTheme="minorHAnsi" w:hAnsiTheme="minorHAnsi" w:cstheme="minorHAnsi"/>
                <w:color w:val="000000"/>
              </w:rPr>
              <w:t>Uzbekistan’s fund for reconstruction and development</w:t>
            </w:r>
          </w:p>
        </w:tc>
      </w:tr>
      <w:tr w:rsidR="001E4719" w:rsidRPr="00E57F2D" w:rsidTr="001F3330">
        <w:trPr>
          <w:trHeight w:val="370"/>
        </w:trPr>
        <w:tc>
          <w:tcPr>
            <w:tcW w:w="2717" w:type="dxa"/>
            <w:shd w:val="clear" w:color="auto" w:fill="FFFFFF"/>
            <w:vAlign w:val="center"/>
          </w:tcPr>
          <w:p w:rsidR="001E4719" w:rsidRPr="00E57F2D" w:rsidRDefault="001E4719" w:rsidP="001F3330">
            <w:pPr>
              <w:spacing w:before="60" w:after="60"/>
              <w:rPr>
                <w:rFonts w:asciiTheme="minorHAnsi" w:hAnsiTheme="minorHAnsi" w:cstheme="minorHAnsi"/>
                <w:b/>
                <w:color w:val="000000"/>
              </w:rPr>
            </w:pPr>
            <w:r w:rsidRPr="00E57F2D">
              <w:rPr>
                <w:rFonts w:asciiTheme="minorHAnsi" w:hAnsiTheme="minorHAnsi" w:cstheme="minorHAnsi"/>
                <w:b/>
                <w:color w:val="000000"/>
              </w:rPr>
              <w:t>IMF</w:t>
            </w:r>
          </w:p>
        </w:tc>
        <w:tc>
          <w:tcPr>
            <w:tcW w:w="7153" w:type="dxa"/>
            <w:shd w:val="clear" w:color="auto" w:fill="auto"/>
          </w:tcPr>
          <w:p w:rsidR="001E4719" w:rsidRPr="00E57F2D" w:rsidRDefault="001E4719" w:rsidP="001E4719">
            <w:pPr>
              <w:spacing w:before="60" w:after="60"/>
              <w:jc w:val="both"/>
              <w:rPr>
                <w:rFonts w:asciiTheme="minorHAnsi" w:hAnsiTheme="minorHAnsi" w:cstheme="minorHAnsi"/>
                <w:color w:val="000000"/>
              </w:rPr>
            </w:pPr>
            <w:r w:rsidRPr="00E57F2D">
              <w:rPr>
                <w:rFonts w:asciiTheme="minorHAnsi" w:hAnsiTheme="minorHAnsi" w:cstheme="minorHAnsi"/>
                <w:color w:val="000000"/>
              </w:rPr>
              <w:t>International monetary fund</w:t>
            </w:r>
          </w:p>
        </w:tc>
      </w:tr>
    </w:tbl>
    <w:p w:rsidR="004817AF" w:rsidRPr="00E57F2D" w:rsidRDefault="004817AF" w:rsidP="006C6E02">
      <w:pPr>
        <w:jc w:val="right"/>
        <w:rPr>
          <w:rFonts w:asciiTheme="minorHAnsi" w:hAnsiTheme="minorHAnsi" w:cstheme="minorHAnsi"/>
          <w:i/>
          <w:sz w:val="6"/>
          <w:szCs w:val="6"/>
        </w:rPr>
      </w:pPr>
    </w:p>
    <w:sectPr w:rsidR="004817AF" w:rsidRPr="00E57F2D" w:rsidSect="001E6C86">
      <w:type w:val="continuous"/>
      <w:pgSz w:w="11906" w:h="16838"/>
      <w:pgMar w:top="1134" w:right="70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166" w:rsidRDefault="001D6166" w:rsidP="000031B1">
      <w:r>
        <w:separator/>
      </w:r>
    </w:p>
  </w:endnote>
  <w:endnote w:type="continuationSeparator" w:id="0">
    <w:p w:rsidR="001D6166" w:rsidRDefault="001D6166"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166" w:rsidRPr="00211205" w:rsidRDefault="001D6166" w:rsidP="00DC6A47">
    <w:pPr>
      <w:pStyle w:val="ac"/>
      <w:spacing w:before="120"/>
      <w:rPr>
        <w:rFonts w:cs="Calibri"/>
        <w:sz w:val="22"/>
        <w:szCs w:val="22"/>
      </w:rPr>
    </w:pPr>
    <w:r w:rsidRPr="00633FE0">
      <w:rPr>
        <w:rFonts w:cs="Calibri"/>
        <w:noProof/>
        <w:sz w:val="22"/>
        <w:szCs w:val="22"/>
        <w:lang w:val="ru-RU"/>
      </w:rPr>
      <mc:AlternateContent>
        <mc:Choice Requires="wpg">
          <w:drawing>
            <wp:anchor distT="0" distB="0" distL="0" distR="0" simplePos="0" relativeHeight="251656192" behindDoc="0" locked="0" layoutInCell="1" allowOverlap="1">
              <wp:simplePos x="0" y="0"/>
              <wp:positionH relativeFrom="page">
                <wp:posOffset>774700</wp:posOffset>
              </wp:positionH>
              <wp:positionV relativeFrom="page">
                <wp:posOffset>9955530</wp:posOffset>
              </wp:positionV>
              <wp:extent cx="5918200" cy="464820"/>
              <wp:effectExtent l="0" t="0" r="25400" b="11430"/>
              <wp:wrapSquare wrapText="bothSides"/>
              <wp:docPr id="10"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11" name="Прямоугольник 38"/>
                      <wps:cNvSpPr>
                        <a:spLocks noChangeArrowheads="1"/>
                      </wps:cNvSpPr>
                      <wps:spPr bwMode="auto">
                        <a:xfrm>
                          <a:off x="19050" y="0"/>
                          <a:ext cx="5943600" cy="18826"/>
                        </a:xfrm>
                        <a:prstGeom prst="rect">
                          <a:avLst/>
                        </a:prstGeom>
                        <a:gradFill>
                          <a:gsLst>
                            <a:gs pos="0">
                              <a:schemeClr val="accent4"/>
                            </a:gs>
                            <a:gs pos="25000">
                              <a:schemeClr val="accent4">
                                <a:lumMod val="60000"/>
                                <a:lumOff val="40000"/>
                              </a:schemeClr>
                            </a:gs>
                            <a:gs pos="62000">
                              <a:schemeClr val="accent4">
                                <a:lumMod val="60000"/>
                                <a:lumOff val="40000"/>
                              </a:schemeClr>
                            </a:gs>
                            <a:gs pos="98000">
                              <a:schemeClr val="accent4">
                                <a:lumMod val="40000"/>
                                <a:lumOff val="60000"/>
                              </a:schemeClr>
                            </a:gs>
                          </a:gsLst>
                          <a:lin ang="5400000" scaled="1"/>
                        </a:gradFill>
                        <a:ln w="12700" algn="ctr">
                          <a:solidFill>
                            <a:schemeClr val="accent4">
                              <a:lumMod val="60000"/>
                              <a:lumOff val="40000"/>
                            </a:schemeClr>
                          </a:solidFill>
                          <a:miter lim="800000"/>
                          <a:headEnd/>
                          <a:tailEnd/>
                        </a:ln>
                      </wps:spPr>
                      <wps:bodyPr rot="0" vert="horz" wrap="square" lIns="91440" tIns="45720" rIns="91440" bIns="45720" anchor="ctr" anchorCtr="0" upright="1">
                        <a:noAutofit/>
                      </wps:bodyPr>
                    </wps:wsp>
                    <wps:wsp>
                      <wps:cNvPr id="12"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6166" w:rsidRDefault="001D6166" w:rsidP="00537E67">
                            <w:pPr>
                              <w:spacing w:before="100" w:beforeAutospacing="1"/>
                              <w:rPr>
                                <w:rFonts w:cs="Calibri"/>
                                <w:i/>
                                <w:sz w:val="18"/>
                                <w:szCs w:val="18"/>
                              </w:rPr>
                            </w:pPr>
                            <w:r>
                              <w:rPr>
                                <w:rFonts w:cs="Calibri"/>
                                <w:i/>
                                <w:sz w:val="18"/>
                                <w:szCs w:val="18"/>
                              </w:rPr>
                              <w:t xml:space="preserve">BALANCE OF PAYMENTS AND INTERNATIONAL INVESTMENT POSITION OF UZBEKISTAN </w:t>
                            </w:r>
                            <w:r>
                              <w:rPr>
                                <w:rFonts w:cs="Calibri"/>
                                <w:i/>
                                <w:sz w:val="18"/>
                                <w:szCs w:val="18"/>
                              </w:rPr>
                              <w:br/>
                              <w:t>FOR THE 9 MONTHS OF 2022</w:t>
                            </w:r>
                          </w:p>
                          <w:p w:rsidR="001D6166" w:rsidRDefault="001D6166" w:rsidP="00537E67">
                            <w:pPr>
                              <w:spacing w:before="100" w:beforeAutospacing="1"/>
                              <w:rPr>
                                <w:rFonts w:cs="Calibri"/>
                                <w:i/>
                                <w:sz w:val="18"/>
                                <w:szCs w:val="18"/>
                              </w:rPr>
                            </w:pPr>
                          </w:p>
                          <w:p w:rsidR="001D6166" w:rsidRDefault="001D6166" w:rsidP="00086BAA">
                            <w:pPr>
                              <w:spacing w:before="100" w:beforeAutospacing="1"/>
                              <w:rPr>
                                <w:rFonts w:cs="Calibri"/>
                                <w:color w:val="808080"/>
                                <w:sz w:val="18"/>
                                <w:szCs w:val="18"/>
                              </w:rPr>
                            </w:pPr>
                          </w:p>
                          <w:p w:rsidR="001D6166" w:rsidRPr="00537E67" w:rsidRDefault="001D6166" w:rsidP="00086BAA">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7" o:spid="_x0000_s1026" style="position:absolute;margin-left:61pt;margin-top:783.9pt;width:466pt;height:36.6pt;z-index:251656192;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">
              <v:rect id="Прямоугольник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" fillcolor="#ffc000 [3207]" strokecolor="#ffd966 [1943]" strokeweight="1pt">
                <v:fill color2="#ffe599 [1303]" colors="0 #ffc000;.25 #ffd966;40632f #ffd966;64225f #ffe699" focus="100%" type="gradient"/>
              </v:rect>
              <v:shapetype id="_x0000_t202" coordsize="21600,21600" o:spt="202" path="m,l,21600r21600,l21600,xe">
                <v:stroke joinstyle="miter"/>
                <v:path gradientshapeok="t" o:connecttype="rect"/>
              </v:shapetype>
              <v:shape id="Текстовое поле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" filled="f" strokecolor="white" strokeweight=".5pt">
                <v:textbox inset=",,,0">
                  <w:txbxContent>
                    <w:p w:rsidR="001D6166" w:rsidRDefault="001D6166" w:rsidP="00537E67">
                      <w:pPr>
                        <w:spacing w:before="100" w:beforeAutospacing="1"/>
                        <w:rPr>
                          <w:rFonts w:cs="Calibri"/>
                          <w:i/>
                          <w:sz w:val="18"/>
                          <w:szCs w:val="18"/>
                        </w:rPr>
                      </w:pPr>
                      <w:r>
                        <w:rPr>
                          <w:rFonts w:cs="Calibri"/>
                          <w:i/>
                          <w:sz w:val="18"/>
                          <w:szCs w:val="18"/>
                        </w:rPr>
                        <w:t xml:space="preserve">BALANCE OF PAYMENTS AND INTERNATIONAL INVESTMENT POSITION OF UZBEKISTAN </w:t>
                      </w:r>
                      <w:r>
                        <w:rPr>
                          <w:rFonts w:cs="Calibri"/>
                          <w:i/>
                          <w:sz w:val="18"/>
                          <w:szCs w:val="18"/>
                        </w:rPr>
                        <w:br/>
                        <w:t>FOR THE 9 MONTHS OF 2022</w:t>
                      </w:r>
                    </w:p>
                    <w:p w:rsidR="001D6166" w:rsidRDefault="001D6166" w:rsidP="00537E67">
                      <w:pPr>
                        <w:spacing w:before="100" w:beforeAutospacing="1"/>
                        <w:rPr>
                          <w:rFonts w:cs="Calibri"/>
                          <w:i/>
                          <w:sz w:val="18"/>
                          <w:szCs w:val="18"/>
                        </w:rPr>
                      </w:pPr>
                    </w:p>
                    <w:p w:rsidR="001D6166" w:rsidRDefault="001D6166" w:rsidP="00086BAA">
                      <w:pPr>
                        <w:spacing w:before="100" w:beforeAutospacing="1"/>
                        <w:rPr>
                          <w:rFonts w:cs="Calibri"/>
                          <w:color w:val="808080"/>
                          <w:sz w:val="18"/>
                          <w:szCs w:val="18"/>
                        </w:rPr>
                      </w:pPr>
                    </w:p>
                    <w:p w:rsidR="001D6166" w:rsidRPr="00537E67" w:rsidRDefault="001D6166" w:rsidP="00086BAA">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5168" behindDoc="0" locked="0" layoutInCell="1" allowOverlap="1">
              <wp:simplePos x="0" y="0"/>
              <wp:positionH relativeFrom="page">
                <wp:posOffset>6711950</wp:posOffset>
              </wp:positionH>
              <wp:positionV relativeFrom="page">
                <wp:posOffset>9955530</wp:posOffset>
              </wp:positionV>
              <wp:extent cx="339725" cy="405130"/>
              <wp:effectExtent l="0" t="0" r="22225" b="13970"/>
              <wp:wrapSquare wrapText="bothSides"/>
              <wp:docPr id="9"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gradFill>
                        <a:gsLst>
                          <a:gs pos="0">
                            <a:schemeClr val="accent4"/>
                          </a:gs>
                          <a:gs pos="25000">
                            <a:schemeClr val="accent4">
                              <a:lumMod val="60000"/>
                              <a:lumOff val="40000"/>
                            </a:schemeClr>
                          </a:gs>
                          <a:gs pos="62000">
                            <a:schemeClr val="accent4">
                              <a:lumMod val="60000"/>
                              <a:lumOff val="40000"/>
                            </a:schemeClr>
                          </a:gs>
                          <a:gs pos="98000">
                            <a:schemeClr val="accent4">
                              <a:lumMod val="40000"/>
                              <a:lumOff val="60000"/>
                            </a:schemeClr>
                          </a:gs>
                        </a:gsLst>
                        <a:lin ang="5400000" scaled="1"/>
                      </a:gradFill>
                      <a:ln>
                        <a:solidFill>
                          <a:schemeClr val="accent4">
                            <a:lumMod val="60000"/>
                            <a:lumOff val="40000"/>
                          </a:schemeClr>
                        </a:solidFill>
                      </a:ln>
                      <a:extLst/>
                    </wps:spPr>
                    <wps:txbx>
                      <w:txbxContent>
                        <w:p w:rsidR="001D6166" w:rsidRPr="00591052" w:rsidRDefault="001D6166" w:rsidP="000E1507">
                          <w:pPr>
                            <w:jc w:val="center"/>
                            <w:rPr>
                              <w:rFonts w:cs="Calibri"/>
                              <w:color w:val="000000" w:themeColor="text1"/>
                              <w:sz w:val="22"/>
                              <w:szCs w:val="22"/>
                            </w:rPr>
                          </w:pPr>
                          <w:r w:rsidRPr="00591052">
                            <w:rPr>
                              <w:rFonts w:cs="Calibri"/>
                              <w:color w:val="000000" w:themeColor="text1"/>
                              <w:sz w:val="22"/>
                              <w:szCs w:val="22"/>
                            </w:rPr>
                            <w:fldChar w:fldCharType="begin"/>
                          </w:r>
                          <w:r w:rsidRPr="00591052">
                            <w:rPr>
                              <w:rFonts w:cs="Calibri"/>
                              <w:color w:val="000000" w:themeColor="text1"/>
                              <w:sz w:val="22"/>
                              <w:szCs w:val="22"/>
                            </w:rPr>
                            <w:instrText>PAGE   \* MERGEFORMAT</w:instrText>
                          </w:r>
                          <w:r w:rsidRPr="00591052">
                            <w:rPr>
                              <w:rFonts w:cs="Calibri"/>
                              <w:color w:val="000000" w:themeColor="text1"/>
                              <w:sz w:val="22"/>
                              <w:szCs w:val="22"/>
                            </w:rPr>
                            <w:fldChar w:fldCharType="separate"/>
                          </w:r>
                          <w:r w:rsidR="0015196D">
                            <w:rPr>
                              <w:rFonts w:cs="Calibri"/>
                              <w:noProof/>
                              <w:color w:val="000000" w:themeColor="text1"/>
                              <w:sz w:val="22"/>
                              <w:szCs w:val="22"/>
                            </w:rPr>
                            <w:t>3</w:t>
                          </w:r>
                          <w:r w:rsidRPr="00591052">
                            <w:rPr>
                              <w:rFonts w:cs="Calibri"/>
                              <w:color w:val="000000" w:themeColor="text1"/>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9" style="position:absolute;margin-left:528.5pt;margin-top:783.9pt;width:26.75pt;height:3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" fillcolor="#ffc000 [3207]" strokecolor="#ffd966 [1943]">
              <v:fill color2="#ffe599 [1303]" colors="0 #ffc000;.25 #ffd966;40632f #ffd966;64225f #ffe699" focus="100%" type="gradient"/>
              <v:textbox>
                <w:txbxContent>
                  <w:p w:rsidR="001D6166" w:rsidRPr="00591052" w:rsidRDefault="001D6166" w:rsidP="000E1507">
                    <w:pPr>
                      <w:jc w:val="center"/>
                      <w:rPr>
                        <w:rFonts w:cs="Calibri"/>
                        <w:color w:val="000000" w:themeColor="text1"/>
                        <w:sz w:val="22"/>
                        <w:szCs w:val="22"/>
                      </w:rPr>
                    </w:pPr>
                    <w:r w:rsidRPr="00591052">
                      <w:rPr>
                        <w:rFonts w:cs="Calibri"/>
                        <w:color w:val="000000" w:themeColor="text1"/>
                        <w:sz w:val="22"/>
                        <w:szCs w:val="22"/>
                      </w:rPr>
                      <w:fldChar w:fldCharType="begin"/>
                    </w:r>
                    <w:r w:rsidRPr="00591052">
                      <w:rPr>
                        <w:rFonts w:cs="Calibri"/>
                        <w:color w:val="000000" w:themeColor="text1"/>
                        <w:sz w:val="22"/>
                        <w:szCs w:val="22"/>
                      </w:rPr>
                      <w:instrText>PAGE   \* MERGEFORMAT</w:instrText>
                    </w:r>
                    <w:r w:rsidRPr="00591052">
                      <w:rPr>
                        <w:rFonts w:cs="Calibri"/>
                        <w:color w:val="000000" w:themeColor="text1"/>
                        <w:sz w:val="22"/>
                        <w:szCs w:val="22"/>
                      </w:rPr>
                      <w:fldChar w:fldCharType="separate"/>
                    </w:r>
                    <w:r w:rsidR="0015196D">
                      <w:rPr>
                        <w:rFonts w:cs="Calibri"/>
                        <w:noProof/>
                        <w:color w:val="000000" w:themeColor="text1"/>
                        <w:sz w:val="22"/>
                        <w:szCs w:val="22"/>
                      </w:rPr>
                      <w:t>3</w:t>
                    </w:r>
                    <w:r w:rsidRPr="00591052">
                      <w:rPr>
                        <w:rFonts w:cs="Calibri"/>
                        <w:color w:val="000000" w:themeColor="text1"/>
                        <w:sz w:val="22"/>
                        <w:szCs w:val="22"/>
                      </w:rPr>
                      <w:fldChar w:fldCharType="end"/>
                    </w:r>
                  </w:p>
                </w:txbxContent>
              </v:textbox>
              <w10:wrap type="square"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166" w:rsidRPr="00034B8C" w:rsidRDefault="001D6166" w:rsidP="00034B8C">
    <w:pPr>
      <w:pStyle w:val="ac"/>
      <w:jc w:val="right"/>
    </w:pPr>
    <w:r>
      <w:t>62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166" w:rsidRPr="00AC403E" w:rsidRDefault="001D6166" w:rsidP="00AC403E">
    <w:pPr>
      <w:pStyle w:val="ac"/>
      <w:spacing w:before="120"/>
    </w:pPr>
    <w:r w:rsidRPr="00633FE0">
      <w:rPr>
        <w:rFonts w:cs="Calibri"/>
        <w:noProof/>
        <w:sz w:val="22"/>
        <w:szCs w:val="22"/>
        <w:lang w:val="ru-RU"/>
      </w:rPr>
      <mc:AlternateContent>
        <mc:Choice Requires="wpg">
          <w:drawing>
            <wp:anchor distT="0" distB="0" distL="0" distR="0" simplePos="0" relativeHeight="251658240" behindDoc="0" locked="0" layoutInCell="1" allowOverlap="1" wp14:anchorId="2DF22C2E" wp14:editId="3E95B3E2">
              <wp:simplePos x="0" y="0"/>
              <wp:positionH relativeFrom="page">
                <wp:posOffset>774700</wp:posOffset>
              </wp:positionH>
              <wp:positionV relativeFrom="page">
                <wp:posOffset>9955530</wp:posOffset>
              </wp:positionV>
              <wp:extent cx="5918200" cy="464820"/>
              <wp:effectExtent l="0" t="0" r="25400" b="11430"/>
              <wp:wrapSquare wrapText="bothSides"/>
              <wp:docPr id="6"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7" name="Прямоугольник 38"/>
                      <wps:cNvSpPr>
                        <a:spLocks noChangeArrowheads="1"/>
                      </wps:cNvSpPr>
                      <wps:spPr bwMode="auto">
                        <a:xfrm>
                          <a:off x="19050" y="0"/>
                          <a:ext cx="5943600" cy="18826"/>
                        </a:xfrm>
                        <a:prstGeom prst="rect">
                          <a:avLst/>
                        </a:prstGeom>
                        <a:solidFill>
                          <a:schemeClr val="accent4">
                            <a:lumMod val="60000"/>
                            <a:lumOff val="40000"/>
                          </a:schemeClr>
                        </a:solidFill>
                        <a:ln w="12700" algn="ctr">
                          <a:solidFill>
                            <a:schemeClr val="accent4">
                              <a:lumMod val="40000"/>
                              <a:lumOff val="60000"/>
                            </a:schemeClr>
                          </a:solidFill>
                          <a:miter lim="800000"/>
                          <a:headEnd/>
                          <a:tailEnd/>
                        </a:ln>
                      </wps:spPr>
                      <wps:bodyPr rot="0" vert="horz" wrap="square" lIns="91440" tIns="45720" rIns="91440" bIns="45720" anchor="ctr" anchorCtr="0" upright="1">
                        <a:noAutofit/>
                      </wps:bodyPr>
                    </wps:wsp>
                    <wps:wsp>
                      <wps:cNvPr id="8"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6166" w:rsidRDefault="001D6166" w:rsidP="00AC403E">
                            <w:pPr>
                              <w:spacing w:before="100" w:beforeAutospacing="1"/>
                              <w:rPr>
                                <w:rFonts w:cs="Calibri"/>
                                <w:i/>
                                <w:sz w:val="18"/>
                                <w:szCs w:val="18"/>
                              </w:rPr>
                            </w:pPr>
                            <w:r>
                              <w:rPr>
                                <w:rFonts w:cs="Calibri"/>
                                <w:i/>
                                <w:sz w:val="18"/>
                                <w:szCs w:val="18"/>
                              </w:rPr>
                              <w:t xml:space="preserve">BALANCE OF PAYMENTS AND INTERNATIONAL INVESTMENT POSITION OF UZBEKISTAN </w:t>
                            </w:r>
                            <w:r>
                              <w:rPr>
                                <w:rFonts w:cs="Calibri"/>
                                <w:i/>
                                <w:sz w:val="18"/>
                                <w:szCs w:val="18"/>
                              </w:rPr>
                              <w:br/>
                              <w:t>FOR 9 MONTHS OF 2022</w:t>
                            </w:r>
                          </w:p>
                          <w:p w:rsidR="001D6166" w:rsidRDefault="001D6166" w:rsidP="00AC403E">
                            <w:pPr>
                              <w:spacing w:before="100" w:beforeAutospacing="1"/>
                              <w:rPr>
                                <w:rFonts w:cs="Calibri"/>
                                <w:i/>
                                <w:sz w:val="18"/>
                                <w:szCs w:val="18"/>
                              </w:rPr>
                            </w:pPr>
                          </w:p>
                          <w:p w:rsidR="001D6166" w:rsidRPr="005551C0" w:rsidRDefault="001D6166" w:rsidP="00AC403E">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F22C2E" id="_x0000_s1030" style="position:absolute;margin-left:61pt;margin-top:783.9pt;width:466pt;height:36.6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">
              <v:rect id="Прямоугольник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" fillcolor="#ffd966 [1943]" strokecolor="#ffe599 [1303]" strokeweight="1pt"/>
              <v:shapetype id="_x0000_t202" coordsize="21600,21600" o:spt="202" path="m,l,21600r21600,l21600,xe">
                <v:stroke joinstyle="miter"/>
                <v:path gradientshapeok="t" o:connecttype="rect"/>
              </v:shapetype>
              <v:shape id="Текстовое поле 39"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" filled="f" strokecolor="white" strokeweight=".5pt">
                <v:textbox inset=",,,0">
                  <w:txbxContent>
                    <w:p w:rsidR="001D6166" w:rsidRDefault="001D6166" w:rsidP="00AC403E">
                      <w:pPr>
                        <w:spacing w:before="100" w:beforeAutospacing="1"/>
                        <w:rPr>
                          <w:rFonts w:cs="Calibri"/>
                          <w:i/>
                          <w:sz w:val="18"/>
                          <w:szCs w:val="18"/>
                        </w:rPr>
                      </w:pPr>
                      <w:r>
                        <w:rPr>
                          <w:rFonts w:cs="Calibri"/>
                          <w:i/>
                          <w:sz w:val="18"/>
                          <w:szCs w:val="18"/>
                        </w:rPr>
                        <w:t xml:space="preserve">BALANCE OF PAYMENTS AND INTERNATIONAL INVESTMENT POSITION OF UZBEKISTAN </w:t>
                      </w:r>
                      <w:r>
                        <w:rPr>
                          <w:rFonts w:cs="Calibri"/>
                          <w:i/>
                          <w:sz w:val="18"/>
                          <w:szCs w:val="18"/>
                        </w:rPr>
                        <w:br/>
                        <w:t>FOR 9 MONTHS OF 2022</w:t>
                      </w:r>
                    </w:p>
                    <w:p w:rsidR="001D6166" w:rsidRDefault="001D6166" w:rsidP="00AC403E">
                      <w:pPr>
                        <w:spacing w:before="100" w:beforeAutospacing="1"/>
                        <w:rPr>
                          <w:rFonts w:cs="Calibri"/>
                          <w:i/>
                          <w:sz w:val="18"/>
                          <w:szCs w:val="18"/>
                        </w:rPr>
                      </w:pPr>
                    </w:p>
                    <w:p w:rsidR="001D6166" w:rsidRPr="005551C0" w:rsidRDefault="001D6166" w:rsidP="00AC403E">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7216" behindDoc="0" locked="0" layoutInCell="1" allowOverlap="1" wp14:anchorId="1022B068" wp14:editId="1DD64E50">
              <wp:simplePos x="0" y="0"/>
              <wp:positionH relativeFrom="page">
                <wp:posOffset>6711950</wp:posOffset>
              </wp:positionH>
              <wp:positionV relativeFrom="page">
                <wp:posOffset>9955530</wp:posOffset>
              </wp:positionV>
              <wp:extent cx="339725" cy="405130"/>
              <wp:effectExtent l="0" t="0" r="22225" b="13970"/>
              <wp:wrapSquare wrapText="bothSides"/>
              <wp:docPr id="5"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gradFill>
                        <a:gsLst>
                          <a:gs pos="0">
                            <a:schemeClr val="accent4"/>
                          </a:gs>
                          <a:gs pos="44000">
                            <a:schemeClr val="accent4">
                              <a:lumMod val="60000"/>
                              <a:lumOff val="40000"/>
                            </a:schemeClr>
                          </a:gs>
                          <a:gs pos="83000">
                            <a:schemeClr val="accent4">
                              <a:lumMod val="60000"/>
                              <a:lumOff val="40000"/>
                            </a:schemeClr>
                          </a:gs>
                          <a:gs pos="98000">
                            <a:schemeClr val="accent4">
                              <a:lumMod val="40000"/>
                              <a:lumOff val="60000"/>
                            </a:schemeClr>
                          </a:gs>
                        </a:gsLst>
                        <a:lin ang="5400000" scaled="1"/>
                      </a:gradFill>
                      <a:ln>
                        <a:solidFill>
                          <a:schemeClr val="accent4">
                            <a:lumMod val="60000"/>
                            <a:lumOff val="40000"/>
                          </a:schemeClr>
                        </a:solidFill>
                      </a:ln>
                      <a:extLst/>
                    </wps:spPr>
                    <wps:txbx>
                      <w:txbxContent>
                        <w:p w:rsidR="001D6166" w:rsidRPr="00591052" w:rsidRDefault="001D6166" w:rsidP="00AC403E">
                          <w:pPr>
                            <w:jc w:val="center"/>
                            <w:rPr>
                              <w:rFonts w:ascii="Times New Roman" w:hAnsi="Times New Roman"/>
                              <w:outline/>
                              <w:color w:val="FFC000" w:themeColor="accent4"/>
                              <w:sz w:val="10"/>
                              <w:szCs w:val="10"/>
                              <w14:textOutline w14:w="9525" w14:cap="rnd" w14:cmpd="sng" w14:algn="ctr">
                                <w14:solidFill>
                                  <w14:schemeClr w14:val="accent4">
                                    <w14:lumMod w14:val="40000"/>
                                    <w14:lumOff w14:val="60000"/>
                                  </w14:schemeClr>
                                </w14:solidFill>
                                <w14:prstDash w14:val="solid"/>
                                <w14:bevel/>
                              </w14:textOutline>
                              <w14:textFill>
                                <w14:solidFill>
                                  <w14:srgbClr w14:val="FFFFFF"/>
                                </w14:solidFill>
                              </w14:textFill>
                            </w:rPr>
                          </w:pPr>
                        </w:p>
                        <w:p w:rsidR="001D6166" w:rsidRPr="00591052" w:rsidRDefault="001D6166" w:rsidP="00AC403E">
                          <w:pPr>
                            <w:jc w:val="center"/>
                            <w:rPr>
                              <w:rFonts w:cs="Calibri"/>
                              <w:color w:val="000000" w:themeColor="text1"/>
                              <w:sz w:val="22"/>
                              <w:szCs w:val="22"/>
                              <w14:textOutline w14:w="9525" w14:cap="rnd" w14:cmpd="sng" w14:algn="ctr">
                                <w14:noFill/>
                                <w14:prstDash w14:val="solid"/>
                                <w14:bevel/>
                              </w14:textOutline>
                            </w:rPr>
                          </w:pPr>
                          <w:r w:rsidRPr="00591052">
                            <w:rPr>
                              <w:rFonts w:cs="Calibri"/>
                              <w:color w:val="000000" w:themeColor="text1"/>
                              <w:sz w:val="22"/>
                              <w:szCs w:val="22"/>
                              <w14:textOutline w14:w="9525" w14:cap="rnd" w14:cmpd="sng" w14:algn="ctr">
                                <w14:noFill/>
                                <w14:prstDash w14:val="solid"/>
                                <w14:bevel/>
                              </w14:textOutline>
                            </w:rPr>
                            <w:fldChar w:fldCharType="begin"/>
                          </w:r>
                          <w:r w:rsidRPr="00591052">
                            <w:rPr>
                              <w:rFonts w:cs="Calibri"/>
                              <w:color w:val="000000" w:themeColor="text1"/>
                              <w:sz w:val="22"/>
                              <w:szCs w:val="22"/>
                              <w14:textOutline w14:w="9525" w14:cap="rnd" w14:cmpd="sng" w14:algn="ctr">
                                <w14:noFill/>
                                <w14:prstDash w14:val="solid"/>
                                <w14:bevel/>
                              </w14:textOutline>
                            </w:rPr>
                            <w:instrText>PAGE   \* MERGEFORMAT</w:instrText>
                          </w:r>
                          <w:r w:rsidRPr="00591052">
                            <w:rPr>
                              <w:rFonts w:cs="Calibri"/>
                              <w:color w:val="000000" w:themeColor="text1"/>
                              <w:sz w:val="22"/>
                              <w:szCs w:val="22"/>
                              <w14:textOutline w14:w="9525" w14:cap="rnd" w14:cmpd="sng" w14:algn="ctr">
                                <w14:noFill/>
                                <w14:prstDash w14:val="solid"/>
                                <w14:bevel/>
                              </w14:textOutline>
                            </w:rPr>
                            <w:fldChar w:fldCharType="separate"/>
                          </w:r>
                          <w:r w:rsidR="0015196D">
                            <w:rPr>
                              <w:rFonts w:cs="Calibri"/>
                              <w:noProof/>
                              <w:color w:val="000000" w:themeColor="text1"/>
                              <w:sz w:val="22"/>
                              <w:szCs w:val="22"/>
                              <w14:textOutline w14:w="9525" w14:cap="rnd" w14:cmpd="sng" w14:algn="ctr">
                                <w14:noFill/>
                                <w14:prstDash w14:val="solid"/>
                                <w14:bevel/>
                              </w14:textOutline>
                            </w:rPr>
                            <w:t>1</w:t>
                          </w:r>
                          <w:r w:rsidRPr="00591052">
                            <w:rPr>
                              <w:rFonts w:cs="Calibri"/>
                              <w:color w:val="000000" w:themeColor="text1"/>
                              <w:sz w:val="22"/>
                              <w:szCs w:val="22"/>
                              <w14:textOutline w14:w="9525" w14:cap="rnd" w14:cmpd="sng" w14:algn="ctr">
                                <w14:noFill/>
                                <w14:prstDash w14:val="solid"/>
                                <w14:bevel/>
                              </w14:textOutline>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022B068" id="_x0000_s1033" style="position:absolute;margin-left:528.5pt;margin-top:783.9pt;width:26.75pt;height:31.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" fillcolor="#ffc000 [3207]" strokecolor="#ffd966 [1943]">
              <v:fill color2="#ffe599 [1303]" colors="0 #ffc000;28836f #ffd966;54395f #ffd966;64225f #ffe699" focus="100%" type="gradient"/>
              <v:textbox>
                <w:txbxContent>
                  <w:p w:rsidR="001D6166" w:rsidRPr="00591052" w:rsidRDefault="001D6166" w:rsidP="00AC403E">
                    <w:pPr>
                      <w:jc w:val="center"/>
                      <w:rPr>
                        <w:rFonts w:ascii="Times New Roman" w:hAnsi="Times New Roman"/>
                        <w:outline/>
                        <w:color w:val="FFC000" w:themeColor="accent4"/>
                        <w:sz w:val="10"/>
                        <w:szCs w:val="10"/>
                        <w14:textOutline w14:w="9525" w14:cap="rnd" w14:cmpd="sng" w14:algn="ctr">
                          <w14:solidFill>
                            <w14:schemeClr w14:val="accent4">
                              <w14:lumMod w14:val="40000"/>
                              <w14:lumOff w14:val="60000"/>
                            </w14:schemeClr>
                          </w14:solidFill>
                          <w14:prstDash w14:val="solid"/>
                          <w14:bevel/>
                        </w14:textOutline>
                        <w14:textFill>
                          <w14:solidFill>
                            <w14:srgbClr w14:val="FFFFFF"/>
                          </w14:solidFill>
                        </w14:textFill>
                      </w:rPr>
                    </w:pPr>
                  </w:p>
                  <w:p w:rsidR="001D6166" w:rsidRPr="00591052" w:rsidRDefault="001D6166" w:rsidP="00AC403E">
                    <w:pPr>
                      <w:jc w:val="center"/>
                      <w:rPr>
                        <w:rFonts w:cs="Calibri"/>
                        <w:color w:val="000000" w:themeColor="text1"/>
                        <w:sz w:val="22"/>
                        <w:szCs w:val="22"/>
                        <w14:textOutline w14:w="9525" w14:cap="rnd" w14:cmpd="sng" w14:algn="ctr">
                          <w14:noFill/>
                          <w14:prstDash w14:val="solid"/>
                          <w14:bevel/>
                        </w14:textOutline>
                      </w:rPr>
                    </w:pPr>
                    <w:r w:rsidRPr="00591052">
                      <w:rPr>
                        <w:rFonts w:cs="Calibri"/>
                        <w:color w:val="000000" w:themeColor="text1"/>
                        <w:sz w:val="22"/>
                        <w:szCs w:val="22"/>
                        <w14:textOutline w14:w="9525" w14:cap="rnd" w14:cmpd="sng" w14:algn="ctr">
                          <w14:noFill/>
                          <w14:prstDash w14:val="solid"/>
                          <w14:bevel/>
                        </w14:textOutline>
                      </w:rPr>
                      <w:fldChar w:fldCharType="begin"/>
                    </w:r>
                    <w:r w:rsidRPr="00591052">
                      <w:rPr>
                        <w:rFonts w:cs="Calibri"/>
                        <w:color w:val="000000" w:themeColor="text1"/>
                        <w:sz w:val="22"/>
                        <w:szCs w:val="22"/>
                        <w14:textOutline w14:w="9525" w14:cap="rnd" w14:cmpd="sng" w14:algn="ctr">
                          <w14:noFill/>
                          <w14:prstDash w14:val="solid"/>
                          <w14:bevel/>
                        </w14:textOutline>
                      </w:rPr>
                      <w:instrText>PAGE   \* MERGEFORMAT</w:instrText>
                    </w:r>
                    <w:r w:rsidRPr="00591052">
                      <w:rPr>
                        <w:rFonts w:cs="Calibri"/>
                        <w:color w:val="000000" w:themeColor="text1"/>
                        <w:sz w:val="22"/>
                        <w:szCs w:val="22"/>
                        <w14:textOutline w14:w="9525" w14:cap="rnd" w14:cmpd="sng" w14:algn="ctr">
                          <w14:noFill/>
                          <w14:prstDash w14:val="solid"/>
                          <w14:bevel/>
                        </w14:textOutline>
                      </w:rPr>
                      <w:fldChar w:fldCharType="separate"/>
                    </w:r>
                    <w:r w:rsidR="0015196D">
                      <w:rPr>
                        <w:rFonts w:cs="Calibri"/>
                        <w:noProof/>
                        <w:color w:val="000000" w:themeColor="text1"/>
                        <w:sz w:val="22"/>
                        <w:szCs w:val="22"/>
                        <w14:textOutline w14:w="9525" w14:cap="rnd" w14:cmpd="sng" w14:algn="ctr">
                          <w14:noFill/>
                          <w14:prstDash w14:val="solid"/>
                          <w14:bevel/>
                        </w14:textOutline>
                      </w:rPr>
                      <w:t>1</w:t>
                    </w:r>
                    <w:r w:rsidRPr="00591052">
                      <w:rPr>
                        <w:rFonts w:cs="Calibri"/>
                        <w:color w:val="000000" w:themeColor="text1"/>
                        <w:sz w:val="22"/>
                        <w:szCs w:val="22"/>
                        <w14:textOutline w14:w="9525" w14:cap="rnd" w14:cmpd="sng" w14:algn="ctr">
                          <w14:noFill/>
                          <w14:prstDash w14:val="solid"/>
                          <w14:bevel/>
                        </w14:textOutline>
                      </w:rPr>
                      <w:fldChar w:fldCharType="end"/>
                    </w:r>
                  </w:p>
                </w:txbxContent>
              </v:textbox>
              <w10:wrap type="square"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166" w:rsidRPr="00211205" w:rsidRDefault="001D6166" w:rsidP="00355F78">
    <w:pPr>
      <w:pStyle w:val="ac"/>
      <w:jc w:val="right"/>
    </w:pPr>
    <w:r>
      <w:fldChar w:fldCharType="begin"/>
    </w:r>
    <w:r>
      <w:instrText>PAGE   \* MERGEFORMAT</w:instrText>
    </w:r>
    <w:r>
      <w:fldChar w:fldCharType="separate"/>
    </w:r>
    <w:r w:rsidR="0015196D">
      <w:rPr>
        <w:noProof/>
      </w:rPr>
      <w:t>14</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166" w:rsidRPr="00F35FE0" w:rsidRDefault="001D6166" w:rsidP="00F62B80">
    <w:pPr>
      <w:pStyle w:val="ac"/>
      <w:spacing w:before="120"/>
      <w:jc w:val="right"/>
    </w:pPr>
    <w:r w:rsidRPr="00633FE0">
      <w:rPr>
        <w:rFonts w:cs="Calibri"/>
        <w:noProof/>
        <w:sz w:val="22"/>
        <w:szCs w:val="22"/>
        <w:lang w:val="ru-RU"/>
      </w:rPr>
      <mc:AlternateContent>
        <mc:Choice Requires="wpg">
          <w:drawing>
            <wp:anchor distT="0" distB="0" distL="0" distR="0" simplePos="0" relativeHeight="251660288" behindDoc="0" locked="0" layoutInCell="1" allowOverlap="1" wp14:anchorId="5927C89B" wp14:editId="6647C2F7">
              <wp:simplePos x="0" y="0"/>
              <wp:positionH relativeFrom="page">
                <wp:posOffset>774700</wp:posOffset>
              </wp:positionH>
              <wp:positionV relativeFrom="page">
                <wp:posOffset>9955530</wp:posOffset>
              </wp:positionV>
              <wp:extent cx="5918200" cy="464820"/>
              <wp:effectExtent l="12700" t="11430" r="12700" b="9525"/>
              <wp:wrapSquare wrapText="bothSides"/>
              <wp:docPr id="2"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3"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4"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6166" w:rsidRPr="00461B09" w:rsidRDefault="001D6166"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27C89B" id="_x0000_s1034" style="position:absolute;left:0;text-align:left;margin-left:61pt;margin-top:783.9pt;width:466pt;height:36.6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">
              <v:rect id="Прямоугольник 3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" filled="f" strokecolor="white" strokeweight=".5pt">
                <v:textbox inset=",,,0">
                  <w:txbxContent>
                    <w:p w:rsidR="001D6166" w:rsidRPr="00461B09" w:rsidRDefault="001D6166"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9264" behindDoc="0" locked="0" layoutInCell="1" allowOverlap="1" wp14:anchorId="6A0F63B5" wp14:editId="6B70F8C2">
              <wp:simplePos x="0" y="0"/>
              <wp:positionH relativeFrom="page">
                <wp:posOffset>6711950</wp:posOffset>
              </wp:positionH>
              <wp:positionV relativeFrom="page">
                <wp:posOffset>9955530</wp:posOffset>
              </wp:positionV>
              <wp:extent cx="339725" cy="405130"/>
              <wp:effectExtent l="0" t="1905" r="0" b="2540"/>
              <wp:wrapSquare wrapText="bothSides"/>
              <wp:docPr id="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1D6166" w:rsidRPr="00C24CE9" w:rsidRDefault="001D6166" w:rsidP="00AC403E">
                          <w:pPr>
                            <w:jc w:val="center"/>
                            <w:rPr>
                              <w:rFonts w:ascii="Times New Roman" w:hAnsi="Times New Roman"/>
                              <w:color w:val="FFFFFF"/>
                              <w:sz w:val="10"/>
                              <w:szCs w:val="10"/>
                            </w:rPr>
                          </w:pPr>
                        </w:p>
                        <w:p w:rsidR="001D6166" w:rsidRPr="00633FE0" w:rsidRDefault="001D6166"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5196D">
                            <w:rPr>
                              <w:rFonts w:cs="Calibri"/>
                              <w:noProof/>
                              <w:color w:val="FFFFFF"/>
                              <w:sz w:val="22"/>
                              <w:szCs w:val="22"/>
                            </w:rPr>
                            <w:t>4</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A0F63B5" id="_x0000_s1037" style="position:absolute;left:0;text-align:left;margin-left:528.5pt;margin-top:783.9pt;width:26.75pt;height:3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" fillcolor="#00b0f0" stroked="f" strokeweight="3pt">
              <v:textbox>
                <w:txbxContent>
                  <w:p w:rsidR="001D6166" w:rsidRPr="00C24CE9" w:rsidRDefault="001D6166" w:rsidP="00AC403E">
                    <w:pPr>
                      <w:jc w:val="center"/>
                      <w:rPr>
                        <w:rFonts w:ascii="Times New Roman" w:hAnsi="Times New Roman"/>
                        <w:color w:val="FFFFFF"/>
                        <w:sz w:val="10"/>
                        <w:szCs w:val="10"/>
                      </w:rPr>
                    </w:pPr>
                  </w:p>
                  <w:p w:rsidR="001D6166" w:rsidRPr="00633FE0" w:rsidRDefault="001D6166"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5196D">
                      <w:rPr>
                        <w:rFonts w:cs="Calibri"/>
                        <w:noProof/>
                        <w:color w:val="FFFFFF"/>
                        <w:sz w:val="22"/>
                        <w:szCs w:val="22"/>
                      </w:rPr>
                      <w:t>4</w:t>
                    </w:r>
                    <w:r w:rsidRPr="00633FE0">
                      <w:rPr>
                        <w:rFonts w:cs="Calibri"/>
                        <w:color w:val="FFFFFF"/>
                        <w:sz w:val="22"/>
                        <w:szCs w:val="22"/>
                      </w:rPr>
                      <w:fldChar w:fldCharType="end"/>
                    </w:r>
                  </w:p>
                </w:txbxContent>
              </v:textbox>
              <w10:wrap type="square" anchorx="page" anchory="page"/>
            </v:rect>
          </w:pict>
        </mc:Fallback>
      </mc:AlternateContent>
    </w:r>
    <w:r w:rsidR="00EF6A80">
      <w:t>4</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085667"/>
      <w:docPartObj>
        <w:docPartGallery w:val="Page Numbers (Bottom of Page)"/>
        <w:docPartUnique/>
      </w:docPartObj>
    </w:sdtPr>
    <w:sdtEndPr/>
    <w:sdtContent>
      <w:p w:rsidR="001D6166" w:rsidRDefault="001D6166">
        <w:pPr>
          <w:pStyle w:val="ac"/>
          <w:jc w:val="right"/>
        </w:pPr>
        <w:r>
          <w:fldChar w:fldCharType="begin"/>
        </w:r>
        <w:r>
          <w:instrText>PAGE   \* MERGEFORMAT</w:instrText>
        </w:r>
        <w:r>
          <w:fldChar w:fldCharType="separate"/>
        </w:r>
        <w:r w:rsidR="0015196D">
          <w:rPr>
            <w:noProof/>
          </w:rPr>
          <w:t>39</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833781"/>
      <w:docPartObj>
        <w:docPartGallery w:val="Page Numbers (Bottom of Page)"/>
        <w:docPartUnique/>
      </w:docPartObj>
    </w:sdtPr>
    <w:sdtEndPr/>
    <w:sdtContent>
      <w:p w:rsidR="001D6166" w:rsidRDefault="001D6166">
        <w:pPr>
          <w:pStyle w:val="ac"/>
          <w:jc w:val="right"/>
        </w:pPr>
        <w:r>
          <w:fldChar w:fldCharType="begin"/>
        </w:r>
        <w:r>
          <w:instrText>PAGE   \* MERGEFORMAT</w:instrText>
        </w:r>
        <w:r>
          <w:fldChar w:fldCharType="separate"/>
        </w:r>
        <w:r w:rsidR="0015196D">
          <w:rPr>
            <w:noProof/>
          </w:rPr>
          <w:t>40</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78788"/>
      <w:docPartObj>
        <w:docPartGallery w:val="Page Numbers (Bottom of Page)"/>
        <w:docPartUnique/>
      </w:docPartObj>
    </w:sdtPr>
    <w:sdtEndPr/>
    <w:sdtContent>
      <w:p w:rsidR="001D6166" w:rsidRDefault="001D6166">
        <w:pPr>
          <w:pStyle w:val="ac"/>
          <w:jc w:val="right"/>
        </w:pPr>
        <w:r>
          <w:fldChar w:fldCharType="begin"/>
        </w:r>
        <w:r>
          <w:instrText>PAGE   \* MERGEFORMAT</w:instrText>
        </w:r>
        <w:r>
          <w:fldChar w:fldCharType="separate"/>
        </w:r>
        <w:r w:rsidR="0015196D">
          <w:rPr>
            <w:noProof/>
          </w:rPr>
          <w:t>41</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166" w:rsidRPr="00034B8C" w:rsidRDefault="001D6166" w:rsidP="00034B8C">
    <w:pPr>
      <w:pStyle w:val="ac"/>
      <w:jc w:val="right"/>
    </w:pPr>
    <w:r>
      <w:t>66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166" w:rsidRDefault="001D6166" w:rsidP="000031B1">
      <w:r>
        <w:separator/>
      </w:r>
    </w:p>
  </w:footnote>
  <w:footnote w:type="continuationSeparator" w:id="0">
    <w:p w:rsidR="001D6166" w:rsidRDefault="001D6166" w:rsidP="000031B1">
      <w:r>
        <w:continuationSeparator/>
      </w:r>
    </w:p>
  </w:footnote>
  <w:footnote w:id="1">
    <w:p w:rsidR="001D6166" w:rsidRPr="006C6EC3" w:rsidRDefault="001D6166" w:rsidP="00373C81">
      <w:pPr>
        <w:pStyle w:val="a7"/>
        <w:jc w:val="both"/>
        <w:rPr>
          <w:sz w:val="16"/>
          <w:lang w:val="en-US"/>
        </w:rPr>
      </w:pPr>
      <w:r w:rsidRPr="006C6EC3">
        <w:rPr>
          <w:rStyle w:val="a9"/>
          <w:sz w:val="16"/>
        </w:rPr>
        <w:footnoteRef/>
      </w:r>
      <w:r w:rsidRPr="006C6EC3">
        <w:rPr>
          <w:sz w:val="16"/>
        </w:rPr>
        <w:t xml:space="preserve"> </w:t>
      </w:r>
      <w:r w:rsidRPr="006C6EC3">
        <w:rPr>
          <w:sz w:val="16"/>
          <w:lang w:val="en-US"/>
        </w:rPr>
        <w:t xml:space="preserve">An indicator reflecting liabilities to non-residents on all short-term and long-term instruments and including liabilities in the form of loans, debt securities, deposits, trade credits and distribution of SDR.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F07ED3"/>
    <w:multiLevelType w:val="hybridMultilevel"/>
    <w:tmpl w:val="60E826CC"/>
    <w:lvl w:ilvl="0" w:tplc="18108D40">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0D3D1476"/>
    <w:multiLevelType w:val="hybridMultilevel"/>
    <w:tmpl w:val="56A0BC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A40172"/>
    <w:multiLevelType w:val="hybridMultilevel"/>
    <w:tmpl w:val="5D064A08"/>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5" w15:restartNumberingAfterBreak="0">
    <w:nsid w:val="39412ACF"/>
    <w:multiLevelType w:val="hybridMultilevel"/>
    <w:tmpl w:val="4A18EB42"/>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6EEF06DC"/>
    <w:multiLevelType w:val="hybridMultilevel"/>
    <w:tmpl w:val="3288DC66"/>
    <w:lvl w:ilvl="0" w:tplc="6D561132">
      <w:start w:val="3"/>
      <w:numFmt w:val="bullet"/>
      <w:lvlText w:val="-"/>
      <w:lvlJc w:val="left"/>
      <w:pPr>
        <w:ind w:left="720" w:hanging="360"/>
      </w:pPr>
      <w:rPr>
        <w:rFonts w:ascii="Calibri" w:eastAsia="Times New Roman"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751FD1"/>
    <w:multiLevelType w:val="hybridMultilevel"/>
    <w:tmpl w:val="5F28FB60"/>
    <w:lvl w:ilvl="0" w:tplc="6FBCE0B0">
      <w:start w:val="2022"/>
      <w:numFmt w:val="bullet"/>
      <w:lvlText w:val="-"/>
      <w:lvlJc w:val="left"/>
      <w:pPr>
        <w:ind w:left="1068" w:hanging="360"/>
      </w:pPr>
      <w:rPr>
        <w:rFonts w:ascii="Calibri" w:eastAsia="Times New Roman" w:hAnsi="Calibri" w:cs="Calibri" w:hint="default"/>
        <w:i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F80E28"/>
    <w:multiLevelType w:val="hybridMultilevel"/>
    <w:tmpl w:val="606EEA2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8"/>
  </w:num>
  <w:num w:numId="14">
    <w:abstractNumId w:val="3"/>
  </w:num>
  <w:num w:numId="15">
    <w:abstractNumId w:val="2"/>
  </w:num>
  <w:num w:numId="16">
    <w:abstractNumId w:val="1"/>
  </w:num>
  <w:num w:numId="17">
    <w:abstractNumId w:val="0"/>
  </w:num>
  <w:num w:numId="18">
    <w:abstractNumId w:val="11"/>
  </w:num>
  <w:num w:numId="19">
    <w:abstractNumId w:val="17"/>
  </w:num>
  <w:num w:numId="20">
    <w:abstractNumId w:val="13"/>
  </w:num>
  <w:num w:numId="21">
    <w:abstractNumId w:val="14"/>
  </w:num>
  <w:num w:numId="22">
    <w:abstractNumId w:val="15"/>
  </w:num>
  <w:num w:numId="23">
    <w:abstractNumId w:val="12"/>
  </w:num>
  <w:num w:numId="24">
    <w:abstractNumId w:val="21"/>
  </w:num>
  <w:num w:numId="25">
    <w:abstractNumId w:val="19"/>
  </w:num>
  <w:num w:numId="26">
    <w:abstractNumId w:val="1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activeWritingStyle w:appName="MSWord" w:lang="en-US" w:vendorID="64" w:dllVersion="131078" w:nlCheck="1" w:checkStyle="0"/>
  <w:activeWritingStyle w:appName="MSWord" w:lang="ru-RU" w:vendorID="64" w:dllVersion="131078" w:nlCheck="1" w:checkStyle="0"/>
  <w:defaultTabStop w:val="708"/>
  <w:drawingGridHorizontalSpacing w:val="110"/>
  <w:displayHorizontalDrawingGridEvery w:val="2"/>
  <w:characterSpacingControl w:val="doNotCompress"/>
  <w:hdrShapeDefaults>
    <o:shapedefaults v:ext="edit" spidmax="12289"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311"/>
    <w:rsid w:val="0000084C"/>
    <w:rsid w:val="00000905"/>
    <w:rsid w:val="00000988"/>
    <w:rsid w:val="00001505"/>
    <w:rsid w:val="00001722"/>
    <w:rsid w:val="00002465"/>
    <w:rsid w:val="00002ACB"/>
    <w:rsid w:val="000031B1"/>
    <w:rsid w:val="00003E6F"/>
    <w:rsid w:val="00003F8E"/>
    <w:rsid w:val="00004706"/>
    <w:rsid w:val="0000491C"/>
    <w:rsid w:val="00004AF2"/>
    <w:rsid w:val="0000525A"/>
    <w:rsid w:val="000054C8"/>
    <w:rsid w:val="00005957"/>
    <w:rsid w:val="00006668"/>
    <w:rsid w:val="00006A29"/>
    <w:rsid w:val="000070A3"/>
    <w:rsid w:val="00007945"/>
    <w:rsid w:val="00007F85"/>
    <w:rsid w:val="00010113"/>
    <w:rsid w:val="000108E5"/>
    <w:rsid w:val="00010C81"/>
    <w:rsid w:val="00011222"/>
    <w:rsid w:val="00011530"/>
    <w:rsid w:val="000117FC"/>
    <w:rsid w:val="00011AB8"/>
    <w:rsid w:val="000126C1"/>
    <w:rsid w:val="00012729"/>
    <w:rsid w:val="000127DD"/>
    <w:rsid w:val="00013257"/>
    <w:rsid w:val="000132F5"/>
    <w:rsid w:val="0001498B"/>
    <w:rsid w:val="00014D66"/>
    <w:rsid w:val="0001532B"/>
    <w:rsid w:val="0001545F"/>
    <w:rsid w:val="00015587"/>
    <w:rsid w:val="000161BB"/>
    <w:rsid w:val="0001634A"/>
    <w:rsid w:val="0001653E"/>
    <w:rsid w:val="00016AF1"/>
    <w:rsid w:val="00016EC6"/>
    <w:rsid w:val="000171A4"/>
    <w:rsid w:val="0002059F"/>
    <w:rsid w:val="00020662"/>
    <w:rsid w:val="00021003"/>
    <w:rsid w:val="00021CC9"/>
    <w:rsid w:val="00021EA2"/>
    <w:rsid w:val="000221B9"/>
    <w:rsid w:val="00022479"/>
    <w:rsid w:val="0002252F"/>
    <w:rsid w:val="00022F49"/>
    <w:rsid w:val="00023D9F"/>
    <w:rsid w:val="00023EEB"/>
    <w:rsid w:val="0002404D"/>
    <w:rsid w:val="00024076"/>
    <w:rsid w:val="00024AEC"/>
    <w:rsid w:val="00024C49"/>
    <w:rsid w:val="00024D3A"/>
    <w:rsid w:val="00024F13"/>
    <w:rsid w:val="00024F47"/>
    <w:rsid w:val="00025F71"/>
    <w:rsid w:val="00025FD9"/>
    <w:rsid w:val="00026D9F"/>
    <w:rsid w:val="000270FE"/>
    <w:rsid w:val="0002745D"/>
    <w:rsid w:val="0002749F"/>
    <w:rsid w:val="000275A5"/>
    <w:rsid w:val="000275BF"/>
    <w:rsid w:val="000275C0"/>
    <w:rsid w:val="00027BA4"/>
    <w:rsid w:val="00027FCD"/>
    <w:rsid w:val="000303BB"/>
    <w:rsid w:val="00030C7D"/>
    <w:rsid w:val="00031029"/>
    <w:rsid w:val="00031109"/>
    <w:rsid w:val="00031783"/>
    <w:rsid w:val="00031917"/>
    <w:rsid w:val="00031C29"/>
    <w:rsid w:val="000320B2"/>
    <w:rsid w:val="00032805"/>
    <w:rsid w:val="00032BF7"/>
    <w:rsid w:val="0003313B"/>
    <w:rsid w:val="00033280"/>
    <w:rsid w:val="00033837"/>
    <w:rsid w:val="00033DF3"/>
    <w:rsid w:val="000342F9"/>
    <w:rsid w:val="00034858"/>
    <w:rsid w:val="00034895"/>
    <w:rsid w:val="00034B8C"/>
    <w:rsid w:val="00035527"/>
    <w:rsid w:val="00035BB7"/>
    <w:rsid w:val="00035F8D"/>
    <w:rsid w:val="000364F0"/>
    <w:rsid w:val="000366DF"/>
    <w:rsid w:val="000370DB"/>
    <w:rsid w:val="00037233"/>
    <w:rsid w:val="0003744F"/>
    <w:rsid w:val="00037555"/>
    <w:rsid w:val="00037AB8"/>
    <w:rsid w:val="00040D85"/>
    <w:rsid w:val="00040DA5"/>
    <w:rsid w:val="000412DD"/>
    <w:rsid w:val="00041BA6"/>
    <w:rsid w:val="00042AE6"/>
    <w:rsid w:val="00043411"/>
    <w:rsid w:val="00043C48"/>
    <w:rsid w:val="00043E99"/>
    <w:rsid w:val="00044653"/>
    <w:rsid w:val="00045166"/>
    <w:rsid w:val="0004547E"/>
    <w:rsid w:val="00045679"/>
    <w:rsid w:val="00045917"/>
    <w:rsid w:val="00045E8B"/>
    <w:rsid w:val="000464BA"/>
    <w:rsid w:val="00046539"/>
    <w:rsid w:val="00046E9D"/>
    <w:rsid w:val="00046EBB"/>
    <w:rsid w:val="00046F5A"/>
    <w:rsid w:val="000471BF"/>
    <w:rsid w:val="000472D3"/>
    <w:rsid w:val="00047B03"/>
    <w:rsid w:val="00050467"/>
    <w:rsid w:val="00050676"/>
    <w:rsid w:val="000508CF"/>
    <w:rsid w:val="00050D1B"/>
    <w:rsid w:val="00050D60"/>
    <w:rsid w:val="00050E6D"/>
    <w:rsid w:val="000512B0"/>
    <w:rsid w:val="00051D83"/>
    <w:rsid w:val="00052E3D"/>
    <w:rsid w:val="00053C76"/>
    <w:rsid w:val="0005454A"/>
    <w:rsid w:val="000546AB"/>
    <w:rsid w:val="0005497F"/>
    <w:rsid w:val="00054B4A"/>
    <w:rsid w:val="00054E4E"/>
    <w:rsid w:val="00055549"/>
    <w:rsid w:val="00055961"/>
    <w:rsid w:val="0005615B"/>
    <w:rsid w:val="0005615E"/>
    <w:rsid w:val="000563A5"/>
    <w:rsid w:val="000570CD"/>
    <w:rsid w:val="00057100"/>
    <w:rsid w:val="000571E0"/>
    <w:rsid w:val="000572A6"/>
    <w:rsid w:val="000573AD"/>
    <w:rsid w:val="00057452"/>
    <w:rsid w:val="00057573"/>
    <w:rsid w:val="00057ECD"/>
    <w:rsid w:val="00057FA6"/>
    <w:rsid w:val="00060241"/>
    <w:rsid w:val="000608AF"/>
    <w:rsid w:val="000609A8"/>
    <w:rsid w:val="000616B9"/>
    <w:rsid w:val="00061F34"/>
    <w:rsid w:val="00062697"/>
    <w:rsid w:val="00062839"/>
    <w:rsid w:val="00062F9E"/>
    <w:rsid w:val="00063162"/>
    <w:rsid w:val="00063B25"/>
    <w:rsid w:val="00063E26"/>
    <w:rsid w:val="000656DD"/>
    <w:rsid w:val="00065C05"/>
    <w:rsid w:val="00066081"/>
    <w:rsid w:val="000660B2"/>
    <w:rsid w:val="0006630D"/>
    <w:rsid w:val="00066516"/>
    <w:rsid w:val="0006661B"/>
    <w:rsid w:val="000669BA"/>
    <w:rsid w:val="000669BC"/>
    <w:rsid w:val="00067435"/>
    <w:rsid w:val="00067638"/>
    <w:rsid w:val="00067C77"/>
    <w:rsid w:val="000701F2"/>
    <w:rsid w:val="0007086D"/>
    <w:rsid w:val="00070A81"/>
    <w:rsid w:val="00071130"/>
    <w:rsid w:val="000714E4"/>
    <w:rsid w:val="00071816"/>
    <w:rsid w:val="00071D66"/>
    <w:rsid w:val="00072282"/>
    <w:rsid w:val="0007284C"/>
    <w:rsid w:val="000728F1"/>
    <w:rsid w:val="00073890"/>
    <w:rsid w:val="00073B13"/>
    <w:rsid w:val="00073C6F"/>
    <w:rsid w:val="000743AF"/>
    <w:rsid w:val="00074BF3"/>
    <w:rsid w:val="00074F94"/>
    <w:rsid w:val="0007544F"/>
    <w:rsid w:val="00076530"/>
    <w:rsid w:val="000777CC"/>
    <w:rsid w:val="00077867"/>
    <w:rsid w:val="00077DB2"/>
    <w:rsid w:val="00077DFC"/>
    <w:rsid w:val="000801D6"/>
    <w:rsid w:val="00080A0C"/>
    <w:rsid w:val="00080B3E"/>
    <w:rsid w:val="000810C5"/>
    <w:rsid w:val="0008110B"/>
    <w:rsid w:val="000812FD"/>
    <w:rsid w:val="00081E2C"/>
    <w:rsid w:val="000822E0"/>
    <w:rsid w:val="0008296D"/>
    <w:rsid w:val="00082A9E"/>
    <w:rsid w:val="00082C75"/>
    <w:rsid w:val="00082D3D"/>
    <w:rsid w:val="00083E2A"/>
    <w:rsid w:val="00084219"/>
    <w:rsid w:val="000843E2"/>
    <w:rsid w:val="00084641"/>
    <w:rsid w:val="000848FA"/>
    <w:rsid w:val="00084A80"/>
    <w:rsid w:val="00085094"/>
    <w:rsid w:val="000852E8"/>
    <w:rsid w:val="00085844"/>
    <w:rsid w:val="00085ACB"/>
    <w:rsid w:val="00085D97"/>
    <w:rsid w:val="0008672F"/>
    <w:rsid w:val="00086BAA"/>
    <w:rsid w:val="00086D6D"/>
    <w:rsid w:val="000870A9"/>
    <w:rsid w:val="00087A9C"/>
    <w:rsid w:val="00087F07"/>
    <w:rsid w:val="00087F80"/>
    <w:rsid w:val="0009072D"/>
    <w:rsid w:val="00090BD2"/>
    <w:rsid w:val="00090C60"/>
    <w:rsid w:val="000910DC"/>
    <w:rsid w:val="00091136"/>
    <w:rsid w:val="0009150A"/>
    <w:rsid w:val="000915F3"/>
    <w:rsid w:val="00091EEC"/>
    <w:rsid w:val="0009200C"/>
    <w:rsid w:val="000922EF"/>
    <w:rsid w:val="00092981"/>
    <w:rsid w:val="00092BDC"/>
    <w:rsid w:val="0009344A"/>
    <w:rsid w:val="0009355E"/>
    <w:rsid w:val="000939CB"/>
    <w:rsid w:val="00093B53"/>
    <w:rsid w:val="00094EC9"/>
    <w:rsid w:val="000954D9"/>
    <w:rsid w:val="00095CD1"/>
    <w:rsid w:val="00095CDD"/>
    <w:rsid w:val="00096A0D"/>
    <w:rsid w:val="00096B40"/>
    <w:rsid w:val="00096F9A"/>
    <w:rsid w:val="00097026"/>
    <w:rsid w:val="00097A78"/>
    <w:rsid w:val="00097BE9"/>
    <w:rsid w:val="000A0671"/>
    <w:rsid w:val="000A0978"/>
    <w:rsid w:val="000A1751"/>
    <w:rsid w:val="000A1C43"/>
    <w:rsid w:val="000A2250"/>
    <w:rsid w:val="000A2DD8"/>
    <w:rsid w:val="000A2DF8"/>
    <w:rsid w:val="000A37D2"/>
    <w:rsid w:val="000A3F32"/>
    <w:rsid w:val="000A4876"/>
    <w:rsid w:val="000A4E69"/>
    <w:rsid w:val="000A546A"/>
    <w:rsid w:val="000A5700"/>
    <w:rsid w:val="000A5A05"/>
    <w:rsid w:val="000A5EC2"/>
    <w:rsid w:val="000A5F5B"/>
    <w:rsid w:val="000A62A2"/>
    <w:rsid w:val="000A719C"/>
    <w:rsid w:val="000A75F9"/>
    <w:rsid w:val="000A7E25"/>
    <w:rsid w:val="000A7FB7"/>
    <w:rsid w:val="000B07A2"/>
    <w:rsid w:val="000B1296"/>
    <w:rsid w:val="000B12CF"/>
    <w:rsid w:val="000B1446"/>
    <w:rsid w:val="000B16C5"/>
    <w:rsid w:val="000B1C26"/>
    <w:rsid w:val="000B1DD6"/>
    <w:rsid w:val="000B2057"/>
    <w:rsid w:val="000B2152"/>
    <w:rsid w:val="000B2210"/>
    <w:rsid w:val="000B2237"/>
    <w:rsid w:val="000B2509"/>
    <w:rsid w:val="000B2AAC"/>
    <w:rsid w:val="000B3859"/>
    <w:rsid w:val="000B435E"/>
    <w:rsid w:val="000B46A8"/>
    <w:rsid w:val="000B4737"/>
    <w:rsid w:val="000B4E72"/>
    <w:rsid w:val="000B5D3C"/>
    <w:rsid w:val="000B6FF9"/>
    <w:rsid w:val="000B7320"/>
    <w:rsid w:val="000B74C4"/>
    <w:rsid w:val="000B7608"/>
    <w:rsid w:val="000B766F"/>
    <w:rsid w:val="000B79F8"/>
    <w:rsid w:val="000B7A1A"/>
    <w:rsid w:val="000B7AB4"/>
    <w:rsid w:val="000B7E63"/>
    <w:rsid w:val="000C002B"/>
    <w:rsid w:val="000C01AB"/>
    <w:rsid w:val="000C12FD"/>
    <w:rsid w:val="000C289F"/>
    <w:rsid w:val="000C2DFC"/>
    <w:rsid w:val="000C2F67"/>
    <w:rsid w:val="000C33BB"/>
    <w:rsid w:val="000C34F6"/>
    <w:rsid w:val="000C44B6"/>
    <w:rsid w:val="000C49DF"/>
    <w:rsid w:val="000C4ED7"/>
    <w:rsid w:val="000C594F"/>
    <w:rsid w:val="000C5E4E"/>
    <w:rsid w:val="000C60A4"/>
    <w:rsid w:val="000C6887"/>
    <w:rsid w:val="000C693B"/>
    <w:rsid w:val="000C6BBC"/>
    <w:rsid w:val="000C788E"/>
    <w:rsid w:val="000C7D92"/>
    <w:rsid w:val="000C7E5A"/>
    <w:rsid w:val="000D08E0"/>
    <w:rsid w:val="000D0F86"/>
    <w:rsid w:val="000D1BB7"/>
    <w:rsid w:val="000D227D"/>
    <w:rsid w:val="000D260A"/>
    <w:rsid w:val="000D2BAF"/>
    <w:rsid w:val="000D2F9E"/>
    <w:rsid w:val="000D37F2"/>
    <w:rsid w:val="000D43A7"/>
    <w:rsid w:val="000D46D0"/>
    <w:rsid w:val="000D47D3"/>
    <w:rsid w:val="000D4B5F"/>
    <w:rsid w:val="000D4E61"/>
    <w:rsid w:val="000D50D8"/>
    <w:rsid w:val="000D5344"/>
    <w:rsid w:val="000D54D3"/>
    <w:rsid w:val="000D5516"/>
    <w:rsid w:val="000D5873"/>
    <w:rsid w:val="000D587E"/>
    <w:rsid w:val="000D640D"/>
    <w:rsid w:val="000D645B"/>
    <w:rsid w:val="000D6705"/>
    <w:rsid w:val="000D676A"/>
    <w:rsid w:val="000D6AC0"/>
    <w:rsid w:val="000D7292"/>
    <w:rsid w:val="000D74FB"/>
    <w:rsid w:val="000D7778"/>
    <w:rsid w:val="000D7E94"/>
    <w:rsid w:val="000E017B"/>
    <w:rsid w:val="000E05D8"/>
    <w:rsid w:val="000E0F30"/>
    <w:rsid w:val="000E0FFF"/>
    <w:rsid w:val="000E1275"/>
    <w:rsid w:val="000E1507"/>
    <w:rsid w:val="000E1607"/>
    <w:rsid w:val="000E16D0"/>
    <w:rsid w:val="000E24D5"/>
    <w:rsid w:val="000E29E6"/>
    <w:rsid w:val="000E304D"/>
    <w:rsid w:val="000E3107"/>
    <w:rsid w:val="000E37FD"/>
    <w:rsid w:val="000E41E2"/>
    <w:rsid w:val="000E425C"/>
    <w:rsid w:val="000E48FD"/>
    <w:rsid w:val="000E4F61"/>
    <w:rsid w:val="000E59CA"/>
    <w:rsid w:val="000E5D78"/>
    <w:rsid w:val="000E635A"/>
    <w:rsid w:val="000E6583"/>
    <w:rsid w:val="000E6D5F"/>
    <w:rsid w:val="000E6EB1"/>
    <w:rsid w:val="000E7072"/>
    <w:rsid w:val="000E71EF"/>
    <w:rsid w:val="000E7553"/>
    <w:rsid w:val="000E76AF"/>
    <w:rsid w:val="000E7A65"/>
    <w:rsid w:val="000E7BA5"/>
    <w:rsid w:val="000F0005"/>
    <w:rsid w:val="000F0124"/>
    <w:rsid w:val="000F0127"/>
    <w:rsid w:val="000F03D6"/>
    <w:rsid w:val="000F04EB"/>
    <w:rsid w:val="000F0C33"/>
    <w:rsid w:val="000F1236"/>
    <w:rsid w:val="000F138D"/>
    <w:rsid w:val="000F1427"/>
    <w:rsid w:val="000F1A15"/>
    <w:rsid w:val="000F1EE5"/>
    <w:rsid w:val="000F21BB"/>
    <w:rsid w:val="000F2568"/>
    <w:rsid w:val="000F2DF8"/>
    <w:rsid w:val="000F401A"/>
    <w:rsid w:val="000F4355"/>
    <w:rsid w:val="000F492D"/>
    <w:rsid w:val="000F4F00"/>
    <w:rsid w:val="000F4F7B"/>
    <w:rsid w:val="000F5010"/>
    <w:rsid w:val="000F5441"/>
    <w:rsid w:val="000F54C8"/>
    <w:rsid w:val="000F55EA"/>
    <w:rsid w:val="000F5CF9"/>
    <w:rsid w:val="000F636F"/>
    <w:rsid w:val="000F75A0"/>
    <w:rsid w:val="000F7B76"/>
    <w:rsid w:val="000F7CEF"/>
    <w:rsid w:val="001005D0"/>
    <w:rsid w:val="00100891"/>
    <w:rsid w:val="001011A1"/>
    <w:rsid w:val="001011CD"/>
    <w:rsid w:val="001011DC"/>
    <w:rsid w:val="00101624"/>
    <w:rsid w:val="001016C0"/>
    <w:rsid w:val="00102733"/>
    <w:rsid w:val="00102A5F"/>
    <w:rsid w:val="00103264"/>
    <w:rsid w:val="001034C7"/>
    <w:rsid w:val="00103D1F"/>
    <w:rsid w:val="001048E9"/>
    <w:rsid w:val="00104EA0"/>
    <w:rsid w:val="00105048"/>
    <w:rsid w:val="00105198"/>
    <w:rsid w:val="0010549D"/>
    <w:rsid w:val="001058F2"/>
    <w:rsid w:val="00105B97"/>
    <w:rsid w:val="00105D35"/>
    <w:rsid w:val="00105E17"/>
    <w:rsid w:val="00105FF8"/>
    <w:rsid w:val="00106014"/>
    <w:rsid w:val="00106BE1"/>
    <w:rsid w:val="00106D76"/>
    <w:rsid w:val="00106F60"/>
    <w:rsid w:val="001073CC"/>
    <w:rsid w:val="001073E0"/>
    <w:rsid w:val="00107574"/>
    <w:rsid w:val="00107A10"/>
    <w:rsid w:val="00107A44"/>
    <w:rsid w:val="001100D2"/>
    <w:rsid w:val="00111217"/>
    <w:rsid w:val="00111590"/>
    <w:rsid w:val="00111718"/>
    <w:rsid w:val="001117FB"/>
    <w:rsid w:val="00111FEA"/>
    <w:rsid w:val="00112494"/>
    <w:rsid w:val="00112CDC"/>
    <w:rsid w:val="001136B5"/>
    <w:rsid w:val="00113873"/>
    <w:rsid w:val="001139D6"/>
    <w:rsid w:val="00113F5F"/>
    <w:rsid w:val="00113F6E"/>
    <w:rsid w:val="00114F74"/>
    <w:rsid w:val="0011561F"/>
    <w:rsid w:val="001166A5"/>
    <w:rsid w:val="0011739E"/>
    <w:rsid w:val="00117511"/>
    <w:rsid w:val="00117B0F"/>
    <w:rsid w:val="00117D23"/>
    <w:rsid w:val="00120228"/>
    <w:rsid w:val="00120BB0"/>
    <w:rsid w:val="00120E5D"/>
    <w:rsid w:val="001211FD"/>
    <w:rsid w:val="001218FE"/>
    <w:rsid w:val="0012232B"/>
    <w:rsid w:val="001225BE"/>
    <w:rsid w:val="00122974"/>
    <w:rsid w:val="00122CB8"/>
    <w:rsid w:val="00123FCA"/>
    <w:rsid w:val="001247A0"/>
    <w:rsid w:val="00124CA6"/>
    <w:rsid w:val="00124CEC"/>
    <w:rsid w:val="001250B4"/>
    <w:rsid w:val="001255A3"/>
    <w:rsid w:val="00125865"/>
    <w:rsid w:val="001263B9"/>
    <w:rsid w:val="001264C6"/>
    <w:rsid w:val="00126D0E"/>
    <w:rsid w:val="0013000D"/>
    <w:rsid w:val="0013061F"/>
    <w:rsid w:val="00131401"/>
    <w:rsid w:val="001322E7"/>
    <w:rsid w:val="0013260C"/>
    <w:rsid w:val="00132C60"/>
    <w:rsid w:val="001331E2"/>
    <w:rsid w:val="001333F3"/>
    <w:rsid w:val="001342AC"/>
    <w:rsid w:val="00134449"/>
    <w:rsid w:val="00134A89"/>
    <w:rsid w:val="00135180"/>
    <w:rsid w:val="0013598F"/>
    <w:rsid w:val="00135992"/>
    <w:rsid w:val="00135D54"/>
    <w:rsid w:val="00136380"/>
    <w:rsid w:val="001368EA"/>
    <w:rsid w:val="00136CDE"/>
    <w:rsid w:val="00137008"/>
    <w:rsid w:val="0013721F"/>
    <w:rsid w:val="0013774C"/>
    <w:rsid w:val="00137D19"/>
    <w:rsid w:val="00137EA9"/>
    <w:rsid w:val="0014004C"/>
    <w:rsid w:val="0014022E"/>
    <w:rsid w:val="00140ED6"/>
    <w:rsid w:val="00140FF0"/>
    <w:rsid w:val="00141AD4"/>
    <w:rsid w:val="00141EEC"/>
    <w:rsid w:val="0014261F"/>
    <w:rsid w:val="00142859"/>
    <w:rsid w:val="00142E3A"/>
    <w:rsid w:val="00143738"/>
    <w:rsid w:val="00143D53"/>
    <w:rsid w:val="001444AD"/>
    <w:rsid w:val="001448AF"/>
    <w:rsid w:val="001448E6"/>
    <w:rsid w:val="00144C9E"/>
    <w:rsid w:val="00144D4D"/>
    <w:rsid w:val="00144D5B"/>
    <w:rsid w:val="00144FC8"/>
    <w:rsid w:val="0014529D"/>
    <w:rsid w:val="001454A3"/>
    <w:rsid w:val="00145676"/>
    <w:rsid w:val="001456EC"/>
    <w:rsid w:val="00146D51"/>
    <w:rsid w:val="00147844"/>
    <w:rsid w:val="00147A87"/>
    <w:rsid w:val="00147F1F"/>
    <w:rsid w:val="00150261"/>
    <w:rsid w:val="0015081D"/>
    <w:rsid w:val="00150A59"/>
    <w:rsid w:val="00150C5D"/>
    <w:rsid w:val="0015196D"/>
    <w:rsid w:val="0015199B"/>
    <w:rsid w:val="00151F7C"/>
    <w:rsid w:val="0015243C"/>
    <w:rsid w:val="00152870"/>
    <w:rsid w:val="00152DAE"/>
    <w:rsid w:val="00152E43"/>
    <w:rsid w:val="00153008"/>
    <w:rsid w:val="001549B7"/>
    <w:rsid w:val="00154F44"/>
    <w:rsid w:val="001553AC"/>
    <w:rsid w:val="00155850"/>
    <w:rsid w:val="00155CF7"/>
    <w:rsid w:val="001563FC"/>
    <w:rsid w:val="001565B6"/>
    <w:rsid w:val="00156916"/>
    <w:rsid w:val="00156F6A"/>
    <w:rsid w:val="0015749D"/>
    <w:rsid w:val="001576F9"/>
    <w:rsid w:val="0016064F"/>
    <w:rsid w:val="0016067F"/>
    <w:rsid w:val="00160842"/>
    <w:rsid w:val="00160A39"/>
    <w:rsid w:val="00160BA8"/>
    <w:rsid w:val="00161872"/>
    <w:rsid w:val="00161968"/>
    <w:rsid w:val="001619F9"/>
    <w:rsid w:val="00161F34"/>
    <w:rsid w:val="0016225F"/>
    <w:rsid w:val="00162AD4"/>
    <w:rsid w:val="001631A6"/>
    <w:rsid w:val="00163BCC"/>
    <w:rsid w:val="001646DA"/>
    <w:rsid w:val="00164B5F"/>
    <w:rsid w:val="00165078"/>
    <w:rsid w:val="00165A5C"/>
    <w:rsid w:val="00165F88"/>
    <w:rsid w:val="00166219"/>
    <w:rsid w:val="001668D3"/>
    <w:rsid w:val="00166A47"/>
    <w:rsid w:val="00166D43"/>
    <w:rsid w:val="001671B9"/>
    <w:rsid w:val="00167B77"/>
    <w:rsid w:val="00167EFD"/>
    <w:rsid w:val="00170BAA"/>
    <w:rsid w:val="00171D47"/>
    <w:rsid w:val="00171E17"/>
    <w:rsid w:val="00172242"/>
    <w:rsid w:val="00172A4E"/>
    <w:rsid w:val="00172C6D"/>
    <w:rsid w:val="00172F15"/>
    <w:rsid w:val="001735B4"/>
    <w:rsid w:val="00173F72"/>
    <w:rsid w:val="001740ED"/>
    <w:rsid w:val="00174D57"/>
    <w:rsid w:val="00175A83"/>
    <w:rsid w:val="00175BB3"/>
    <w:rsid w:val="00175CC8"/>
    <w:rsid w:val="00175EDD"/>
    <w:rsid w:val="001760FA"/>
    <w:rsid w:val="001767F9"/>
    <w:rsid w:val="00180029"/>
    <w:rsid w:val="001801BC"/>
    <w:rsid w:val="001803C9"/>
    <w:rsid w:val="00180569"/>
    <w:rsid w:val="00180659"/>
    <w:rsid w:val="00180D51"/>
    <w:rsid w:val="001810F1"/>
    <w:rsid w:val="001817D5"/>
    <w:rsid w:val="00181884"/>
    <w:rsid w:val="00181DE3"/>
    <w:rsid w:val="0018242C"/>
    <w:rsid w:val="00182736"/>
    <w:rsid w:val="001828DD"/>
    <w:rsid w:val="00183161"/>
    <w:rsid w:val="001833E7"/>
    <w:rsid w:val="00183A50"/>
    <w:rsid w:val="00183C46"/>
    <w:rsid w:val="001845AE"/>
    <w:rsid w:val="00184D1D"/>
    <w:rsid w:val="00185098"/>
    <w:rsid w:val="0018516D"/>
    <w:rsid w:val="00185241"/>
    <w:rsid w:val="0018548E"/>
    <w:rsid w:val="00185CB1"/>
    <w:rsid w:val="001870C2"/>
    <w:rsid w:val="00187103"/>
    <w:rsid w:val="001872FF"/>
    <w:rsid w:val="001905F0"/>
    <w:rsid w:val="00190975"/>
    <w:rsid w:val="00190C1D"/>
    <w:rsid w:val="00190C70"/>
    <w:rsid w:val="0019299C"/>
    <w:rsid w:val="00192A93"/>
    <w:rsid w:val="00192E09"/>
    <w:rsid w:val="00193828"/>
    <w:rsid w:val="00193A12"/>
    <w:rsid w:val="00193F1D"/>
    <w:rsid w:val="00193FC7"/>
    <w:rsid w:val="00194161"/>
    <w:rsid w:val="001946FA"/>
    <w:rsid w:val="001947FF"/>
    <w:rsid w:val="0019482C"/>
    <w:rsid w:val="00194C0E"/>
    <w:rsid w:val="00194ECE"/>
    <w:rsid w:val="00195819"/>
    <w:rsid w:val="00195D05"/>
    <w:rsid w:val="001960D3"/>
    <w:rsid w:val="00197BA2"/>
    <w:rsid w:val="00197C03"/>
    <w:rsid w:val="00197E08"/>
    <w:rsid w:val="00197FC2"/>
    <w:rsid w:val="001A02E2"/>
    <w:rsid w:val="001A03C4"/>
    <w:rsid w:val="001A03DC"/>
    <w:rsid w:val="001A06C2"/>
    <w:rsid w:val="001A084D"/>
    <w:rsid w:val="001A0D57"/>
    <w:rsid w:val="001A0ED3"/>
    <w:rsid w:val="001A1850"/>
    <w:rsid w:val="001A1AF4"/>
    <w:rsid w:val="001A1BC4"/>
    <w:rsid w:val="001A1D1A"/>
    <w:rsid w:val="001A2AE9"/>
    <w:rsid w:val="001A35C8"/>
    <w:rsid w:val="001A43D7"/>
    <w:rsid w:val="001A44C0"/>
    <w:rsid w:val="001A46F2"/>
    <w:rsid w:val="001A4A47"/>
    <w:rsid w:val="001A532A"/>
    <w:rsid w:val="001A547D"/>
    <w:rsid w:val="001A5552"/>
    <w:rsid w:val="001A5C91"/>
    <w:rsid w:val="001A6F8C"/>
    <w:rsid w:val="001A732A"/>
    <w:rsid w:val="001A7516"/>
    <w:rsid w:val="001A7542"/>
    <w:rsid w:val="001A7620"/>
    <w:rsid w:val="001B006C"/>
    <w:rsid w:val="001B02F1"/>
    <w:rsid w:val="001B05AD"/>
    <w:rsid w:val="001B05F8"/>
    <w:rsid w:val="001B0923"/>
    <w:rsid w:val="001B0F70"/>
    <w:rsid w:val="001B11F4"/>
    <w:rsid w:val="001B1389"/>
    <w:rsid w:val="001B1C24"/>
    <w:rsid w:val="001B267C"/>
    <w:rsid w:val="001B27AB"/>
    <w:rsid w:val="001B2CDA"/>
    <w:rsid w:val="001B2D40"/>
    <w:rsid w:val="001B3AE7"/>
    <w:rsid w:val="001B3F4D"/>
    <w:rsid w:val="001B435A"/>
    <w:rsid w:val="001B4A43"/>
    <w:rsid w:val="001B5676"/>
    <w:rsid w:val="001B596B"/>
    <w:rsid w:val="001B5D57"/>
    <w:rsid w:val="001B62A8"/>
    <w:rsid w:val="001B64C5"/>
    <w:rsid w:val="001B68C2"/>
    <w:rsid w:val="001B6945"/>
    <w:rsid w:val="001B6C85"/>
    <w:rsid w:val="001B6E9B"/>
    <w:rsid w:val="001B72CE"/>
    <w:rsid w:val="001B79D3"/>
    <w:rsid w:val="001B7C80"/>
    <w:rsid w:val="001C00A9"/>
    <w:rsid w:val="001C0248"/>
    <w:rsid w:val="001C0402"/>
    <w:rsid w:val="001C08B7"/>
    <w:rsid w:val="001C102C"/>
    <w:rsid w:val="001C10C8"/>
    <w:rsid w:val="001C1863"/>
    <w:rsid w:val="001C22FA"/>
    <w:rsid w:val="001C2BE5"/>
    <w:rsid w:val="001C3531"/>
    <w:rsid w:val="001C35C3"/>
    <w:rsid w:val="001C35CC"/>
    <w:rsid w:val="001C36A1"/>
    <w:rsid w:val="001C38F6"/>
    <w:rsid w:val="001C4854"/>
    <w:rsid w:val="001C4EC0"/>
    <w:rsid w:val="001C4FB0"/>
    <w:rsid w:val="001C522D"/>
    <w:rsid w:val="001C52C6"/>
    <w:rsid w:val="001C56D1"/>
    <w:rsid w:val="001C5904"/>
    <w:rsid w:val="001C5978"/>
    <w:rsid w:val="001C59DD"/>
    <w:rsid w:val="001C59F9"/>
    <w:rsid w:val="001C5B22"/>
    <w:rsid w:val="001C5DC4"/>
    <w:rsid w:val="001C6413"/>
    <w:rsid w:val="001C64AC"/>
    <w:rsid w:val="001C6CBB"/>
    <w:rsid w:val="001C6E65"/>
    <w:rsid w:val="001C6E8F"/>
    <w:rsid w:val="001C758D"/>
    <w:rsid w:val="001C75E1"/>
    <w:rsid w:val="001C75E6"/>
    <w:rsid w:val="001C79F5"/>
    <w:rsid w:val="001D00CC"/>
    <w:rsid w:val="001D0BDB"/>
    <w:rsid w:val="001D11DC"/>
    <w:rsid w:val="001D1C7E"/>
    <w:rsid w:val="001D1CBC"/>
    <w:rsid w:val="001D2276"/>
    <w:rsid w:val="001D2639"/>
    <w:rsid w:val="001D30CA"/>
    <w:rsid w:val="001D337D"/>
    <w:rsid w:val="001D3673"/>
    <w:rsid w:val="001D3795"/>
    <w:rsid w:val="001D3FEF"/>
    <w:rsid w:val="001D54AF"/>
    <w:rsid w:val="001D5546"/>
    <w:rsid w:val="001D56E4"/>
    <w:rsid w:val="001D56EC"/>
    <w:rsid w:val="001D5945"/>
    <w:rsid w:val="001D5D94"/>
    <w:rsid w:val="001D6166"/>
    <w:rsid w:val="001D6169"/>
    <w:rsid w:val="001D6766"/>
    <w:rsid w:val="001D6BB0"/>
    <w:rsid w:val="001D76CC"/>
    <w:rsid w:val="001D76DB"/>
    <w:rsid w:val="001D7B5E"/>
    <w:rsid w:val="001D7D8A"/>
    <w:rsid w:val="001D7FBD"/>
    <w:rsid w:val="001E03F6"/>
    <w:rsid w:val="001E04B6"/>
    <w:rsid w:val="001E04BC"/>
    <w:rsid w:val="001E075F"/>
    <w:rsid w:val="001E0A02"/>
    <w:rsid w:val="001E0C4C"/>
    <w:rsid w:val="001E267C"/>
    <w:rsid w:val="001E28E6"/>
    <w:rsid w:val="001E2D7A"/>
    <w:rsid w:val="001E3164"/>
    <w:rsid w:val="001E33AB"/>
    <w:rsid w:val="001E3B64"/>
    <w:rsid w:val="001E3DC3"/>
    <w:rsid w:val="001E4712"/>
    <w:rsid w:val="001E4719"/>
    <w:rsid w:val="001E5DD0"/>
    <w:rsid w:val="001E670C"/>
    <w:rsid w:val="001E6C86"/>
    <w:rsid w:val="001E73A1"/>
    <w:rsid w:val="001E7DCD"/>
    <w:rsid w:val="001E7F9D"/>
    <w:rsid w:val="001F0289"/>
    <w:rsid w:val="001F05FE"/>
    <w:rsid w:val="001F12B3"/>
    <w:rsid w:val="001F1462"/>
    <w:rsid w:val="001F1627"/>
    <w:rsid w:val="001F173A"/>
    <w:rsid w:val="001F17C7"/>
    <w:rsid w:val="001F2522"/>
    <w:rsid w:val="001F28EA"/>
    <w:rsid w:val="001F2D3A"/>
    <w:rsid w:val="001F30D8"/>
    <w:rsid w:val="001F3320"/>
    <w:rsid w:val="001F3330"/>
    <w:rsid w:val="001F34B2"/>
    <w:rsid w:val="001F34FF"/>
    <w:rsid w:val="001F3691"/>
    <w:rsid w:val="001F39A3"/>
    <w:rsid w:val="001F4122"/>
    <w:rsid w:val="001F43AA"/>
    <w:rsid w:val="001F4736"/>
    <w:rsid w:val="001F4D3B"/>
    <w:rsid w:val="001F5093"/>
    <w:rsid w:val="001F5E3F"/>
    <w:rsid w:val="001F5EC2"/>
    <w:rsid w:val="001F5EF3"/>
    <w:rsid w:val="001F6353"/>
    <w:rsid w:val="001F6A53"/>
    <w:rsid w:val="001F6AB5"/>
    <w:rsid w:val="001F6E2B"/>
    <w:rsid w:val="001F6F67"/>
    <w:rsid w:val="001F7CE3"/>
    <w:rsid w:val="00200A03"/>
    <w:rsid w:val="00201296"/>
    <w:rsid w:val="002013DD"/>
    <w:rsid w:val="00201559"/>
    <w:rsid w:val="002015CB"/>
    <w:rsid w:val="0020171B"/>
    <w:rsid w:val="002017EE"/>
    <w:rsid w:val="00201B0B"/>
    <w:rsid w:val="0020224D"/>
    <w:rsid w:val="00202494"/>
    <w:rsid w:val="00202604"/>
    <w:rsid w:val="00202747"/>
    <w:rsid w:val="00203132"/>
    <w:rsid w:val="00203328"/>
    <w:rsid w:val="00203845"/>
    <w:rsid w:val="00204183"/>
    <w:rsid w:val="002041C5"/>
    <w:rsid w:val="002045FB"/>
    <w:rsid w:val="002048F8"/>
    <w:rsid w:val="00205461"/>
    <w:rsid w:val="0020550A"/>
    <w:rsid w:val="00206218"/>
    <w:rsid w:val="002067A4"/>
    <w:rsid w:val="00207734"/>
    <w:rsid w:val="00207AC8"/>
    <w:rsid w:val="00207AEF"/>
    <w:rsid w:val="00207EF5"/>
    <w:rsid w:val="002103EF"/>
    <w:rsid w:val="00210B14"/>
    <w:rsid w:val="00210DF0"/>
    <w:rsid w:val="00210F64"/>
    <w:rsid w:val="00211205"/>
    <w:rsid w:val="00211682"/>
    <w:rsid w:val="00211CD9"/>
    <w:rsid w:val="00211F75"/>
    <w:rsid w:val="0021231C"/>
    <w:rsid w:val="00212333"/>
    <w:rsid w:val="00212540"/>
    <w:rsid w:val="002125A5"/>
    <w:rsid w:val="00212B66"/>
    <w:rsid w:val="0021343B"/>
    <w:rsid w:val="002134A5"/>
    <w:rsid w:val="00213598"/>
    <w:rsid w:val="002137F6"/>
    <w:rsid w:val="00213A16"/>
    <w:rsid w:val="00214009"/>
    <w:rsid w:val="00214730"/>
    <w:rsid w:val="00214AC6"/>
    <w:rsid w:val="00214C54"/>
    <w:rsid w:val="002152BD"/>
    <w:rsid w:val="00215875"/>
    <w:rsid w:val="00215B32"/>
    <w:rsid w:val="00215BA3"/>
    <w:rsid w:val="00216095"/>
    <w:rsid w:val="0021662C"/>
    <w:rsid w:val="0021683F"/>
    <w:rsid w:val="00216A56"/>
    <w:rsid w:val="00216BBE"/>
    <w:rsid w:val="00216E6C"/>
    <w:rsid w:val="002173F0"/>
    <w:rsid w:val="00217776"/>
    <w:rsid w:val="00217FF0"/>
    <w:rsid w:val="00220A49"/>
    <w:rsid w:val="00220BB4"/>
    <w:rsid w:val="00220F76"/>
    <w:rsid w:val="002219DE"/>
    <w:rsid w:val="00221BE4"/>
    <w:rsid w:val="00221C14"/>
    <w:rsid w:val="00221E6E"/>
    <w:rsid w:val="00221ED9"/>
    <w:rsid w:val="00221FB1"/>
    <w:rsid w:val="00222529"/>
    <w:rsid w:val="0022267F"/>
    <w:rsid w:val="00222AEE"/>
    <w:rsid w:val="00222BC9"/>
    <w:rsid w:val="00222D22"/>
    <w:rsid w:val="00223010"/>
    <w:rsid w:val="00223228"/>
    <w:rsid w:val="00223350"/>
    <w:rsid w:val="002234AB"/>
    <w:rsid w:val="002239F7"/>
    <w:rsid w:val="002240A4"/>
    <w:rsid w:val="0022442A"/>
    <w:rsid w:val="00224BAB"/>
    <w:rsid w:val="00224EFE"/>
    <w:rsid w:val="00224FB3"/>
    <w:rsid w:val="002255A1"/>
    <w:rsid w:val="002259DA"/>
    <w:rsid w:val="00226064"/>
    <w:rsid w:val="002261D0"/>
    <w:rsid w:val="0022626E"/>
    <w:rsid w:val="002262A9"/>
    <w:rsid w:val="00226511"/>
    <w:rsid w:val="00226697"/>
    <w:rsid w:val="00226913"/>
    <w:rsid w:val="00226A30"/>
    <w:rsid w:val="00226E06"/>
    <w:rsid w:val="0022722A"/>
    <w:rsid w:val="00227585"/>
    <w:rsid w:val="0023044B"/>
    <w:rsid w:val="002306C0"/>
    <w:rsid w:val="00230C60"/>
    <w:rsid w:val="00230F8F"/>
    <w:rsid w:val="002310AB"/>
    <w:rsid w:val="002310E5"/>
    <w:rsid w:val="002313F7"/>
    <w:rsid w:val="00231A49"/>
    <w:rsid w:val="002320CD"/>
    <w:rsid w:val="002324D8"/>
    <w:rsid w:val="00232981"/>
    <w:rsid w:val="00232CDE"/>
    <w:rsid w:val="00232E86"/>
    <w:rsid w:val="00233C54"/>
    <w:rsid w:val="002340AB"/>
    <w:rsid w:val="002340C1"/>
    <w:rsid w:val="0023461C"/>
    <w:rsid w:val="0023496B"/>
    <w:rsid w:val="00235136"/>
    <w:rsid w:val="00235229"/>
    <w:rsid w:val="0023555F"/>
    <w:rsid w:val="00235B12"/>
    <w:rsid w:val="00236956"/>
    <w:rsid w:val="002371AB"/>
    <w:rsid w:val="00240A2D"/>
    <w:rsid w:val="00240F11"/>
    <w:rsid w:val="002413B6"/>
    <w:rsid w:val="00241D25"/>
    <w:rsid w:val="00242ECC"/>
    <w:rsid w:val="00243152"/>
    <w:rsid w:val="002432A4"/>
    <w:rsid w:val="002434F5"/>
    <w:rsid w:val="00243C07"/>
    <w:rsid w:val="00243CD3"/>
    <w:rsid w:val="00244061"/>
    <w:rsid w:val="00244E0E"/>
    <w:rsid w:val="00244F85"/>
    <w:rsid w:val="002459FB"/>
    <w:rsid w:val="00245A69"/>
    <w:rsid w:val="00245DFA"/>
    <w:rsid w:val="002467EF"/>
    <w:rsid w:val="00247021"/>
    <w:rsid w:val="00247175"/>
    <w:rsid w:val="002475DD"/>
    <w:rsid w:val="002478F9"/>
    <w:rsid w:val="00250473"/>
    <w:rsid w:val="002505F1"/>
    <w:rsid w:val="00250791"/>
    <w:rsid w:val="00250B7D"/>
    <w:rsid w:val="00251438"/>
    <w:rsid w:val="0025181C"/>
    <w:rsid w:val="00251FFA"/>
    <w:rsid w:val="0025209E"/>
    <w:rsid w:val="00252926"/>
    <w:rsid w:val="00252AF6"/>
    <w:rsid w:val="00252B36"/>
    <w:rsid w:val="002530CF"/>
    <w:rsid w:val="00254271"/>
    <w:rsid w:val="00254658"/>
    <w:rsid w:val="0025491F"/>
    <w:rsid w:val="00254B42"/>
    <w:rsid w:val="00254FE1"/>
    <w:rsid w:val="00255017"/>
    <w:rsid w:val="0025502C"/>
    <w:rsid w:val="00255372"/>
    <w:rsid w:val="00255A13"/>
    <w:rsid w:val="00255D24"/>
    <w:rsid w:val="00255EAD"/>
    <w:rsid w:val="0025606A"/>
    <w:rsid w:val="00256CF5"/>
    <w:rsid w:val="002577A8"/>
    <w:rsid w:val="002578D8"/>
    <w:rsid w:val="00260029"/>
    <w:rsid w:val="002601BA"/>
    <w:rsid w:val="0026025E"/>
    <w:rsid w:val="002618F9"/>
    <w:rsid w:val="002619FE"/>
    <w:rsid w:val="00261A6F"/>
    <w:rsid w:val="00261B11"/>
    <w:rsid w:val="00261E3A"/>
    <w:rsid w:val="00262074"/>
    <w:rsid w:val="002622E5"/>
    <w:rsid w:val="002626AA"/>
    <w:rsid w:val="00262FC0"/>
    <w:rsid w:val="00263132"/>
    <w:rsid w:val="002632D6"/>
    <w:rsid w:val="00263377"/>
    <w:rsid w:val="00263444"/>
    <w:rsid w:val="00263486"/>
    <w:rsid w:val="00263695"/>
    <w:rsid w:val="002638D5"/>
    <w:rsid w:val="00263E51"/>
    <w:rsid w:val="0026467F"/>
    <w:rsid w:val="002648A4"/>
    <w:rsid w:val="00264A91"/>
    <w:rsid w:val="00264E3C"/>
    <w:rsid w:val="00265146"/>
    <w:rsid w:val="00265D24"/>
    <w:rsid w:val="00265E66"/>
    <w:rsid w:val="00266CCF"/>
    <w:rsid w:val="00267162"/>
    <w:rsid w:val="0027074B"/>
    <w:rsid w:val="0027089D"/>
    <w:rsid w:val="00270903"/>
    <w:rsid w:val="00270CB6"/>
    <w:rsid w:val="002715FC"/>
    <w:rsid w:val="002716FD"/>
    <w:rsid w:val="00271CDD"/>
    <w:rsid w:val="00272998"/>
    <w:rsid w:val="00272A63"/>
    <w:rsid w:val="00272BD3"/>
    <w:rsid w:val="00272C3B"/>
    <w:rsid w:val="00272D27"/>
    <w:rsid w:val="0027310A"/>
    <w:rsid w:val="0027334A"/>
    <w:rsid w:val="00273C36"/>
    <w:rsid w:val="00273EFC"/>
    <w:rsid w:val="00273FA5"/>
    <w:rsid w:val="002741DE"/>
    <w:rsid w:val="002743D5"/>
    <w:rsid w:val="00274AE7"/>
    <w:rsid w:val="00274B89"/>
    <w:rsid w:val="00274EDC"/>
    <w:rsid w:val="00275435"/>
    <w:rsid w:val="002755B5"/>
    <w:rsid w:val="002770F5"/>
    <w:rsid w:val="00277722"/>
    <w:rsid w:val="00277939"/>
    <w:rsid w:val="00277C44"/>
    <w:rsid w:val="00280024"/>
    <w:rsid w:val="0028029B"/>
    <w:rsid w:val="00280A09"/>
    <w:rsid w:val="00280E12"/>
    <w:rsid w:val="00280FCA"/>
    <w:rsid w:val="0028132E"/>
    <w:rsid w:val="00281BC9"/>
    <w:rsid w:val="00282063"/>
    <w:rsid w:val="00282912"/>
    <w:rsid w:val="00282C6C"/>
    <w:rsid w:val="00283C31"/>
    <w:rsid w:val="00283D5F"/>
    <w:rsid w:val="0028438B"/>
    <w:rsid w:val="0028455C"/>
    <w:rsid w:val="002846F3"/>
    <w:rsid w:val="00284952"/>
    <w:rsid w:val="00284D1B"/>
    <w:rsid w:val="00285454"/>
    <w:rsid w:val="00285AE4"/>
    <w:rsid w:val="00286653"/>
    <w:rsid w:val="0028668D"/>
    <w:rsid w:val="0028686F"/>
    <w:rsid w:val="002868D9"/>
    <w:rsid w:val="00286A7F"/>
    <w:rsid w:val="00286B9D"/>
    <w:rsid w:val="00286FDB"/>
    <w:rsid w:val="00287267"/>
    <w:rsid w:val="002873C2"/>
    <w:rsid w:val="002876F5"/>
    <w:rsid w:val="00287992"/>
    <w:rsid w:val="00287C90"/>
    <w:rsid w:val="0029062F"/>
    <w:rsid w:val="0029098E"/>
    <w:rsid w:val="00290D99"/>
    <w:rsid w:val="002913CD"/>
    <w:rsid w:val="0029164E"/>
    <w:rsid w:val="002917CA"/>
    <w:rsid w:val="0029212E"/>
    <w:rsid w:val="002921F0"/>
    <w:rsid w:val="00293B69"/>
    <w:rsid w:val="00294217"/>
    <w:rsid w:val="00294DBD"/>
    <w:rsid w:val="0029522C"/>
    <w:rsid w:val="0029557E"/>
    <w:rsid w:val="00295A30"/>
    <w:rsid w:val="00295C74"/>
    <w:rsid w:val="00296589"/>
    <w:rsid w:val="00296C9F"/>
    <w:rsid w:val="00296DC4"/>
    <w:rsid w:val="00297069"/>
    <w:rsid w:val="0029721D"/>
    <w:rsid w:val="00297533"/>
    <w:rsid w:val="002975C9"/>
    <w:rsid w:val="00297914"/>
    <w:rsid w:val="00297AC8"/>
    <w:rsid w:val="00297E65"/>
    <w:rsid w:val="002A00BD"/>
    <w:rsid w:val="002A0598"/>
    <w:rsid w:val="002A07C5"/>
    <w:rsid w:val="002A0A5B"/>
    <w:rsid w:val="002A0FB8"/>
    <w:rsid w:val="002A19E6"/>
    <w:rsid w:val="002A1AC7"/>
    <w:rsid w:val="002A21DD"/>
    <w:rsid w:val="002A24A4"/>
    <w:rsid w:val="002A2BB2"/>
    <w:rsid w:val="002A2FD0"/>
    <w:rsid w:val="002A3124"/>
    <w:rsid w:val="002A328D"/>
    <w:rsid w:val="002A334C"/>
    <w:rsid w:val="002A3DF8"/>
    <w:rsid w:val="002A3EC5"/>
    <w:rsid w:val="002A45A5"/>
    <w:rsid w:val="002A4B45"/>
    <w:rsid w:val="002A4D7B"/>
    <w:rsid w:val="002A587F"/>
    <w:rsid w:val="002A63B1"/>
    <w:rsid w:val="002A6734"/>
    <w:rsid w:val="002A68F6"/>
    <w:rsid w:val="002A6BCB"/>
    <w:rsid w:val="002A6D26"/>
    <w:rsid w:val="002A703C"/>
    <w:rsid w:val="002A7452"/>
    <w:rsid w:val="002B01E5"/>
    <w:rsid w:val="002B0708"/>
    <w:rsid w:val="002B0C1B"/>
    <w:rsid w:val="002B0E57"/>
    <w:rsid w:val="002B1BF6"/>
    <w:rsid w:val="002B27B4"/>
    <w:rsid w:val="002B2CE3"/>
    <w:rsid w:val="002B2CEF"/>
    <w:rsid w:val="002B2F3F"/>
    <w:rsid w:val="002B3196"/>
    <w:rsid w:val="002B37E6"/>
    <w:rsid w:val="002B3BEC"/>
    <w:rsid w:val="002B45A0"/>
    <w:rsid w:val="002B45AB"/>
    <w:rsid w:val="002B482A"/>
    <w:rsid w:val="002B4A40"/>
    <w:rsid w:val="002B4BF9"/>
    <w:rsid w:val="002B4C08"/>
    <w:rsid w:val="002B5A7F"/>
    <w:rsid w:val="002B5E0A"/>
    <w:rsid w:val="002B5F7C"/>
    <w:rsid w:val="002B6124"/>
    <w:rsid w:val="002B6385"/>
    <w:rsid w:val="002B63C8"/>
    <w:rsid w:val="002B6F71"/>
    <w:rsid w:val="002B6F84"/>
    <w:rsid w:val="002B772A"/>
    <w:rsid w:val="002B7892"/>
    <w:rsid w:val="002B7A4B"/>
    <w:rsid w:val="002B7D24"/>
    <w:rsid w:val="002B7E84"/>
    <w:rsid w:val="002B7EBB"/>
    <w:rsid w:val="002C01B3"/>
    <w:rsid w:val="002C04C7"/>
    <w:rsid w:val="002C0AFF"/>
    <w:rsid w:val="002C1F27"/>
    <w:rsid w:val="002C2E70"/>
    <w:rsid w:val="002C3726"/>
    <w:rsid w:val="002C3CB8"/>
    <w:rsid w:val="002C47A2"/>
    <w:rsid w:val="002C4E6A"/>
    <w:rsid w:val="002C4EA9"/>
    <w:rsid w:val="002C57E2"/>
    <w:rsid w:val="002C5C4F"/>
    <w:rsid w:val="002C6259"/>
    <w:rsid w:val="002C6FE6"/>
    <w:rsid w:val="002C7069"/>
    <w:rsid w:val="002C79BE"/>
    <w:rsid w:val="002C7ACE"/>
    <w:rsid w:val="002D02A6"/>
    <w:rsid w:val="002D09F2"/>
    <w:rsid w:val="002D1360"/>
    <w:rsid w:val="002D2689"/>
    <w:rsid w:val="002D2728"/>
    <w:rsid w:val="002D28C8"/>
    <w:rsid w:val="002D2AC6"/>
    <w:rsid w:val="002D2B06"/>
    <w:rsid w:val="002D2C20"/>
    <w:rsid w:val="002D2E93"/>
    <w:rsid w:val="002D3433"/>
    <w:rsid w:val="002D36FE"/>
    <w:rsid w:val="002D3C51"/>
    <w:rsid w:val="002D3E2D"/>
    <w:rsid w:val="002D472C"/>
    <w:rsid w:val="002D483F"/>
    <w:rsid w:val="002D4869"/>
    <w:rsid w:val="002D4ABC"/>
    <w:rsid w:val="002D52AA"/>
    <w:rsid w:val="002D553E"/>
    <w:rsid w:val="002D6D32"/>
    <w:rsid w:val="002D72B9"/>
    <w:rsid w:val="002D74EA"/>
    <w:rsid w:val="002E0082"/>
    <w:rsid w:val="002E046B"/>
    <w:rsid w:val="002E06AC"/>
    <w:rsid w:val="002E0F0B"/>
    <w:rsid w:val="002E0F14"/>
    <w:rsid w:val="002E181A"/>
    <w:rsid w:val="002E19DD"/>
    <w:rsid w:val="002E1A1C"/>
    <w:rsid w:val="002E1D60"/>
    <w:rsid w:val="002E1E10"/>
    <w:rsid w:val="002E1EEB"/>
    <w:rsid w:val="002E2061"/>
    <w:rsid w:val="002E24FD"/>
    <w:rsid w:val="002E2C60"/>
    <w:rsid w:val="002E2DD0"/>
    <w:rsid w:val="002E2F77"/>
    <w:rsid w:val="002E3137"/>
    <w:rsid w:val="002E3AFC"/>
    <w:rsid w:val="002E3CFF"/>
    <w:rsid w:val="002E4BF0"/>
    <w:rsid w:val="002E4C98"/>
    <w:rsid w:val="002E5657"/>
    <w:rsid w:val="002E567F"/>
    <w:rsid w:val="002E583F"/>
    <w:rsid w:val="002E5C16"/>
    <w:rsid w:val="002E617C"/>
    <w:rsid w:val="002E6232"/>
    <w:rsid w:val="002E62F2"/>
    <w:rsid w:val="002E65DC"/>
    <w:rsid w:val="002E7052"/>
    <w:rsid w:val="002E7FC5"/>
    <w:rsid w:val="002F0B3E"/>
    <w:rsid w:val="002F1367"/>
    <w:rsid w:val="002F1542"/>
    <w:rsid w:val="002F168E"/>
    <w:rsid w:val="002F177E"/>
    <w:rsid w:val="002F1792"/>
    <w:rsid w:val="002F17A4"/>
    <w:rsid w:val="002F1BB7"/>
    <w:rsid w:val="002F23A2"/>
    <w:rsid w:val="002F2E16"/>
    <w:rsid w:val="002F3906"/>
    <w:rsid w:val="002F395E"/>
    <w:rsid w:val="002F3AD6"/>
    <w:rsid w:val="002F3CB1"/>
    <w:rsid w:val="002F409C"/>
    <w:rsid w:val="002F42D0"/>
    <w:rsid w:val="002F49BF"/>
    <w:rsid w:val="002F5459"/>
    <w:rsid w:val="002F5548"/>
    <w:rsid w:val="002F5640"/>
    <w:rsid w:val="002F56A5"/>
    <w:rsid w:val="002F5A26"/>
    <w:rsid w:val="002F622B"/>
    <w:rsid w:val="002F6592"/>
    <w:rsid w:val="002F659D"/>
    <w:rsid w:val="002F68DF"/>
    <w:rsid w:val="002F6962"/>
    <w:rsid w:val="002F701E"/>
    <w:rsid w:val="002F7108"/>
    <w:rsid w:val="002F7421"/>
    <w:rsid w:val="002F7863"/>
    <w:rsid w:val="0030076D"/>
    <w:rsid w:val="0030104C"/>
    <w:rsid w:val="00301580"/>
    <w:rsid w:val="003017BC"/>
    <w:rsid w:val="00301832"/>
    <w:rsid w:val="00301878"/>
    <w:rsid w:val="003019F0"/>
    <w:rsid w:val="00301A68"/>
    <w:rsid w:val="00301FB8"/>
    <w:rsid w:val="00301FEC"/>
    <w:rsid w:val="003020C6"/>
    <w:rsid w:val="003021E1"/>
    <w:rsid w:val="00303259"/>
    <w:rsid w:val="00303280"/>
    <w:rsid w:val="003039C2"/>
    <w:rsid w:val="00304331"/>
    <w:rsid w:val="003047CB"/>
    <w:rsid w:val="00304DAF"/>
    <w:rsid w:val="00304F73"/>
    <w:rsid w:val="00305DB5"/>
    <w:rsid w:val="00305F22"/>
    <w:rsid w:val="0030604D"/>
    <w:rsid w:val="003061CA"/>
    <w:rsid w:val="0030676B"/>
    <w:rsid w:val="00306A7D"/>
    <w:rsid w:val="00306E61"/>
    <w:rsid w:val="00307022"/>
    <w:rsid w:val="00307671"/>
    <w:rsid w:val="00307DA8"/>
    <w:rsid w:val="00307F66"/>
    <w:rsid w:val="00307FB5"/>
    <w:rsid w:val="00311D09"/>
    <w:rsid w:val="00311D69"/>
    <w:rsid w:val="00311D96"/>
    <w:rsid w:val="00311F4F"/>
    <w:rsid w:val="003125E9"/>
    <w:rsid w:val="00313B90"/>
    <w:rsid w:val="003140F6"/>
    <w:rsid w:val="0031432D"/>
    <w:rsid w:val="00314C80"/>
    <w:rsid w:val="00314DD0"/>
    <w:rsid w:val="00314F52"/>
    <w:rsid w:val="0031506A"/>
    <w:rsid w:val="0031542C"/>
    <w:rsid w:val="003155E1"/>
    <w:rsid w:val="00315C42"/>
    <w:rsid w:val="00315FA2"/>
    <w:rsid w:val="00315FB7"/>
    <w:rsid w:val="00316029"/>
    <w:rsid w:val="003168B2"/>
    <w:rsid w:val="00316A85"/>
    <w:rsid w:val="00316F8C"/>
    <w:rsid w:val="0032035C"/>
    <w:rsid w:val="00320717"/>
    <w:rsid w:val="003207C0"/>
    <w:rsid w:val="00320FFF"/>
    <w:rsid w:val="00321787"/>
    <w:rsid w:val="00321848"/>
    <w:rsid w:val="0032194F"/>
    <w:rsid w:val="00321BFE"/>
    <w:rsid w:val="00322B2B"/>
    <w:rsid w:val="00322DAD"/>
    <w:rsid w:val="00322E10"/>
    <w:rsid w:val="003231B6"/>
    <w:rsid w:val="00323299"/>
    <w:rsid w:val="00323359"/>
    <w:rsid w:val="00323519"/>
    <w:rsid w:val="003236E1"/>
    <w:rsid w:val="00323E4B"/>
    <w:rsid w:val="0032461F"/>
    <w:rsid w:val="0032482B"/>
    <w:rsid w:val="00324E87"/>
    <w:rsid w:val="00325494"/>
    <w:rsid w:val="00325576"/>
    <w:rsid w:val="0032597A"/>
    <w:rsid w:val="00325DCB"/>
    <w:rsid w:val="00325E45"/>
    <w:rsid w:val="00325FE6"/>
    <w:rsid w:val="0032694B"/>
    <w:rsid w:val="00326B0C"/>
    <w:rsid w:val="00327421"/>
    <w:rsid w:val="0032774A"/>
    <w:rsid w:val="00327958"/>
    <w:rsid w:val="0033036E"/>
    <w:rsid w:val="003308F6"/>
    <w:rsid w:val="003313DA"/>
    <w:rsid w:val="003330E7"/>
    <w:rsid w:val="00333205"/>
    <w:rsid w:val="0033346E"/>
    <w:rsid w:val="003336F8"/>
    <w:rsid w:val="0033453D"/>
    <w:rsid w:val="003345E8"/>
    <w:rsid w:val="00334883"/>
    <w:rsid w:val="00334A00"/>
    <w:rsid w:val="00334B71"/>
    <w:rsid w:val="003363D9"/>
    <w:rsid w:val="003366C8"/>
    <w:rsid w:val="00337B40"/>
    <w:rsid w:val="00337C89"/>
    <w:rsid w:val="00337EB9"/>
    <w:rsid w:val="003405D3"/>
    <w:rsid w:val="0034087E"/>
    <w:rsid w:val="00341605"/>
    <w:rsid w:val="00341686"/>
    <w:rsid w:val="00341958"/>
    <w:rsid w:val="00342011"/>
    <w:rsid w:val="003420C0"/>
    <w:rsid w:val="003423F3"/>
    <w:rsid w:val="00342BEF"/>
    <w:rsid w:val="00342ECB"/>
    <w:rsid w:val="00343746"/>
    <w:rsid w:val="00343EE6"/>
    <w:rsid w:val="00343F9A"/>
    <w:rsid w:val="003448C4"/>
    <w:rsid w:val="00344A87"/>
    <w:rsid w:val="00345081"/>
    <w:rsid w:val="003452B1"/>
    <w:rsid w:val="00345821"/>
    <w:rsid w:val="003458BA"/>
    <w:rsid w:val="00346217"/>
    <w:rsid w:val="00346CF1"/>
    <w:rsid w:val="00346F24"/>
    <w:rsid w:val="0034766B"/>
    <w:rsid w:val="00347CF2"/>
    <w:rsid w:val="0035052C"/>
    <w:rsid w:val="003508CA"/>
    <w:rsid w:val="00350EF5"/>
    <w:rsid w:val="00351023"/>
    <w:rsid w:val="00352A51"/>
    <w:rsid w:val="00352D36"/>
    <w:rsid w:val="0035365F"/>
    <w:rsid w:val="003537B3"/>
    <w:rsid w:val="00353A26"/>
    <w:rsid w:val="00353B97"/>
    <w:rsid w:val="0035429D"/>
    <w:rsid w:val="0035442F"/>
    <w:rsid w:val="00354AA0"/>
    <w:rsid w:val="00354EA0"/>
    <w:rsid w:val="003551B6"/>
    <w:rsid w:val="00355734"/>
    <w:rsid w:val="00355DC1"/>
    <w:rsid w:val="00355F78"/>
    <w:rsid w:val="00355FC9"/>
    <w:rsid w:val="0035659A"/>
    <w:rsid w:val="00356DC4"/>
    <w:rsid w:val="00356DF0"/>
    <w:rsid w:val="00357023"/>
    <w:rsid w:val="00357263"/>
    <w:rsid w:val="003578B3"/>
    <w:rsid w:val="00357922"/>
    <w:rsid w:val="003600A0"/>
    <w:rsid w:val="00360E21"/>
    <w:rsid w:val="00360ED0"/>
    <w:rsid w:val="00360EF2"/>
    <w:rsid w:val="00361163"/>
    <w:rsid w:val="00361167"/>
    <w:rsid w:val="003611D2"/>
    <w:rsid w:val="00361639"/>
    <w:rsid w:val="00361746"/>
    <w:rsid w:val="0036177C"/>
    <w:rsid w:val="00361F5C"/>
    <w:rsid w:val="00362542"/>
    <w:rsid w:val="0036266D"/>
    <w:rsid w:val="00362C82"/>
    <w:rsid w:val="0036313C"/>
    <w:rsid w:val="00363198"/>
    <w:rsid w:val="00363BF8"/>
    <w:rsid w:val="00364C29"/>
    <w:rsid w:val="00364FCD"/>
    <w:rsid w:val="0036584D"/>
    <w:rsid w:val="003658AF"/>
    <w:rsid w:val="0036624D"/>
    <w:rsid w:val="003663A2"/>
    <w:rsid w:val="003664A7"/>
    <w:rsid w:val="00366D2D"/>
    <w:rsid w:val="003670AB"/>
    <w:rsid w:val="0036776D"/>
    <w:rsid w:val="00367FF5"/>
    <w:rsid w:val="003700C3"/>
    <w:rsid w:val="00370E8D"/>
    <w:rsid w:val="00371C47"/>
    <w:rsid w:val="00372257"/>
    <w:rsid w:val="00372333"/>
    <w:rsid w:val="003727A6"/>
    <w:rsid w:val="00372E68"/>
    <w:rsid w:val="00373300"/>
    <w:rsid w:val="00373C81"/>
    <w:rsid w:val="00373D58"/>
    <w:rsid w:val="00373E53"/>
    <w:rsid w:val="00373F87"/>
    <w:rsid w:val="003741FE"/>
    <w:rsid w:val="00374318"/>
    <w:rsid w:val="0037438A"/>
    <w:rsid w:val="00374513"/>
    <w:rsid w:val="003747C9"/>
    <w:rsid w:val="00374FDC"/>
    <w:rsid w:val="0037517F"/>
    <w:rsid w:val="00375A4B"/>
    <w:rsid w:val="00375E5B"/>
    <w:rsid w:val="00375EC5"/>
    <w:rsid w:val="0037682C"/>
    <w:rsid w:val="00377035"/>
    <w:rsid w:val="003778D8"/>
    <w:rsid w:val="00380203"/>
    <w:rsid w:val="00381008"/>
    <w:rsid w:val="0038256D"/>
    <w:rsid w:val="003825B8"/>
    <w:rsid w:val="003835CB"/>
    <w:rsid w:val="00383C05"/>
    <w:rsid w:val="00383E26"/>
    <w:rsid w:val="003852D8"/>
    <w:rsid w:val="0038562E"/>
    <w:rsid w:val="00385829"/>
    <w:rsid w:val="0038586A"/>
    <w:rsid w:val="0038593A"/>
    <w:rsid w:val="00385A2C"/>
    <w:rsid w:val="00385B03"/>
    <w:rsid w:val="003860A3"/>
    <w:rsid w:val="0038612B"/>
    <w:rsid w:val="0038633F"/>
    <w:rsid w:val="003868A3"/>
    <w:rsid w:val="00386A1C"/>
    <w:rsid w:val="00387255"/>
    <w:rsid w:val="003872A1"/>
    <w:rsid w:val="0038782D"/>
    <w:rsid w:val="00387A31"/>
    <w:rsid w:val="00387E73"/>
    <w:rsid w:val="003905B1"/>
    <w:rsid w:val="00390737"/>
    <w:rsid w:val="00390761"/>
    <w:rsid w:val="00390D91"/>
    <w:rsid w:val="00390DE5"/>
    <w:rsid w:val="00390E42"/>
    <w:rsid w:val="0039133A"/>
    <w:rsid w:val="003914C5"/>
    <w:rsid w:val="00391DF8"/>
    <w:rsid w:val="00391FD6"/>
    <w:rsid w:val="003920EB"/>
    <w:rsid w:val="0039221F"/>
    <w:rsid w:val="0039261A"/>
    <w:rsid w:val="003928D4"/>
    <w:rsid w:val="00392B6B"/>
    <w:rsid w:val="00393118"/>
    <w:rsid w:val="00393180"/>
    <w:rsid w:val="003931A5"/>
    <w:rsid w:val="0039345D"/>
    <w:rsid w:val="00393A4E"/>
    <w:rsid w:val="00393BBE"/>
    <w:rsid w:val="00394C03"/>
    <w:rsid w:val="00394D72"/>
    <w:rsid w:val="00395435"/>
    <w:rsid w:val="00396671"/>
    <w:rsid w:val="00396C06"/>
    <w:rsid w:val="00396E4F"/>
    <w:rsid w:val="0039753E"/>
    <w:rsid w:val="003978C7"/>
    <w:rsid w:val="00397EDC"/>
    <w:rsid w:val="003A02A0"/>
    <w:rsid w:val="003A074C"/>
    <w:rsid w:val="003A0779"/>
    <w:rsid w:val="003A0829"/>
    <w:rsid w:val="003A0BA1"/>
    <w:rsid w:val="003A0BDD"/>
    <w:rsid w:val="003A13F3"/>
    <w:rsid w:val="003A15D1"/>
    <w:rsid w:val="003A1EEB"/>
    <w:rsid w:val="003A25D6"/>
    <w:rsid w:val="003A262E"/>
    <w:rsid w:val="003A2EE3"/>
    <w:rsid w:val="003A2FF6"/>
    <w:rsid w:val="003A30EE"/>
    <w:rsid w:val="003A37EA"/>
    <w:rsid w:val="003A3E97"/>
    <w:rsid w:val="003A3EFE"/>
    <w:rsid w:val="003A494C"/>
    <w:rsid w:val="003A4E1C"/>
    <w:rsid w:val="003A53EB"/>
    <w:rsid w:val="003A5429"/>
    <w:rsid w:val="003A56E8"/>
    <w:rsid w:val="003A6271"/>
    <w:rsid w:val="003A6344"/>
    <w:rsid w:val="003A6500"/>
    <w:rsid w:val="003A6F8E"/>
    <w:rsid w:val="003A71B9"/>
    <w:rsid w:val="003A7756"/>
    <w:rsid w:val="003A78B2"/>
    <w:rsid w:val="003A7C9F"/>
    <w:rsid w:val="003A7F05"/>
    <w:rsid w:val="003B02A3"/>
    <w:rsid w:val="003B0811"/>
    <w:rsid w:val="003B0BB2"/>
    <w:rsid w:val="003B0D7B"/>
    <w:rsid w:val="003B0F5F"/>
    <w:rsid w:val="003B13A0"/>
    <w:rsid w:val="003B165E"/>
    <w:rsid w:val="003B1E10"/>
    <w:rsid w:val="003B227C"/>
    <w:rsid w:val="003B2A59"/>
    <w:rsid w:val="003B2D34"/>
    <w:rsid w:val="003B36E1"/>
    <w:rsid w:val="003B37DD"/>
    <w:rsid w:val="003B3D39"/>
    <w:rsid w:val="003B460C"/>
    <w:rsid w:val="003B476D"/>
    <w:rsid w:val="003B4B17"/>
    <w:rsid w:val="003B4C2F"/>
    <w:rsid w:val="003B54E6"/>
    <w:rsid w:val="003B57F1"/>
    <w:rsid w:val="003B6A74"/>
    <w:rsid w:val="003B6B17"/>
    <w:rsid w:val="003B6C64"/>
    <w:rsid w:val="003B6EF4"/>
    <w:rsid w:val="003B71A8"/>
    <w:rsid w:val="003B78E9"/>
    <w:rsid w:val="003B7C06"/>
    <w:rsid w:val="003B7C8A"/>
    <w:rsid w:val="003B7F54"/>
    <w:rsid w:val="003C0400"/>
    <w:rsid w:val="003C0760"/>
    <w:rsid w:val="003C0967"/>
    <w:rsid w:val="003C0ED6"/>
    <w:rsid w:val="003C105A"/>
    <w:rsid w:val="003C118C"/>
    <w:rsid w:val="003C16F4"/>
    <w:rsid w:val="003C1987"/>
    <w:rsid w:val="003C1B46"/>
    <w:rsid w:val="003C1B95"/>
    <w:rsid w:val="003C1C2D"/>
    <w:rsid w:val="003C2185"/>
    <w:rsid w:val="003C2992"/>
    <w:rsid w:val="003C2B10"/>
    <w:rsid w:val="003C2BC2"/>
    <w:rsid w:val="003C2FE4"/>
    <w:rsid w:val="003C38FB"/>
    <w:rsid w:val="003C3D7A"/>
    <w:rsid w:val="003C49DB"/>
    <w:rsid w:val="003C56D5"/>
    <w:rsid w:val="003C6314"/>
    <w:rsid w:val="003C7089"/>
    <w:rsid w:val="003C7600"/>
    <w:rsid w:val="003C7756"/>
    <w:rsid w:val="003C7C3D"/>
    <w:rsid w:val="003C7C79"/>
    <w:rsid w:val="003C7CE1"/>
    <w:rsid w:val="003C7FD1"/>
    <w:rsid w:val="003D023E"/>
    <w:rsid w:val="003D0768"/>
    <w:rsid w:val="003D0936"/>
    <w:rsid w:val="003D0957"/>
    <w:rsid w:val="003D0A64"/>
    <w:rsid w:val="003D0AE6"/>
    <w:rsid w:val="003D0D16"/>
    <w:rsid w:val="003D0EB0"/>
    <w:rsid w:val="003D0F52"/>
    <w:rsid w:val="003D22EE"/>
    <w:rsid w:val="003D2FAB"/>
    <w:rsid w:val="003D306B"/>
    <w:rsid w:val="003D31D4"/>
    <w:rsid w:val="003D3600"/>
    <w:rsid w:val="003D3EDE"/>
    <w:rsid w:val="003D4972"/>
    <w:rsid w:val="003D595C"/>
    <w:rsid w:val="003D616F"/>
    <w:rsid w:val="003D6EFA"/>
    <w:rsid w:val="003D6FC2"/>
    <w:rsid w:val="003D767C"/>
    <w:rsid w:val="003D7849"/>
    <w:rsid w:val="003E02D4"/>
    <w:rsid w:val="003E03A7"/>
    <w:rsid w:val="003E04A0"/>
    <w:rsid w:val="003E05EB"/>
    <w:rsid w:val="003E0986"/>
    <w:rsid w:val="003E0995"/>
    <w:rsid w:val="003E0A12"/>
    <w:rsid w:val="003E0DD0"/>
    <w:rsid w:val="003E0E47"/>
    <w:rsid w:val="003E0E60"/>
    <w:rsid w:val="003E0FB6"/>
    <w:rsid w:val="003E106D"/>
    <w:rsid w:val="003E158C"/>
    <w:rsid w:val="003E18B4"/>
    <w:rsid w:val="003E198A"/>
    <w:rsid w:val="003E262A"/>
    <w:rsid w:val="003E3000"/>
    <w:rsid w:val="003E336C"/>
    <w:rsid w:val="003E41EC"/>
    <w:rsid w:val="003E49EF"/>
    <w:rsid w:val="003E541E"/>
    <w:rsid w:val="003E647B"/>
    <w:rsid w:val="003E6868"/>
    <w:rsid w:val="003E78A0"/>
    <w:rsid w:val="003E7A79"/>
    <w:rsid w:val="003F03E9"/>
    <w:rsid w:val="003F062E"/>
    <w:rsid w:val="003F07D0"/>
    <w:rsid w:val="003F1462"/>
    <w:rsid w:val="003F1A2A"/>
    <w:rsid w:val="003F284B"/>
    <w:rsid w:val="003F2851"/>
    <w:rsid w:val="003F30E2"/>
    <w:rsid w:val="003F39D9"/>
    <w:rsid w:val="003F3A38"/>
    <w:rsid w:val="003F3C60"/>
    <w:rsid w:val="003F3E0F"/>
    <w:rsid w:val="003F3F92"/>
    <w:rsid w:val="003F4AFE"/>
    <w:rsid w:val="003F4C15"/>
    <w:rsid w:val="003F51E7"/>
    <w:rsid w:val="003F5400"/>
    <w:rsid w:val="003F56BE"/>
    <w:rsid w:val="003F633A"/>
    <w:rsid w:val="003F675A"/>
    <w:rsid w:val="003F6E0A"/>
    <w:rsid w:val="003F760A"/>
    <w:rsid w:val="003F78D5"/>
    <w:rsid w:val="00400120"/>
    <w:rsid w:val="0040034D"/>
    <w:rsid w:val="0040069D"/>
    <w:rsid w:val="004007E8"/>
    <w:rsid w:val="00400803"/>
    <w:rsid w:val="0040086D"/>
    <w:rsid w:val="00400D6E"/>
    <w:rsid w:val="00400E01"/>
    <w:rsid w:val="00400E82"/>
    <w:rsid w:val="0040103C"/>
    <w:rsid w:val="00401764"/>
    <w:rsid w:val="00401F8B"/>
    <w:rsid w:val="00402DA8"/>
    <w:rsid w:val="00402F2B"/>
    <w:rsid w:val="00403045"/>
    <w:rsid w:val="0040361B"/>
    <w:rsid w:val="0040399A"/>
    <w:rsid w:val="00403BAF"/>
    <w:rsid w:val="00403BBB"/>
    <w:rsid w:val="00404049"/>
    <w:rsid w:val="00404469"/>
    <w:rsid w:val="004048FF"/>
    <w:rsid w:val="004060C5"/>
    <w:rsid w:val="004067EE"/>
    <w:rsid w:val="00406946"/>
    <w:rsid w:val="00406E97"/>
    <w:rsid w:val="00407669"/>
    <w:rsid w:val="00407868"/>
    <w:rsid w:val="00407FAE"/>
    <w:rsid w:val="00410985"/>
    <w:rsid w:val="00410F83"/>
    <w:rsid w:val="0041217D"/>
    <w:rsid w:val="0041220A"/>
    <w:rsid w:val="00412866"/>
    <w:rsid w:val="00412A4D"/>
    <w:rsid w:val="00412D04"/>
    <w:rsid w:val="00413161"/>
    <w:rsid w:val="004136D7"/>
    <w:rsid w:val="004137D5"/>
    <w:rsid w:val="00413B75"/>
    <w:rsid w:val="00413F06"/>
    <w:rsid w:val="004142C9"/>
    <w:rsid w:val="0041509A"/>
    <w:rsid w:val="00415267"/>
    <w:rsid w:val="00415570"/>
    <w:rsid w:val="00415812"/>
    <w:rsid w:val="00415A00"/>
    <w:rsid w:val="00415BE3"/>
    <w:rsid w:val="00415CD5"/>
    <w:rsid w:val="004160A3"/>
    <w:rsid w:val="004162B1"/>
    <w:rsid w:val="00416BAB"/>
    <w:rsid w:val="00416C2B"/>
    <w:rsid w:val="004170CB"/>
    <w:rsid w:val="004179C1"/>
    <w:rsid w:val="0042004C"/>
    <w:rsid w:val="00420442"/>
    <w:rsid w:val="004207D1"/>
    <w:rsid w:val="00421018"/>
    <w:rsid w:val="0042124B"/>
    <w:rsid w:val="0042136D"/>
    <w:rsid w:val="00421C96"/>
    <w:rsid w:val="00421E0C"/>
    <w:rsid w:val="00421FE8"/>
    <w:rsid w:val="004224E7"/>
    <w:rsid w:val="00422841"/>
    <w:rsid w:val="0042287F"/>
    <w:rsid w:val="004231FE"/>
    <w:rsid w:val="00423BBE"/>
    <w:rsid w:val="00423D17"/>
    <w:rsid w:val="00424695"/>
    <w:rsid w:val="00424FB6"/>
    <w:rsid w:val="0042519B"/>
    <w:rsid w:val="004257E6"/>
    <w:rsid w:val="004258BC"/>
    <w:rsid w:val="00427149"/>
    <w:rsid w:val="004275BA"/>
    <w:rsid w:val="004278AB"/>
    <w:rsid w:val="00427983"/>
    <w:rsid w:val="004305AC"/>
    <w:rsid w:val="00430817"/>
    <w:rsid w:val="00431242"/>
    <w:rsid w:val="004319EA"/>
    <w:rsid w:val="00432105"/>
    <w:rsid w:val="00432219"/>
    <w:rsid w:val="0043225A"/>
    <w:rsid w:val="0043276D"/>
    <w:rsid w:val="004327CF"/>
    <w:rsid w:val="00432AC1"/>
    <w:rsid w:val="00432E25"/>
    <w:rsid w:val="004338D4"/>
    <w:rsid w:val="00433BF0"/>
    <w:rsid w:val="00433D93"/>
    <w:rsid w:val="004342AD"/>
    <w:rsid w:val="0043443F"/>
    <w:rsid w:val="004349AC"/>
    <w:rsid w:val="00434B0C"/>
    <w:rsid w:val="00434BD5"/>
    <w:rsid w:val="004350B0"/>
    <w:rsid w:val="004355B0"/>
    <w:rsid w:val="004355F5"/>
    <w:rsid w:val="004359EA"/>
    <w:rsid w:val="00435DA5"/>
    <w:rsid w:val="004360F9"/>
    <w:rsid w:val="00436194"/>
    <w:rsid w:val="00436390"/>
    <w:rsid w:val="0043688A"/>
    <w:rsid w:val="00436DA4"/>
    <w:rsid w:val="00437255"/>
    <w:rsid w:val="00437680"/>
    <w:rsid w:val="004376EE"/>
    <w:rsid w:val="00440BB8"/>
    <w:rsid w:val="00441ADC"/>
    <w:rsid w:val="00441C50"/>
    <w:rsid w:val="00442AAF"/>
    <w:rsid w:val="00442E2B"/>
    <w:rsid w:val="0044346C"/>
    <w:rsid w:val="00443A93"/>
    <w:rsid w:val="00443F2B"/>
    <w:rsid w:val="004442C3"/>
    <w:rsid w:val="0044484A"/>
    <w:rsid w:val="00444BB4"/>
    <w:rsid w:val="00444BF6"/>
    <w:rsid w:val="00444C47"/>
    <w:rsid w:val="00444D2F"/>
    <w:rsid w:val="00445027"/>
    <w:rsid w:val="00445143"/>
    <w:rsid w:val="004456D8"/>
    <w:rsid w:val="0044579E"/>
    <w:rsid w:val="004474C4"/>
    <w:rsid w:val="00447880"/>
    <w:rsid w:val="00447FAD"/>
    <w:rsid w:val="00450376"/>
    <w:rsid w:val="004506C7"/>
    <w:rsid w:val="00450A68"/>
    <w:rsid w:val="00450C23"/>
    <w:rsid w:val="00450CB8"/>
    <w:rsid w:val="00450D05"/>
    <w:rsid w:val="004516B3"/>
    <w:rsid w:val="004516FF"/>
    <w:rsid w:val="00451E8A"/>
    <w:rsid w:val="0045227F"/>
    <w:rsid w:val="004527DF"/>
    <w:rsid w:val="004528FD"/>
    <w:rsid w:val="00452EC8"/>
    <w:rsid w:val="00452F66"/>
    <w:rsid w:val="00453157"/>
    <w:rsid w:val="0045359F"/>
    <w:rsid w:val="00453A33"/>
    <w:rsid w:val="0045440F"/>
    <w:rsid w:val="00454469"/>
    <w:rsid w:val="0045488B"/>
    <w:rsid w:val="00454B65"/>
    <w:rsid w:val="00455182"/>
    <w:rsid w:val="00455873"/>
    <w:rsid w:val="00455D60"/>
    <w:rsid w:val="00456124"/>
    <w:rsid w:val="00456416"/>
    <w:rsid w:val="00456DB3"/>
    <w:rsid w:val="004575D8"/>
    <w:rsid w:val="00457632"/>
    <w:rsid w:val="00460128"/>
    <w:rsid w:val="0046086A"/>
    <w:rsid w:val="004610CF"/>
    <w:rsid w:val="004615E6"/>
    <w:rsid w:val="00461644"/>
    <w:rsid w:val="0046186E"/>
    <w:rsid w:val="004619C5"/>
    <w:rsid w:val="00461B09"/>
    <w:rsid w:val="00462847"/>
    <w:rsid w:val="00462B24"/>
    <w:rsid w:val="00462BBA"/>
    <w:rsid w:val="00462BEE"/>
    <w:rsid w:val="00462E90"/>
    <w:rsid w:val="0046312D"/>
    <w:rsid w:val="00463188"/>
    <w:rsid w:val="0046327C"/>
    <w:rsid w:val="00463809"/>
    <w:rsid w:val="00463A34"/>
    <w:rsid w:val="00463A91"/>
    <w:rsid w:val="00463BF1"/>
    <w:rsid w:val="00463D5C"/>
    <w:rsid w:val="0046466A"/>
    <w:rsid w:val="004647DF"/>
    <w:rsid w:val="00465241"/>
    <w:rsid w:val="00465C28"/>
    <w:rsid w:val="00465C73"/>
    <w:rsid w:val="004663D4"/>
    <w:rsid w:val="00466FE6"/>
    <w:rsid w:val="00467108"/>
    <w:rsid w:val="0046749D"/>
    <w:rsid w:val="004679FF"/>
    <w:rsid w:val="00467F12"/>
    <w:rsid w:val="00467F80"/>
    <w:rsid w:val="00470019"/>
    <w:rsid w:val="00470190"/>
    <w:rsid w:val="00470325"/>
    <w:rsid w:val="00470BCD"/>
    <w:rsid w:val="00470CA6"/>
    <w:rsid w:val="00470D3D"/>
    <w:rsid w:val="00470F0E"/>
    <w:rsid w:val="004713B2"/>
    <w:rsid w:val="00471E16"/>
    <w:rsid w:val="00472645"/>
    <w:rsid w:val="00473063"/>
    <w:rsid w:val="0047313D"/>
    <w:rsid w:val="0047333C"/>
    <w:rsid w:val="00473717"/>
    <w:rsid w:val="004745CA"/>
    <w:rsid w:val="004749E7"/>
    <w:rsid w:val="00474DE8"/>
    <w:rsid w:val="00475182"/>
    <w:rsid w:val="004754C2"/>
    <w:rsid w:val="00475586"/>
    <w:rsid w:val="00476043"/>
    <w:rsid w:val="004760D0"/>
    <w:rsid w:val="00476409"/>
    <w:rsid w:val="0047645E"/>
    <w:rsid w:val="004766E4"/>
    <w:rsid w:val="00476B1D"/>
    <w:rsid w:val="004770E9"/>
    <w:rsid w:val="00477150"/>
    <w:rsid w:val="00477448"/>
    <w:rsid w:val="004809FE"/>
    <w:rsid w:val="00480A16"/>
    <w:rsid w:val="00480D52"/>
    <w:rsid w:val="00480DA7"/>
    <w:rsid w:val="00480EAE"/>
    <w:rsid w:val="004815C6"/>
    <w:rsid w:val="004817AF"/>
    <w:rsid w:val="0048272C"/>
    <w:rsid w:val="0048297B"/>
    <w:rsid w:val="00482CFC"/>
    <w:rsid w:val="004836D7"/>
    <w:rsid w:val="00483AAA"/>
    <w:rsid w:val="00483CD3"/>
    <w:rsid w:val="00483FF3"/>
    <w:rsid w:val="00485EE5"/>
    <w:rsid w:val="00485FEE"/>
    <w:rsid w:val="004863EB"/>
    <w:rsid w:val="00486DFF"/>
    <w:rsid w:val="00486E10"/>
    <w:rsid w:val="00487198"/>
    <w:rsid w:val="00487462"/>
    <w:rsid w:val="00487FEE"/>
    <w:rsid w:val="0049018C"/>
    <w:rsid w:val="00490A54"/>
    <w:rsid w:val="00490CE0"/>
    <w:rsid w:val="00490FCF"/>
    <w:rsid w:val="004913A0"/>
    <w:rsid w:val="00491EA6"/>
    <w:rsid w:val="00491FB2"/>
    <w:rsid w:val="004922EB"/>
    <w:rsid w:val="004926F4"/>
    <w:rsid w:val="00492B1B"/>
    <w:rsid w:val="00492C4B"/>
    <w:rsid w:val="00492E75"/>
    <w:rsid w:val="00492FEC"/>
    <w:rsid w:val="0049332C"/>
    <w:rsid w:val="0049486C"/>
    <w:rsid w:val="00494FD4"/>
    <w:rsid w:val="0049592C"/>
    <w:rsid w:val="00496530"/>
    <w:rsid w:val="00496B14"/>
    <w:rsid w:val="00496B70"/>
    <w:rsid w:val="00496F2F"/>
    <w:rsid w:val="004970CB"/>
    <w:rsid w:val="004973BC"/>
    <w:rsid w:val="00497BD9"/>
    <w:rsid w:val="00497E93"/>
    <w:rsid w:val="004A00AC"/>
    <w:rsid w:val="004A0700"/>
    <w:rsid w:val="004A11D4"/>
    <w:rsid w:val="004A1216"/>
    <w:rsid w:val="004A132C"/>
    <w:rsid w:val="004A29CE"/>
    <w:rsid w:val="004A2C6C"/>
    <w:rsid w:val="004A2E4F"/>
    <w:rsid w:val="004A3188"/>
    <w:rsid w:val="004A3AA2"/>
    <w:rsid w:val="004A3D61"/>
    <w:rsid w:val="004A3DB5"/>
    <w:rsid w:val="004A4294"/>
    <w:rsid w:val="004A4657"/>
    <w:rsid w:val="004A50A8"/>
    <w:rsid w:val="004A5468"/>
    <w:rsid w:val="004A54A5"/>
    <w:rsid w:val="004A57DF"/>
    <w:rsid w:val="004A5A20"/>
    <w:rsid w:val="004A6AA2"/>
    <w:rsid w:val="004A6C68"/>
    <w:rsid w:val="004A7179"/>
    <w:rsid w:val="004B0CAB"/>
    <w:rsid w:val="004B0E25"/>
    <w:rsid w:val="004B12B6"/>
    <w:rsid w:val="004B1A1A"/>
    <w:rsid w:val="004B1B9B"/>
    <w:rsid w:val="004B1DE6"/>
    <w:rsid w:val="004B206B"/>
    <w:rsid w:val="004B2881"/>
    <w:rsid w:val="004B2E07"/>
    <w:rsid w:val="004B332B"/>
    <w:rsid w:val="004B3A8C"/>
    <w:rsid w:val="004B46E9"/>
    <w:rsid w:val="004B49D4"/>
    <w:rsid w:val="004B4D9E"/>
    <w:rsid w:val="004B52B5"/>
    <w:rsid w:val="004B539F"/>
    <w:rsid w:val="004B548E"/>
    <w:rsid w:val="004B57B2"/>
    <w:rsid w:val="004B57CF"/>
    <w:rsid w:val="004B5EC6"/>
    <w:rsid w:val="004B669A"/>
    <w:rsid w:val="004B6D02"/>
    <w:rsid w:val="004B718E"/>
    <w:rsid w:val="004B719B"/>
    <w:rsid w:val="004B7448"/>
    <w:rsid w:val="004B78D8"/>
    <w:rsid w:val="004B7BB2"/>
    <w:rsid w:val="004B7F46"/>
    <w:rsid w:val="004C03E7"/>
    <w:rsid w:val="004C0D5E"/>
    <w:rsid w:val="004C1502"/>
    <w:rsid w:val="004C187E"/>
    <w:rsid w:val="004C1F75"/>
    <w:rsid w:val="004C20D9"/>
    <w:rsid w:val="004C237A"/>
    <w:rsid w:val="004C2642"/>
    <w:rsid w:val="004C2C25"/>
    <w:rsid w:val="004C2F55"/>
    <w:rsid w:val="004C395A"/>
    <w:rsid w:val="004C3C98"/>
    <w:rsid w:val="004C3ED6"/>
    <w:rsid w:val="004C4094"/>
    <w:rsid w:val="004C43A3"/>
    <w:rsid w:val="004C5002"/>
    <w:rsid w:val="004C522D"/>
    <w:rsid w:val="004C5486"/>
    <w:rsid w:val="004C59BD"/>
    <w:rsid w:val="004C600A"/>
    <w:rsid w:val="004C6483"/>
    <w:rsid w:val="004C684F"/>
    <w:rsid w:val="004C6F3B"/>
    <w:rsid w:val="004C7845"/>
    <w:rsid w:val="004C79D9"/>
    <w:rsid w:val="004D0094"/>
    <w:rsid w:val="004D057B"/>
    <w:rsid w:val="004D18D5"/>
    <w:rsid w:val="004D23D6"/>
    <w:rsid w:val="004D270E"/>
    <w:rsid w:val="004D2DFE"/>
    <w:rsid w:val="004D2F96"/>
    <w:rsid w:val="004D32D4"/>
    <w:rsid w:val="004D3342"/>
    <w:rsid w:val="004D3837"/>
    <w:rsid w:val="004D3EB2"/>
    <w:rsid w:val="004D44B6"/>
    <w:rsid w:val="004D48F2"/>
    <w:rsid w:val="004D52CF"/>
    <w:rsid w:val="004D57AE"/>
    <w:rsid w:val="004D5FDA"/>
    <w:rsid w:val="004D6693"/>
    <w:rsid w:val="004D6B2D"/>
    <w:rsid w:val="004D6C5A"/>
    <w:rsid w:val="004D6E78"/>
    <w:rsid w:val="004D6ED6"/>
    <w:rsid w:val="004D70DF"/>
    <w:rsid w:val="004E00A4"/>
    <w:rsid w:val="004E06DA"/>
    <w:rsid w:val="004E0B43"/>
    <w:rsid w:val="004E0CA6"/>
    <w:rsid w:val="004E0DAB"/>
    <w:rsid w:val="004E12E7"/>
    <w:rsid w:val="004E24AD"/>
    <w:rsid w:val="004E2939"/>
    <w:rsid w:val="004E4322"/>
    <w:rsid w:val="004E4371"/>
    <w:rsid w:val="004E54BD"/>
    <w:rsid w:val="004E5A3D"/>
    <w:rsid w:val="004E6AB5"/>
    <w:rsid w:val="004E6F54"/>
    <w:rsid w:val="004E70A2"/>
    <w:rsid w:val="004E72E3"/>
    <w:rsid w:val="004E7A96"/>
    <w:rsid w:val="004E7E2B"/>
    <w:rsid w:val="004F0271"/>
    <w:rsid w:val="004F0388"/>
    <w:rsid w:val="004F0AA1"/>
    <w:rsid w:val="004F0D0A"/>
    <w:rsid w:val="004F13F6"/>
    <w:rsid w:val="004F194D"/>
    <w:rsid w:val="004F1A6B"/>
    <w:rsid w:val="004F2252"/>
    <w:rsid w:val="004F2C48"/>
    <w:rsid w:val="004F340B"/>
    <w:rsid w:val="004F3458"/>
    <w:rsid w:val="004F3A65"/>
    <w:rsid w:val="004F3C51"/>
    <w:rsid w:val="004F40DD"/>
    <w:rsid w:val="004F4232"/>
    <w:rsid w:val="004F42AF"/>
    <w:rsid w:val="004F42FB"/>
    <w:rsid w:val="004F4BD1"/>
    <w:rsid w:val="004F4FA6"/>
    <w:rsid w:val="004F5163"/>
    <w:rsid w:val="004F57B0"/>
    <w:rsid w:val="004F5C98"/>
    <w:rsid w:val="004F62CA"/>
    <w:rsid w:val="004F65E3"/>
    <w:rsid w:val="004F6EB9"/>
    <w:rsid w:val="004F6F7E"/>
    <w:rsid w:val="004F754D"/>
    <w:rsid w:val="004F7797"/>
    <w:rsid w:val="004F7C46"/>
    <w:rsid w:val="004F7CCC"/>
    <w:rsid w:val="00500777"/>
    <w:rsid w:val="005009AA"/>
    <w:rsid w:val="00500DB0"/>
    <w:rsid w:val="00500F04"/>
    <w:rsid w:val="005012A3"/>
    <w:rsid w:val="00501740"/>
    <w:rsid w:val="00501889"/>
    <w:rsid w:val="00501921"/>
    <w:rsid w:val="00502542"/>
    <w:rsid w:val="00502588"/>
    <w:rsid w:val="00502741"/>
    <w:rsid w:val="00502A6F"/>
    <w:rsid w:val="00502C2A"/>
    <w:rsid w:val="00502D4D"/>
    <w:rsid w:val="005039B6"/>
    <w:rsid w:val="00503D60"/>
    <w:rsid w:val="00505135"/>
    <w:rsid w:val="00505331"/>
    <w:rsid w:val="0050538B"/>
    <w:rsid w:val="00505459"/>
    <w:rsid w:val="00505738"/>
    <w:rsid w:val="00505796"/>
    <w:rsid w:val="00505926"/>
    <w:rsid w:val="00505D79"/>
    <w:rsid w:val="00506780"/>
    <w:rsid w:val="005067A4"/>
    <w:rsid w:val="005068BD"/>
    <w:rsid w:val="00506E27"/>
    <w:rsid w:val="005071C2"/>
    <w:rsid w:val="0050770B"/>
    <w:rsid w:val="00507BFB"/>
    <w:rsid w:val="0051008E"/>
    <w:rsid w:val="0051015C"/>
    <w:rsid w:val="00510AC4"/>
    <w:rsid w:val="00510FB1"/>
    <w:rsid w:val="00511BB8"/>
    <w:rsid w:val="00511DAB"/>
    <w:rsid w:val="00511EE4"/>
    <w:rsid w:val="00511F05"/>
    <w:rsid w:val="0051285F"/>
    <w:rsid w:val="0051289F"/>
    <w:rsid w:val="00512D2F"/>
    <w:rsid w:val="00513159"/>
    <w:rsid w:val="005139D0"/>
    <w:rsid w:val="00513DF5"/>
    <w:rsid w:val="00513E6D"/>
    <w:rsid w:val="005149E3"/>
    <w:rsid w:val="0051501E"/>
    <w:rsid w:val="00515504"/>
    <w:rsid w:val="0051560A"/>
    <w:rsid w:val="00516292"/>
    <w:rsid w:val="005166DF"/>
    <w:rsid w:val="00517339"/>
    <w:rsid w:val="00517360"/>
    <w:rsid w:val="005173E2"/>
    <w:rsid w:val="00517C35"/>
    <w:rsid w:val="00517D5F"/>
    <w:rsid w:val="00517FCE"/>
    <w:rsid w:val="00520E4A"/>
    <w:rsid w:val="005211CF"/>
    <w:rsid w:val="0052181B"/>
    <w:rsid w:val="005219A6"/>
    <w:rsid w:val="00522E35"/>
    <w:rsid w:val="00523078"/>
    <w:rsid w:val="0052319D"/>
    <w:rsid w:val="0052346A"/>
    <w:rsid w:val="005235AF"/>
    <w:rsid w:val="00523785"/>
    <w:rsid w:val="00523DE5"/>
    <w:rsid w:val="0052435B"/>
    <w:rsid w:val="00524731"/>
    <w:rsid w:val="00524F58"/>
    <w:rsid w:val="0052532C"/>
    <w:rsid w:val="0052574E"/>
    <w:rsid w:val="0052603B"/>
    <w:rsid w:val="005262F3"/>
    <w:rsid w:val="005265C1"/>
    <w:rsid w:val="0052683A"/>
    <w:rsid w:val="005268B1"/>
    <w:rsid w:val="00526D5E"/>
    <w:rsid w:val="005312EA"/>
    <w:rsid w:val="0053140B"/>
    <w:rsid w:val="00531DE7"/>
    <w:rsid w:val="0053235A"/>
    <w:rsid w:val="0053276C"/>
    <w:rsid w:val="005327D0"/>
    <w:rsid w:val="00532B9C"/>
    <w:rsid w:val="00533045"/>
    <w:rsid w:val="0053355B"/>
    <w:rsid w:val="005335B6"/>
    <w:rsid w:val="00534944"/>
    <w:rsid w:val="005355A6"/>
    <w:rsid w:val="00535F52"/>
    <w:rsid w:val="0053603D"/>
    <w:rsid w:val="0053618D"/>
    <w:rsid w:val="00536210"/>
    <w:rsid w:val="00536BCC"/>
    <w:rsid w:val="00536DBB"/>
    <w:rsid w:val="00537A42"/>
    <w:rsid w:val="00537E67"/>
    <w:rsid w:val="00537ED3"/>
    <w:rsid w:val="0054035D"/>
    <w:rsid w:val="005404F1"/>
    <w:rsid w:val="00540596"/>
    <w:rsid w:val="00540848"/>
    <w:rsid w:val="00540B58"/>
    <w:rsid w:val="005410A9"/>
    <w:rsid w:val="005411A3"/>
    <w:rsid w:val="00541425"/>
    <w:rsid w:val="005415E9"/>
    <w:rsid w:val="005416BA"/>
    <w:rsid w:val="005417CC"/>
    <w:rsid w:val="00541D19"/>
    <w:rsid w:val="00542158"/>
    <w:rsid w:val="005428F3"/>
    <w:rsid w:val="00542AB5"/>
    <w:rsid w:val="00542D52"/>
    <w:rsid w:val="00542DFA"/>
    <w:rsid w:val="005435F2"/>
    <w:rsid w:val="00543B72"/>
    <w:rsid w:val="00543FA2"/>
    <w:rsid w:val="005442F1"/>
    <w:rsid w:val="005445CA"/>
    <w:rsid w:val="0054550D"/>
    <w:rsid w:val="00545C75"/>
    <w:rsid w:val="00545D39"/>
    <w:rsid w:val="00546120"/>
    <w:rsid w:val="00546544"/>
    <w:rsid w:val="005468C6"/>
    <w:rsid w:val="00546B7E"/>
    <w:rsid w:val="005473F5"/>
    <w:rsid w:val="005502B7"/>
    <w:rsid w:val="00550BB1"/>
    <w:rsid w:val="00551E51"/>
    <w:rsid w:val="0055286F"/>
    <w:rsid w:val="005529A2"/>
    <w:rsid w:val="00553CB4"/>
    <w:rsid w:val="00553DB0"/>
    <w:rsid w:val="00553E22"/>
    <w:rsid w:val="00553EF3"/>
    <w:rsid w:val="00553F38"/>
    <w:rsid w:val="00553F8F"/>
    <w:rsid w:val="00554A86"/>
    <w:rsid w:val="005551C0"/>
    <w:rsid w:val="00555E9C"/>
    <w:rsid w:val="005562C2"/>
    <w:rsid w:val="0055647C"/>
    <w:rsid w:val="005566EE"/>
    <w:rsid w:val="00556C02"/>
    <w:rsid w:val="00556ED5"/>
    <w:rsid w:val="00556F59"/>
    <w:rsid w:val="00557074"/>
    <w:rsid w:val="005570C0"/>
    <w:rsid w:val="0055774D"/>
    <w:rsid w:val="0056014D"/>
    <w:rsid w:val="00560694"/>
    <w:rsid w:val="00560B1A"/>
    <w:rsid w:val="00560B9B"/>
    <w:rsid w:val="00561BEB"/>
    <w:rsid w:val="00561C1F"/>
    <w:rsid w:val="005628A3"/>
    <w:rsid w:val="00562A18"/>
    <w:rsid w:val="00562A4C"/>
    <w:rsid w:val="00562E62"/>
    <w:rsid w:val="00564322"/>
    <w:rsid w:val="00564ECD"/>
    <w:rsid w:val="0056529E"/>
    <w:rsid w:val="0056530C"/>
    <w:rsid w:val="0056599C"/>
    <w:rsid w:val="00566001"/>
    <w:rsid w:val="0056607F"/>
    <w:rsid w:val="005660EB"/>
    <w:rsid w:val="00566609"/>
    <w:rsid w:val="005667C8"/>
    <w:rsid w:val="00566FD3"/>
    <w:rsid w:val="005671AC"/>
    <w:rsid w:val="00567287"/>
    <w:rsid w:val="00567446"/>
    <w:rsid w:val="00567D50"/>
    <w:rsid w:val="00570127"/>
    <w:rsid w:val="005706AF"/>
    <w:rsid w:val="00570757"/>
    <w:rsid w:val="0057084C"/>
    <w:rsid w:val="00570991"/>
    <w:rsid w:val="00570A90"/>
    <w:rsid w:val="005710F1"/>
    <w:rsid w:val="00571405"/>
    <w:rsid w:val="005714A0"/>
    <w:rsid w:val="00571A3C"/>
    <w:rsid w:val="00571A63"/>
    <w:rsid w:val="00571A93"/>
    <w:rsid w:val="005724BC"/>
    <w:rsid w:val="005724D8"/>
    <w:rsid w:val="005727ED"/>
    <w:rsid w:val="005728CD"/>
    <w:rsid w:val="00573179"/>
    <w:rsid w:val="00573796"/>
    <w:rsid w:val="00573A95"/>
    <w:rsid w:val="00574022"/>
    <w:rsid w:val="00574846"/>
    <w:rsid w:val="005748D4"/>
    <w:rsid w:val="00574EFA"/>
    <w:rsid w:val="005751B1"/>
    <w:rsid w:val="00575301"/>
    <w:rsid w:val="0057556A"/>
    <w:rsid w:val="00576526"/>
    <w:rsid w:val="005765AB"/>
    <w:rsid w:val="005767D1"/>
    <w:rsid w:val="00576CA9"/>
    <w:rsid w:val="00576FE4"/>
    <w:rsid w:val="005770D6"/>
    <w:rsid w:val="00577149"/>
    <w:rsid w:val="00577569"/>
    <w:rsid w:val="00577795"/>
    <w:rsid w:val="0058051A"/>
    <w:rsid w:val="00580581"/>
    <w:rsid w:val="00580B4C"/>
    <w:rsid w:val="00580DB3"/>
    <w:rsid w:val="0058103E"/>
    <w:rsid w:val="005811D3"/>
    <w:rsid w:val="0058162E"/>
    <w:rsid w:val="00581686"/>
    <w:rsid w:val="0058191D"/>
    <w:rsid w:val="0058209F"/>
    <w:rsid w:val="005831AB"/>
    <w:rsid w:val="0058338A"/>
    <w:rsid w:val="0058338F"/>
    <w:rsid w:val="005833AA"/>
    <w:rsid w:val="00583400"/>
    <w:rsid w:val="00583412"/>
    <w:rsid w:val="00583728"/>
    <w:rsid w:val="005839DE"/>
    <w:rsid w:val="00583C79"/>
    <w:rsid w:val="00583F38"/>
    <w:rsid w:val="00584741"/>
    <w:rsid w:val="00584A2D"/>
    <w:rsid w:val="00584BFE"/>
    <w:rsid w:val="00584CFA"/>
    <w:rsid w:val="00584DAE"/>
    <w:rsid w:val="00585125"/>
    <w:rsid w:val="005858E3"/>
    <w:rsid w:val="00585EBB"/>
    <w:rsid w:val="00585F8A"/>
    <w:rsid w:val="00586026"/>
    <w:rsid w:val="0058637E"/>
    <w:rsid w:val="00586429"/>
    <w:rsid w:val="00586BA5"/>
    <w:rsid w:val="00586D8D"/>
    <w:rsid w:val="005875FA"/>
    <w:rsid w:val="00587CCC"/>
    <w:rsid w:val="00587D97"/>
    <w:rsid w:val="00590336"/>
    <w:rsid w:val="005906C1"/>
    <w:rsid w:val="005906FF"/>
    <w:rsid w:val="00590719"/>
    <w:rsid w:val="0059078A"/>
    <w:rsid w:val="00590C11"/>
    <w:rsid w:val="00591052"/>
    <w:rsid w:val="005913C2"/>
    <w:rsid w:val="00591EBA"/>
    <w:rsid w:val="0059234E"/>
    <w:rsid w:val="005923B1"/>
    <w:rsid w:val="0059288E"/>
    <w:rsid w:val="00592B50"/>
    <w:rsid w:val="0059346A"/>
    <w:rsid w:val="00593472"/>
    <w:rsid w:val="00593672"/>
    <w:rsid w:val="00593952"/>
    <w:rsid w:val="00594286"/>
    <w:rsid w:val="00594AA7"/>
    <w:rsid w:val="00595F8A"/>
    <w:rsid w:val="005961A4"/>
    <w:rsid w:val="00596811"/>
    <w:rsid w:val="0059685F"/>
    <w:rsid w:val="005969FF"/>
    <w:rsid w:val="00596DE1"/>
    <w:rsid w:val="00597449"/>
    <w:rsid w:val="0059769A"/>
    <w:rsid w:val="00597AAE"/>
    <w:rsid w:val="00597AFF"/>
    <w:rsid w:val="00597D33"/>
    <w:rsid w:val="005A01A0"/>
    <w:rsid w:val="005A04AA"/>
    <w:rsid w:val="005A0583"/>
    <w:rsid w:val="005A0A29"/>
    <w:rsid w:val="005A110F"/>
    <w:rsid w:val="005A1132"/>
    <w:rsid w:val="005A1229"/>
    <w:rsid w:val="005A1353"/>
    <w:rsid w:val="005A1478"/>
    <w:rsid w:val="005A1840"/>
    <w:rsid w:val="005A20F1"/>
    <w:rsid w:val="005A2681"/>
    <w:rsid w:val="005A2844"/>
    <w:rsid w:val="005A2CE9"/>
    <w:rsid w:val="005A2EA6"/>
    <w:rsid w:val="005A353C"/>
    <w:rsid w:val="005A38BD"/>
    <w:rsid w:val="005A3B6A"/>
    <w:rsid w:val="005A3C30"/>
    <w:rsid w:val="005A3F1D"/>
    <w:rsid w:val="005A466B"/>
    <w:rsid w:val="005A4EE7"/>
    <w:rsid w:val="005A53F1"/>
    <w:rsid w:val="005A629D"/>
    <w:rsid w:val="005A65B0"/>
    <w:rsid w:val="005A6B03"/>
    <w:rsid w:val="005A7609"/>
    <w:rsid w:val="005B03D5"/>
    <w:rsid w:val="005B0980"/>
    <w:rsid w:val="005B0BC7"/>
    <w:rsid w:val="005B1147"/>
    <w:rsid w:val="005B11DF"/>
    <w:rsid w:val="005B1659"/>
    <w:rsid w:val="005B260F"/>
    <w:rsid w:val="005B2773"/>
    <w:rsid w:val="005B3015"/>
    <w:rsid w:val="005B349D"/>
    <w:rsid w:val="005B372A"/>
    <w:rsid w:val="005B3923"/>
    <w:rsid w:val="005B3BCA"/>
    <w:rsid w:val="005B43E3"/>
    <w:rsid w:val="005B4E2B"/>
    <w:rsid w:val="005B5105"/>
    <w:rsid w:val="005B52B7"/>
    <w:rsid w:val="005B5419"/>
    <w:rsid w:val="005B5952"/>
    <w:rsid w:val="005B5DE5"/>
    <w:rsid w:val="005B6298"/>
    <w:rsid w:val="005B6740"/>
    <w:rsid w:val="005B711A"/>
    <w:rsid w:val="005B760B"/>
    <w:rsid w:val="005B77B3"/>
    <w:rsid w:val="005B78F7"/>
    <w:rsid w:val="005B7939"/>
    <w:rsid w:val="005B7BB8"/>
    <w:rsid w:val="005B7EA8"/>
    <w:rsid w:val="005C00C3"/>
    <w:rsid w:val="005C0F48"/>
    <w:rsid w:val="005C0F65"/>
    <w:rsid w:val="005C1265"/>
    <w:rsid w:val="005C1881"/>
    <w:rsid w:val="005C1981"/>
    <w:rsid w:val="005C1B04"/>
    <w:rsid w:val="005C1D9A"/>
    <w:rsid w:val="005C250D"/>
    <w:rsid w:val="005C25DB"/>
    <w:rsid w:val="005C27C6"/>
    <w:rsid w:val="005C3868"/>
    <w:rsid w:val="005C39C5"/>
    <w:rsid w:val="005C3C71"/>
    <w:rsid w:val="005C3CD4"/>
    <w:rsid w:val="005C437D"/>
    <w:rsid w:val="005C4871"/>
    <w:rsid w:val="005C4D26"/>
    <w:rsid w:val="005C51D2"/>
    <w:rsid w:val="005C5893"/>
    <w:rsid w:val="005C5A3F"/>
    <w:rsid w:val="005C6048"/>
    <w:rsid w:val="005C626B"/>
    <w:rsid w:val="005C6B79"/>
    <w:rsid w:val="005C6E0F"/>
    <w:rsid w:val="005C6FD0"/>
    <w:rsid w:val="005C7028"/>
    <w:rsid w:val="005C7738"/>
    <w:rsid w:val="005C773E"/>
    <w:rsid w:val="005C7E6F"/>
    <w:rsid w:val="005D006C"/>
    <w:rsid w:val="005D0D46"/>
    <w:rsid w:val="005D0F79"/>
    <w:rsid w:val="005D10C0"/>
    <w:rsid w:val="005D1323"/>
    <w:rsid w:val="005D165D"/>
    <w:rsid w:val="005D1DBE"/>
    <w:rsid w:val="005D2468"/>
    <w:rsid w:val="005D2E39"/>
    <w:rsid w:val="005D3405"/>
    <w:rsid w:val="005D36CD"/>
    <w:rsid w:val="005D374F"/>
    <w:rsid w:val="005D38EC"/>
    <w:rsid w:val="005D3C71"/>
    <w:rsid w:val="005D3F63"/>
    <w:rsid w:val="005D40C0"/>
    <w:rsid w:val="005D41C6"/>
    <w:rsid w:val="005D4B49"/>
    <w:rsid w:val="005D4BD4"/>
    <w:rsid w:val="005D4D66"/>
    <w:rsid w:val="005D50E7"/>
    <w:rsid w:val="005D5138"/>
    <w:rsid w:val="005D5835"/>
    <w:rsid w:val="005D5CA1"/>
    <w:rsid w:val="005D5DBF"/>
    <w:rsid w:val="005D6055"/>
    <w:rsid w:val="005D632F"/>
    <w:rsid w:val="005D6884"/>
    <w:rsid w:val="005D6B08"/>
    <w:rsid w:val="005D6F01"/>
    <w:rsid w:val="005D720D"/>
    <w:rsid w:val="005D72E2"/>
    <w:rsid w:val="005D7492"/>
    <w:rsid w:val="005D7633"/>
    <w:rsid w:val="005D77EC"/>
    <w:rsid w:val="005D7840"/>
    <w:rsid w:val="005D7A5C"/>
    <w:rsid w:val="005E0973"/>
    <w:rsid w:val="005E0B6C"/>
    <w:rsid w:val="005E0B75"/>
    <w:rsid w:val="005E0B9D"/>
    <w:rsid w:val="005E1095"/>
    <w:rsid w:val="005E1CB6"/>
    <w:rsid w:val="005E1E6D"/>
    <w:rsid w:val="005E2802"/>
    <w:rsid w:val="005E2A07"/>
    <w:rsid w:val="005E2C07"/>
    <w:rsid w:val="005E35B3"/>
    <w:rsid w:val="005E3B82"/>
    <w:rsid w:val="005E3B84"/>
    <w:rsid w:val="005E3EF8"/>
    <w:rsid w:val="005E4516"/>
    <w:rsid w:val="005E484D"/>
    <w:rsid w:val="005E5013"/>
    <w:rsid w:val="005E59D2"/>
    <w:rsid w:val="005E5AD9"/>
    <w:rsid w:val="005E5B1F"/>
    <w:rsid w:val="005E6264"/>
    <w:rsid w:val="005E6448"/>
    <w:rsid w:val="005E669D"/>
    <w:rsid w:val="005E694C"/>
    <w:rsid w:val="005E6A53"/>
    <w:rsid w:val="005E705B"/>
    <w:rsid w:val="005E70CC"/>
    <w:rsid w:val="005E7395"/>
    <w:rsid w:val="005E7498"/>
    <w:rsid w:val="005E759E"/>
    <w:rsid w:val="005E7D69"/>
    <w:rsid w:val="005E7E51"/>
    <w:rsid w:val="005F0452"/>
    <w:rsid w:val="005F0877"/>
    <w:rsid w:val="005F0D13"/>
    <w:rsid w:val="005F1374"/>
    <w:rsid w:val="005F16BD"/>
    <w:rsid w:val="005F1841"/>
    <w:rsid w:val="005F188D"/>
    <w:rsid w:val="005F2D08"/>
    <w:rsid w:val="005F4443"/>
    <w:rsid w:val="005F48A6"/>
    <w:rsid w:val="005F4CB2"/>
    <w:rsid w:val="005F4FA6"/>
    <w:rsid w:val="005F5838"/>
    <w:rsid w:val="005F5BCA"/>
    <w:rsid w:val="005F5FCA"/>
    <w:rsid w:val="005F61F0"/>
    <w:rsid w:val="005F7D7B"/>
    <w:rsid w:val="00600096"/>
    <w:rsid w:val="00600369"/>
    <w:rsid w:val="006007C8"/>
    <w:rsid w:val="00600C20"/>
    <w:rsid w:val="00600D4B"/>
    <w:rsid w:val="006012C7"/>
    <w:rsid w:val="00601634"/>
    <w:rsid w:val="00601F07"/>
    <w:rsid w:val="00601F57"/>
    <w:rsid w:val="0060238F"/>
    <w:rsid w:val="00602819"/>
    <w:rsid w:val="00602B3F"/>
    <w:rsid w:val="00602DEC"/>
    <w:rsid w:val="00602FCF"/>
    <w:rsid w:val="00603A7F"/>
    <w:rsid w:val="00604057"/>
    <w:rsid w:val="0060417C"/>
    <w:rsid w:val="00604180"/>
    <w:rsid w:val="00604232"/>
    <w:rsid w:val="006046C8"/>
    <w:rsid w:val="00605D3A"/>
    <w:rsid w:val="00606346"/>
    <w:rsid w:val="00606475"/>
    <w:rsid w:val="00607194"/>
    <w:rsid w:val="006075C6"/>
    <w:rsid w:val="00607DCC"/>
    <w:rsid w:val="00610694"/>
    <w:rsid w:val="00610D0C"/>
    <w:rsid w:val="00611529"/>
    <w:rsid w:val="00611703"/>
    <w:rsid w:val="00611CCD"/>
    <w:rsid w:val="00611F44"/>
    <w:rsid w:val="00612569"/>
    <w:rsid w:val="0061308C"/>
    <w:rsid w:val="00613376"/>
    <w:rsid w:val="00613D4C"/>
    <w:rsid w:val="00613F69"/>
    <w:rsid w:val="00613FC2"/>
    <w:rsid w:val="0061403B"/>
    <w:rsid w:val="006147DD"/>
    <w:rsid w:val="006150EA"/>
    <w:rsid w:val="00615270"/>
    <w:rsid w:val="006159ED"/>
    <w:rsid w:val="00615F38"/>
    <w:rsid w:val="006171CD"/>
    <w:rsid w:val="00617679"/>
    <w:rsid w:val="006178CD"/>
    <w:rsid w:val="00620039"/>
    <w:rsid w:val="0062126D"/>
    <w:rsid w:val="0062179D"/>
    <w:rsid w:val="00621DA8"/>
    <w:rsid w:val="00621DDD"/>
    <w:rsid w:val="00621F54"/>
    <w:rsid w:val="00622EAF"/>
    <w:rsid w:val="006237CD"/>
    <w:rsid w:val="00623920"/>
    <w:rsid w:val="00623C6B"/>
    <w:rsid w:val="0062400B"/>
    <w:rsid w:val="006243B0"/>
    <w:rsid w:val="006255B1"/>
    <w:rsid w:val="006264F9"/>
    <w:rsid w:val="00626590"/>
    <w:rsid w:val="00626917"/>
    <w:rsid w:val="00626DD5"/>
    <w:rsid w:val="0062742C"/>
    <w:rsid w:val="006277B7"/>
    <w:rsid w:val="00627C16"/>
    <w:rsid w:val="006300C8"/>
    <w:rsid w:val="00630AC8"/>
    <w:rsid w:val="0063105E"/>
    <w:rsid w:val="00631220"/>
    <w:rsid w:val="00631DCF"/>
    <w:rsid w:val="00632D1C"/>
    <w:rsid w:val="006336C5"/>
    <w:rsid w:val="00633C46"/>
    <w:rsid w:val="00633CBD"/>
    <w:rsid w:val="00633FE0"/>
    <w:rsid w:val="00634669"/>
    <w:rsid w:val="00634704"/>
    <w:rsid w:val="006349C9"/>
    <w:rsid w:val="00635967"/>
    <w:rsid w:val="006360DF"/>
    <w:rsid w:val="006361BF"/>
    <w:rsid w:val="00636273"/>
    <w:rsid w:val="0063642D"/>
    <w:rsid w:val="00636484"/>
    <w:rsid w:val="00637829"/>
    <w:rsid w:val="00637FAA"/>
    <w:rsid w:val="00640154"/>
    <w:rsid w:val="00640188"/>
    <w:rsid w:val="00640930"/>
    <w:rsid w:val="00640B14"/>
    <w:rsid w:val="00640C46"/>
    <w:rsid w:val="00641BCF"/>
    <w:rsid w:val="00641F9E"/>
    <w:rsid w:val="006423E0"/>
    <w:rsid w:val="00642B04"/>
    <w:rsid w:val="00642EDF"/>
    <w:rsid w:val="0064310D"/>
    <w:rsid w:val="006431CE"/>
    <w:rsid w:val="006432F9"/>
    <w:rsid w:val="00643605"/>
    <w:rsid w:val="00643B38"/>
    <w:rsid w:val="00643D6D"/>
    <w:rsid w:val="00643E81"/>
    <w:rsid w:val="00644324"/>
    <w:rsid w:val="0064464B"/>
    <w:rsid w:val="00644C75"/>
    <w:rsid w:val="006452EC"/>
    <w:rsid w:val="00645B24"/>
    <w:rsid w:val="00645C1E"/>
    <w:rsid w:val="00646719"/>
    <w:rsid w:val="00647263"/>
    <w:rsid w:val="006475C7"/>
    <w:rsid w:val="00647FB9"/>
    <w:rsid w:val="006500BE"/>
    <w:rsid w:val="00650185"/>
    <w:rsid w:val="00650451"/>
    <w:rsid w:val="00650650"/>
    <w:rsid w:val="00650C93"/>
    <w:rsid w:val="006512E8"/>
    <w:rsid w:val="00651449"/>
    <w:rsid w:val="00651A54"/>
    <w:rsid w:val="006523DC"/>
    <w:rsid w:val="006525FE"/>
    <w:rsid w:val="0065294D"/>
    <w:rsid w:val="006530FF"/>
    <w:rsid w:val="006532DA"/>
    <w:rsid w:val="0065357F"/>
    <w:rsid w:val="006545CC"/>
    <w:rsid w:val="00654604"/>
    <w:rsid w:val="00654D5B"/>
    <w:rsid w:val="006552A9"/>
    <w:rsid w:val="006553D8"/>
    <w:rsid w:val="006554FA"/>
    <w:rsid w:val="006555D5"/>
    <w:rsid w:val="00655958"/>
    <w:rsid w:val="00655C2A"/>
    <w:rsid w:val="00656DC0"/>
    <w:rsid w:val="006602EC"/>
    <w:rsid w:val="00660683"/>
    <w:rsid w:val="006608C9"/>
    <w:rsid w:val="00660C5A"/>
    <w:rsid w:val="00660F3C"/>
    <w:rsid w:val="0066101C"/>
    <w:rsid w:val="0066106C"/>
    <w:rsid w:val="00661BC6"/>
    <w:rsid w:val="00662251"/>
    <w:rsid w:val="00662B53"/>
    <w:rsid w:val="00662EA1"/>
    <w:rsid w:val="00663BAE"/>
    <w:rsid w:val="00663ED3"/>
    <w:rsid w:val="00663FD6"/>
    <w:rsid w:val="006641C2"/>
    <w:rsid w:val="006647BA"/>
    <w:rsid w:val="00664A9A"/>
    <w:rsid w:val="00664AAE"/>
    <w:rsid w:val="00664FCD"/>
    <w:rsid w:val="00665396"/>
    <w:rsid w:val="006654DD"/>
    <w:rsid w:val="006656F9"/>
    <w:rsid w:val="00665A7F"/>
    <w:rsid w:val="00665C25"/>
    <w:rsid w:val="00665D45"/>
    <w:rsid w:val="00665E4E"/>
    <w:rsid w:val="0066630B"/>
    <w:rsid w:val="00666C55"/>
    <w:rsid w:val="00666C7F"/>
    <w:rsid w:val="006670E5"/>
    <w:rsid w:val="00667176"/>
    <w:rsid w:val="006672E1"/>
    <w:rsid w:val="0066740D"/>
    <w:rsid w:val="0066775A"/>
    <w:rsid w:val="0066797C"/>
    <w:rsid w:val="00667D26"/>
    <w:rsid w:val="00667FBD"/>
    <w:rsid w:val="006708FE"/>
    <w:rsid w:val="00671420"/>
    <w:rsid w:val="00671766"/>
    <w:rsid w:val="00671952"/>
    <w:rsid w:val="00671BC7"/>
    <w:rsid w:val="00672C6F"/>
    <w:rsid w:val="00672C89"/>
    <w:rsid w:val="006733FA"/>
    <w:rsid w:val="00674527"/>
    <w:rsid w:val="0067531A"/>
    <w:rsid w:val="0067538B"/>
    <w:rsid w:val="00675613"/>
    <w:rsid w:val="006758FA"/>
    <w:rsid w:val="00676248"/>
    <w:rsid w:val="0067665E"/>
    <w:rsid w:val="00677DA2"/>
    <w:rsid w:val="00677E52"/>
    <w:rsid w:val="0068038F"/>
    <w:rsid w:val="0068048B"/>
    <w:rsid w:val="00680F36"/>
    <w:rsid w:val="00681824"/>
    <w:rsid w:val="006827B1"/>
    <w:rsid w:val="0068292E"/>
    <w:rsid w:val="00682943"/>
    <w:rsid w:val="00682A4F"/>
    <w:rsid w:val="0068350B"/>
    <w:rsid w:val="006839A5"/>
    <w:rsid w:val="00684330"/>
    <w:rsid w:val="006843AB"/>
    <w:rsid w:val="00684447"/>
    <w:rsid w:val="00684BC6"/>
    <w:rsid w:val="006854A1"/>
    <w:rsid w:val="00685BCE"/>
    <w:rsid w:val="00685DC9"/>
    <w:rsid w:val="00685FB0"/>
    <w:rsid w:val="006866AC"/>
    <w:rsid w:val="00686716"/>
    <w:rsid w:val="0068703A"/>
    <w:rsid w:val="0068710E"/>
    <w:rsid w:val="006873B2"/>
    <w:rsid w:val="0068746E"/>
    <w:rsid w:val="0068773F"/>
    <w:rsid w:val="00687813"/>
    <w:rsid w:val="00687BBA"/>
    <w:rsid w:val="0069001C"/>
    <w:rsid w:val="006901D3"/>
    <w:rsid w:val="006907B1"/>
    <w:rsid w:val="00690D85"/>
    <w:rsid w:val="0069125E"/>
    <w:rsid w:val="006913A5"/>
    <w:rsid w:val="0069198F"/>
    <w:rsid w:val="00691D69"/>
    <w:rsid w:val="006920C5"/>
    <w:rsid w:val="00692359"/>
    <w:rsid w:val="006923EA"/>
    <w:rsid w:val="00692863"/>
    <w:rsid w:val="00692BC7"/>
    <w:rsid w:val="00692BD5"/>
    <w:rsid w:val="00693643"/>
    <w:rsid w:val="00693965"/>
    <w:rsid w:val="006944F3"/>
    <w:rsid w:val="006947A5"/>
    <w:rsid w:val="00694FB3"/>
    <w:rsid w:val="006951BF"/>
    <w:rsid w:val="00695E2D"/>
    <w:rsid w:val="00696589"/>
    <w:rsid w:val="0069698E"/>
    <w:rsid w:val="006973A8"/>
    <w:rsid w:val="006A0404"/>
    <w:rsid w:val="006A07EB"/>
    <w:rsid w:val="006A081E"/>
    <w:rsid w:val="006A09DD"/>
    <w:rsid w:val="006A0A57"/>
    <w:rsid w:val="006A129A"/>
    <w:rsid w:val="006A145F"/>
    <w:rsid w:val="006A17DD"/>
    <w:rsid w:val="006A188F"/>
    <w:rsid w:val="006A21C0"/>
    <w:rsid w:val="006A27E3"/>
    <w:rsid w:val="006A2A1B"/>
    <w:rsid w:val="006A3AE0"/>
    <w:rsid w:val="006A3EF3"/>
    <w:rsid w:val="006A4262"/>
    <w:rsid w:val="006A4782"/>
    <w:rsid w:val="006A4A47"/>
    <w:rsid w:val="006A4BF8"/>
    <w:rsid w:val="006A4FC5"/>
    <w:rsid w:val="006A509E"/>
    <w:rsid w:val="006A5842"/>
    <w:rsid w:val="006A5863"/>
    <w:rsid w:val="006A59F7"/>
    <w:rsid w:val="006A5AB3"/>
    <w:rsid w:val="006A5CAA"/>
    <w:rsid w:val="006A5E4A"/>
    <w:rsid w:val="006A5FCF"/>
    <w:rsid w:val="006A6039"/>
    <w:rsid w:val="006A6876"/>
    <w:rsid w:val="006A6A2D"/>
    <w:rsid w:val="006A6DAA"/>
    <w:rsid w:val="006A6DAB"/>
    <w:rsid w:val="006A70F4"/>
    <w:rsid w:val="006A760D"/>
    <w:rsid w:val="006B06B8"/>
    <w:rsid w:val="006B0B57"/>
    <w:rsid w:val="006B0C0D"/>
    <w:rsid w:val="006B0EB7"/>
    <w:rsid w:val="006B1205"/>
    <w:rsid w:val="006B1B55"/>
    <w:rsid w:val="006B1D9B"/>
    <w:rsid w:val="006B1F31"/>
    <w:rsid w:val="006B2920"/>
    <w:rsid w:val="006B2C23"/>
    <w:rsid w:val="006B2E14"/>
    <w:rsid w:val="006B31D0"/>
    <w:rsid w:val="006B3C90"/>
    <w:rsid w:val="006B44E2"/>
    <w:rsid w:val="006B50A3"/>
    <w:rsid w:val="006B5188"/>
    <w:rsid w:val="006B59DB"/>
    <w:rsid w:val="006B5D9D"/>
    <w:rsid w:val="006B5DFE"/>
    <w:rsid w:val="006B66C6"/>
    <w:rsid w:val="006B6793"/>
    <w:rsid w:val="006B6809"/>
    <w:rsid w:val="006B689F"/>
    <w:rsid w:val="006B6BCF"/>
    <w:rsid w:val="006B745D"/>
    <w:rsid w:val="006B7F5E"/>
    <w:rsid w:val="006C099F"/>
    <w:rsid w:val="006C0A48"/>
    <w:rsid w:val="006C0B16"/>
    <w:rsid w:val="006C1E96"/>
    <w:rsid w:val="006C2833"/>
    <w:rsid w:val="006C29BD"/>
    <w:rsid w:val="006C29BF"/>
    <w:rsid w:val="006C2B5D"/>
    <w:rsid w:val="006C2E4C"/>
    <w:rsid w:val="006C35E9"/>
    <w:rsid w:val="006C3625"/>
    <w:rsid w:val="006C3784"/>
    <w:rsid w:val="006C385E"/>
    <w:rsid w:val="006C3E7F"/>
    <w:rsid w:val="006C402C"/>
    <w:rsid w:val="006C424B"/>
    <w:rsid w:val="006C4993"/>
    <w:rsid w:val="006C56E0"/>
    <w:rsid w:val="006C59DC"/>
    <w:rsid w:val="006C5C39"/>
    <w:rsid w:val="006C5CB4"/>
    <w:rsid w:val="006C6657"/>
    <w:rsid w:val="006C68B7"/>
    <w:rsid w:val="006C6A1B"/>
    <w:rsid w:val="006C6E02"/>
    <w:rsid w:val="006C6EC3"/>
    <w:rsid w:val="006C6ECF"/>
    <w:rsid w:val="006C6F09"/>
    <w:rsid w:val="006C78A6"/>
    <w:rsid w:val="006C7CFA"/>
    <w:rsid w:val="006D0200"/>
    <w:rsid w:val="006D05BC"/>
    <w:rsid w:val="006D05F3"/>
    <w:rsid w:val="006D08E5"/>
    <w:rsid w:val="006D0B3F"/>
    <w:rsid w:val="006D0E37"/>
    <w:rsid w:val="006D12FD"/>
    <w:rsid w:val="006D1462"/>
    <w:rsid w:val="006D15F5"/>
    <w:rsid w:val="006D1A6A"/>
    <w:rsid w:val="006D2059"/>
    <w:rsid w:val="006D2367"/>
    <w:rsid w:val="006D2531"/>
    <w:rsid w:val="006D2777"/>
    <w:rsid w:val="006D2C03"/>
    <w:rsid w:val="006D2CAC"/>
    <w:rsid w:val="006D2E89"/>
    <w:rsid w:val="006D2F91"/>
    <w:rsid w:val="006D33D8"/>
    <w:rsid w:val="006D340E"/>
    <w:rsid w:val="006D3614"/>
    <w:rsid w:val="006D3F38"/>
    <w:rsid w:val="006D499A"/>
    <w:rsid w:val="006D6020"/>
    <w:rsid w:val="006D637A"/>
    <w:rsid w:val="006D63B5"/>
    <w:rsid w:val="006D6468"/>
    <w:rsid w:val="006D7464"/>
    <w:rsid w:val="006D7525"/>
    <w:rsid w:val="006D7D5C"/>
    <w:rsid w:val="006E005D"/>
    <w:rsid w:val="006E0172"/>
    <w:rsid w:val="006E0468"/>
    <w:rsid w:val="006E07BA"/>
    <w:rsid w:val="006E07D9"/>
    <w:rsid w:val="006E09CE"/>
    <w:rsid w:val="006E0DF3"/>
    <w:rsid w:val="006E1879"/>
    <w:rsid w:val="006E195B"/>
    <w:rsid w:val="006E1A9F"/>
    <w:rsid w:val="006E2A64"/>
    <w:rsid w:val="006E34A2"/>
    <w:rsid w:val="006E3552"/>
    <w:rsid w:val="006E3599"/>
    <w:rsid w:val="006E365C"/>
    <w:rsid w:val="006E37B3"/>
    <w:rsid w:val="006E38D7"/>
    <w:rsid w:val="006E3952"/>
    <w:rsid w:val="006E401A"/>
    <w:rsid w:val="006E42A6"/>
    <w:rsid w:val="006E47FC"/>
    <w:rsid w:val="006E4D34"/>
    <w:rsid w:val="006E4EEB"/>
    <w:rsid w:val="006E4F0D"/>
    <w:rsid w:val="006E4F53"/>
    <w:rsid w:val="006E5062"/>
    <w:rsid w:val="006E5133"/>
    <w:rsid w:val="006E66DE"/>
    <w:rsid w:val="006E67C4"/>
    <w:rsid w:val="006E6AE3"/>
    <w:rsid w:val="006E705E"/>
    <w:rsid w:val="006E7C4B"/>
    <w:rsid w:val="006E7CDA"/>
    <w:rsid w:val="006F0C2A"/>
    <w:rsid w:val="006F0CAA"/>
    <w:rsid w:val="006F0D77"/>
    <w:rsid w:val="006F0EC4"/>
    <w:rsid w:val="006F0FAC"/>
    <w:rsid w:val="006F1D92"/>
    <w:rsid w:val="006F3671"/>
    <w:rsid w:val="006F37F8"/>
    <w:rsid w:val="006F393C"/>
    <w:rsid w:val="006F3B5F"/>
    <w:rsid w:val="006F3D86"/>
    <w:rsid w:val="006F3F8F"/>
    <w:rsid w:val="006F4018"/>
    <w:rsid w:val="006F4541"/>
    <w:rsid w:val="006F4D8D"/>
    <w:rsid w:val="006F4EAC"/>
    <w:rsid w:val="006F5197"/>
    <w:rsid w:val="006F568E"/>
    <w:rsid w:val="006F570E"/>
    <w:rsid w:val="006F58C3"/>
    <w:rsid w:val="006F5D3B"/>
    <w:rsid w:val="006F6379"/>
    <w:rsid w:val="006F69F0"/>
    <w:rsid w:val="006F6DC3"/>
    <w:rsid w:val="006F6E06"/>
    <w:rsid w:val="006F7319"/>
    <w:rsid w:val="006F7852"/>
    <w:rsid w:val="006F7B12"/>
    <w:rsid w:val="006F7BE3"/>
    <w:rsid w:val="00700198"/>
    <w:rsid w:val="007006D4"/>
    <w:rsid w:val="00700AE9"/>
    <w:rsid w:val="00700FDE"/>
    <w:rsid w:val="007010B1"/>
    <w:rsid w:val="0070128C"/>
    <w:rsid w:val="0070177F"/>
    <w:rsid w:val="007018B2"/>
    <w:rsid w:val="00701C58"/>
    <w:rsid w:val="007025A6"/>
    <w:rsid w:val="0070269A"/>
    <w:rsid w:val="00702DF5"/>
    <w:rsid w:val="0070317A"/>
    <w:rsid w:val="0070361F"/>
    <w:rsid w:val="007037FF"/>
    <w:rsid w:val="007038BB"/>
    <w:rsid w:val="00703AA4"/>
    <w:rsid w:val="00704D47"/>
    <w:rsid w:val="00704F6D"/>
    <w:rsid w:val="00705A06"/>
    <w:rsid w:val="00705A2F"/>
    <w:rsid w:val="00705CFC"/>
    <w:rsid w:val="00706637"/>
    <w:rsid w:val="00706719"/>
    <w:rsid w:val="00706A95"/>
    <w:rsid w:val="00706E82"/>
    <w:rsid w:val="00707B20"/>
    <w:rsid w:val="00707B5E"/>
    <w:rsid w:val="007101D0"/>
    <w:rsid w:val="00710903"/>
    <w:rsid w:val="00710ADD"/>
    <w:rsid w:val="00710B20"/>
    <w:rsid w:val="00710D78"/>
    <w:rsid w:val="00711227"/>
    <w:rsid w:val="00711D96"/>
    <w:rsid w:val="00711F2D"/>
    <w:rsid w:val="00712BE5"/>
    <w:rsid w:val="00712E78"/>
    <w:rsid w:val="007130ED"/>
    <w:rsid w:val="0071345A"/>
    <w:rsid w:val="00713FE3"/>
    <w:rsid w:val="007148D1"/>
    <w:rsid w:val="00714AEC"/>
    <w:rsid w:val="00714E49"/>
    <w:rsid w:val="00714EBD"/>
    <w:rsid w:val="0071514B"/>
    <w:rsid w:val="007157E9"/>
    <w:rsid w:val="007158DF"/>
    <w:rsid w:val="00715C15"/>
    <w:rsid w:val="00715F79"/>
    <w:rsid w:val="00715FE9"/>
    <w:rsid w:val="00716084"/>
    <w:rsid w:val="00716431"/>
    <w:rsid w:val="00716962"/>
    <w:rsid w:val="00716A0A"/>
    <w:rsid w:val="007179E9"/>
    <w:rsid w:val="00717CF8"/>
    <w:rsid w:val="0072050B"/>
    <w:rsid w:val="0072088A"/>
    <w:rsid w:val="00720B79"/>
    <w:rsid w:val="00720D43"/>
    <w:rsid w:val="00720DBD"/>
    <w:rsid w:val="00720EC3"/>
    <w:rsid w:val="0072108B"/>
    <w:rsid w:val="00721505"/>
    <w:rsid w:val="00721B82"/>
    <w:rsid w:val="00721FAE"/>
    <w:rsid w:val="00722098"/>
    <w:rsid w:val="0072243F"/>
    <w:rsid w:val="00722AA4"/>
    <w:rsid w:val="00723300"/>
    <w:rsid w:val="00723440"/>
    <w:rsid w:val="0072350A"/>
    <w:rsid w:val="00724786"/>
    <w:rsid w:val="00724A53"/>
    <w:rsid w:val="00724A55"/>
    <w:rsid w:val="00724C35"/>
    <w:rsid w:val="00724C5E"/>
    <w:rsid w:val="00724E8F"/>
    <w:rsid w:val="00725146"/>
    <w:rsid w:val="00725E17"/>
    <w:rsid w:val="00726CF7"/>
    <w:rsid w:val="00727521"/>
    <w:rsid w:val="00727587"/>
    <w:rsid w:val="007278AE"/>
    <w:rsid w:val="0073015C"/>
    <w:rsid w:val="00730C04"/>
    <w:rsid w:val="00730F0F"/>
    <w:rsid w:val="00730FEF"/>
    <w:rsid w:val="007314E5"/>
    <w:rsid w:val="00731978"/>
    <w:rsid w:val="007319A1"/>
    <w:rsid w:val="00731BC3"/>
    <w:rsid w:val="00731F41"/>
    <w:rsid w:val="007320F9"/>
    <w:rsid w:val="007322FA"/>
    <w:rsid w:val="007325B9"/>
    <w:rsid w:val="007326A2"/>
    <w:rsid w:val="00732EF9"/>
    <w:rsid w:val="00733304"/>
    <w:rsid w:val="00733A0A"/>
    <w:rsid w:val="00733BC2"/>
    <w:rsid w:val="0073448F"/>
    <w:rsid w:val="007345E8"/>
    <w:rsid w:val="007353D6"/>
    <w:rsid w:val="00735ADE"/>
    <w:rsid w:val="00735B26"/>
    <w:rsid w:val="0073603C"/>
    <w:rsid w:val="00736921"/>
    <w:rsid w:val="00736E2B"/>
    <w:rsid w:val="007371D3"/>
    <w:rsid w:val="00737629"/>
    <w:rsid w:val="00737F25"/>
    <w:rsid w:val="007403E6"/>
    <w:rsid w:val="00740B9D"/>
    <w:rsid w:val="007415BE"/>
    <w:rsid w:val="0074188A"/>
    <w:rsid w:val="0074192E"/>
    <w:rsid w:val="00741BB1"/>
    <w:rsid w:val="0074210A"/>
    <w:rsid w:val="00742462"/>
    <w:rsid w:val="007425DD"/>
    <w:rsid w:val="00742937"/>
    <w:rsid w:val="00742B19"/>
    <w:rsid w:val="00742E40"/>
    <w:rsid w:val="00743070"/>
    <w:rsid w:val="00743CF1"/>
    <w:rsid w:val="00743D0A"/>
    <w:rsid w:val="007440A8"/>
    <w:rsid w:val="007441A5"/>
    <w:rsid w:val="0074439A"/>
    <w:rsid w:val="00744AEF"/>
    <w:rsid w:val="00744E96"/>
    <w:rsid w:val="007452FA"/>
    <w:rsid w:val="007454F5"/>
    <w:rsid w:val="007455DF"/>
    <w:rsid w:val="007460A3"/>
    <w:rsid w:val="0074646F"/>
    <w:rsid w:val="00747276"/>
    <w:rsid w:val="00747344"/>
    <w:rsid w:val="007474FC"/>
    <w:rsid w:val="00747973"/>
    <w:rsid w:val="0075022D"/>
    <w:rsid w:val="00750BED"/>
    <w:rsid w:val="00750F7C"/>
    <w:rsid w:val="00750F7D"/>
    <w:rsid w:val="0075184C"/>
    <w:rsid w:val="007522FA"/>
    <w:rsid w:val="00752542"/>
    <w:rsid w:val="00752BDC"/>
    <w:rsid w:val="00753330"/>
    <w:rsid w:val="0075417E"/>
    <w:rsid w:val="0075438F"/>
    <w:rsid w:val="0075454C"/>
    <w:rsid w:val="00754DAA"/>
    <w:rsid w:val="007554FE"/>
    <w:rsid w:val="00755C71"/>
    <w:rsid w:val="00755E6F"/>
    <w:rsid w:val="00756281"/>
    <w:rsid w:val="00756658"/>
    <w:rsid w:val="00756B2B"/>
    <w:rsid w:val="0075708D"/>
    <w:rsid w:val="007570C2"/>
    <w:rsid w:val="00757451"/>
    <w:rsid w:val="00760038"/>
    <w:rsid w:val="00760BBA"/>
    <w:rsid w:val="00760DB9"/>
    <w:rsid w:val="00761799"/>
    <w:rsid w:val="00761DD0"/>
    <w:rsid w:val="00762628"/>
    <w:rsid w:val="00763420"/>
    <w:rsid w:val="0076435B"/>
    <w:rsid w:val="007653A5"/>
    <w:rsid w:val="0076549B"/>
    <w:rsid w:val="00765AB4"/>
    <w:rsid w:val="0076645B"/>
    <w:rsid w:val="00766CF8"/>
    <w:rsid w:val="00767695"/>
    <w:rsid w:val="00767E24"/>
    <w:rsid w:val="0077022E"/>
    <w:rsid w:val="00770526"/>
    <w:rsid w:val="00771824"/>
    <w:rsid w:val="00771F79"/>
    <w:rsid w:val="007721CF"/>
    <w:rsid w:val="00772585"/>
    <w:rsid w:val="00772902"/>
    <w:rsid w:val="007729F0"/>
    <w:rsid w:val="007739CF"/>
    <w:rsid w:val="007739F9"/>
    <w:rsid w:val="00773DE4"/>
    <w:rsid w:val="00774200"/>
    <w:rsid w:val="0077464C"/>
    <w:rsid w:val="0077476D"/>
    <w:rsid w:val="00774BAB"/>
    <w:rsid w:val="00775170"/>
    <w:rsid w:val="00775852"/>
    <w:rsid w:val="00776305"/>
    <w:rsid w:val="0077721C"/>
    <w:rsid w:val="00777D04"/>
    <w:rsid w:val="00777E9F"/>
    <w:rsid w:val="00780282"/>
    <w:rsid w:val="0078043D"/>
    <w:rsid w:val="00780BC5"/>
    <w:rsid w:val="00780F20"/>
    <w:rsid w:val="007811D8"/>
    <w:rsid w:val="007812D0"/>
    <w:rsid w:val="00781F3B"/>
    <w:rsid w:val="00781F63"/>
    <w:rsid w:val="00782165"/>
    <w:rsid w:val="007824D0"/>
    <w:rsid w:val="00782809"/>
    <w:rsid w:val="00782AFB"/>
    <w:rsid w:val="00782D5F"/>
    <w:rsid w:val="00782DCE"/>
    <w:rsid w:val="00783074"/>
    <w:rsid w:val="007833D1"/>
    <w:rsid w:val="0078342D"/>
    <w:rsid w:val="00783550"/>
    <w:rsid w:val="00783905"/>
    <w:rsid w:val="00783D00"/>
    <w:rsid w:val="00784399"/>
    <w:rsid w:val="00784665"/>
    <w:rsid w:val="00784730"/>
    <w:rsid w:val="0078492B"/>
    <w:rsid w:val="00784A60"/>
    <w:rsid w:val="00784FA7"/>
    <w:rsid w:val="00785488"/>
    <w:rsid w:val="007857D4"/>
    <w:rsid w:val="00785AF4"/>
    <w:rsid w:val="00785AFA"/>
    <w:rsid w:val="00785C87"/>
    <w:rsid w:val="00786370"/>
    <w:rsid w:val="0078662B"/>
    <w:rsid w:val="00786BFF"/>
    <w:rsid w:val="00786E2E"/>
    <w:rsid w:val="00787B5C"/>
    <w:rsid w:val="00790749"/>
    <w:rsid w:val="00790B09"/>
    <w:rsid w:val="00790BBB"/>
    <w:rsid w:val="00790BC6"/>
    <w:rsid w:val="00790EBE"/>
    <w:rsid w:val="00791ABE"/>
    <w:rsid w:val="00791C69"/>
    <w:rsid w:val="00792F09"/>
    <w:rsid w:val="00792F5A"/>
    <w:rsid w:val="00793D44"/>
    <w:rsid w:val="0079426D"/>
    <w:rsid w:val="007945BD"/>
    <w:rsid w:val="00794718"/>
    <w:rsid w:val="007948A5"/>
    <w:rsid w:val="007950D7"/>
    <w:rsid w:val="0079520F"/>
    <w:rsid w:val="007955C6"/>
    <w:rsid w:val="00795ABE"/>
    <w:rsid w:val="00796429"/>
    <w:rsid w:val="00796AAD"/>
    <w:rsid w:val="007972F4"/>
    <w:rsid w:val="00797332"/>
    <w:rsid w:val="00797378"/>
    <w:rsid w:val="007977CE"/>
    <w:rsid w:val="007A024C"/>
    <w:rsid w:val="007A06BD"/>
    <w:rsid w:val="007A0765"/>
    <w:rsid w:val="007A0857"/>
    <w:rsid w:val="007A0C98"/>
    <w:rsid w:val="007A1173"/>
    <w:rsid w:val="007A153E"/>
    <w:rsid w:val="007A1DC2"/>
    <w:rsid w:val="007A1E59"/>
    <w:rsid w:val="007A1E8B"/>
    <w:rsid w:val="007A2326"/>
    <w:rsid w:val="007A2FE3"/>
    <w:rsid w:val="007A3085"/>
    <w:rsid w:val="007A373C"/>
    <w:rsid w:val="007A4167"/>
    <w:rsid w:val="007A45A4"/>
    <w:rsid w:val="007A4683"/>
    <w:rsid w:val="007A5255"/>
    <w:rsid w:val="007A5780"/>
    <w:rsid w:val="007A5BE7"/>
    <w:rsid w:val="007A634F"/>
    <w:rsid w:val="007A65F1"/>
    <w:rsid w:val="007A66E6"/>
    <w:rsid w:val="007A6F79"/>
    <w:rsid w:val="007A701D"/>
    <w:rsid w:val="007A7115"/>
    <w:rsid w:val="007A713F"/>
    <w:rsid w:val="007A7185"/>
    <w:rsid w:val="007A7338"/>
    <w:rsid w:val="007A763E"/>
    <w:rsid w:val="007A7666"/>
    <w:rsid w:val="007A788D"/>
    <w:rsid w:val="007B039F"/>
    <w:rsid w:val="007B1269"/>
    <w:rsid w:val="007B160F"/>
    <w:rsid w:val="007B1802"/>
    <w:rsid w:val="007B19AC"/>
    <w:rsid w:val="007B1BA2"/>
    <w:rsid w:val="007B1D75"/>
    <w:rsid w:val="007B226D"/>
    <w:rsid w:val="007B3193"/>
    <w:rsid w:val="007B331D"/>
    <w:rsid w:val="007B374C"/>
    <w:rsid w:val="007B3782"/>
    <w:rsid w:val="007B37A2"/>
    <w:rsid w:val="007B3A93"/>
    <w:rsid w:val="007B3B86"/>
    <w:rsid w:val="007B407D"/>
    <w:rsid w:val="007B4123"/>
    <w:rsid w:val="007B467B"/>
    <w:rsid w:val="007B4A7C"/>
    <w:rsid w:val="007B5C90"/>
    <w:rsid w:val="007B6088"/>
    <w:rsid w:val="007B6338"/>
    <w:rsid w:val="007B6620"/>
    <w:rsid w:val="007B762B"/>
    <w:rsid w:val="007B76F8"/>
    <w:rsid w:val="007B7F87"/>
    <w:rsid w:val="007C0217"/>
    <w:rsid w:val="007C05B9"/>
    <w:rsid w:val="007C123E"/>
    <w:rsid w:val="007C1ABE"/>
    <w:rsid w:val="007C2CC6"/>
    <w:rsid w:val="007C34DB"/>
    <w:rsid w:val="007C34FD"/>
    <w:rsid w:val="007C3D7B"/>
    <w:rsid w:val="007C4173"/>
    <w:rsid w:val="007C41D7"/>
    <w:rsid w:val="007C4340"/>
    <w:rsid w:val="007C436B"/>
    <w:rsid w:val="007C4E30"/>
    <w:rsid w:val="007C521A"/>
    <w:rsid w:val="007C56B6"/>
    <w:rsid w:val="007C5CD9"/>
    <w:rsid w:val="007C661D"/>
    <w:rsid w:val="007C67B4"/>
    <w:rsid w:val="007C6816"/>
    <w:rsid w:val="007C683C"/>
    <w:rsid w:val="007C73A8"/>
    <w:rsid w:val="007C7935"/>
    <w:rsid w:val="007C7CBE"/>
    <w:rsid w:val="007D093A"/>
    <w:rsid w:val="007D0BFD"/>
    <w:rsid w:val="007D1A67"/>
    <w:rsid w:val="007D1EB2"/>
    <w:rsid w:val="007D2136"/>
    <w:rsid w:val="007D34F7"/>
    <w:rsid w:val="007D3AD3"/>
    <w:rsid w:val="007D413A"/>
    <w:rsid w:val="007D43BE"/>
    <w:rsid w:val="007D4474"/>
    <w:rsid w:val="007D48E8"/>
    <w:rsid w:val="007D4A66"/>
    <w:rsid w:val="007D4EBF"/>
    <w:rsid w:val="007D51E3"/>
    <w:rsid w:val="007D5B72"/>
    <w:rsid w:val="007D6F56"/>
    <w:rsid w:val="007D70C0"/>
    <w:rsid w:val="007D7142"/>
    <w:rsid w:val="007D740B"/>
    <w:rsid w:val="007D7ACE"/>
    <w:rsid w:val="007D7C71"/>
    <w:rsid w:val="007E016D"/>
    <w:rsid w:val="007E0518"/>
    <w:rsid w:val="007E1183"/>
    <w:rsid w:val="007E18ED"/>
    <w:rsid w:val="007E264B"/>
    <w:rsid w:val="007E2B29"/>
    <w:rsid w:val="007E2EB1"/>
    <w:rsid w:val="007E31ED"/>
    <w:rsid w:val="007E33D1"/>
    <w:rsid w:val="007E33D7"/>
    <w:rsid w:val="007E3C2C"/>
    <w:rsid w:val="007E3D1D"/>
    <w:rsid w:val="007E42E6"/>
    <w:rsid w:val="007E43F8"/>
    <w:rsid w:val="007E4BC2"/>
    <w:rsid w:val="007E52C8"/>
    <w:rsid w:val="007E53E3"/>
    <w:rsid w:val="007E5AB9"/>
    <w:rsid w:val="007E6285"/>
    <w:rsid w:val="007E62FC"/>
    <w:rsid w:val="007E65EF"/>
    <w:rsid w:val="007E66F6"/>
    <w:rsid w:val="007E68B3"/>
    <w:rsid w:val="007E6EBB"/>
    <w:rsid w:val="007E6FDD"/>
    <w:rsid w:val="007E7592"/>
    <w:rsid w:val="007E7634"/>
    <w:rsid w:val="007E77DB"/>
    <w:rsid w:val="007E7D83"/>
    <w:rsid w:val="007F0C5E"/>
    <w:rsid w:val="007F1B4F"/>
    <w:rsid w:val="007F214F"/>
    <w:rsid w:val="007F317E"/>
    <w:rsid w:val="007F32A4"/>
    <w:rsid w:val="007F38B0"/>
    <w:rsid w:val="007F4502"/>
    <w:rsid w:val="007F4924"/>
    <w:rsid w:val="007F4A94"/>
    <w:rsid w:val="007F4B69"/>
    <w:rsid w:val="007F4FB2"/>
    <w:rsid w:val="007F5655"/>
    <w:rsid w:val="007F599C"/>
    <w:rsid w:val="007F5A9F"/>
    <w:rsid w:val="007F65DE"/>
    <w:rsid w:val="007F6743"/>
    <w:rsid w:val="007F6A3D"/>
    <w:rsid w:val="007F6B07"/>
    <w:rsid w:val="007F6EEA"/>
    <w:rsid w:val="007F7E43"/>
    <w:rsid w:val="008001B5"/>
    <w:rsid w:val="008003D2"/>
    <w:rsid w:val="008003F3"/>
    <w:rsid w:val="008004D5"/>
    <w:rsid w:val="0080052F"/>
    <w:rsid w:val="0080080A"/>
    <w:rsid w:val="00800E40"/>
    <w:rsid w:val="00801583"/>
    <w:rsid w:val="0080158A"/>
    <w:rsid w:val="00802CDB"/>
    <w:rsid w:val="00802FFC"/>
    <w:rsid w:val="00803002"/>
    <w:rsid w:val="008030FA"/>
    <w:rsid w:val="00803956"/>
    <w:rsid w:val="0080395E"/>
    <w:rsid w:val="008040E0"/>
    <w:rsid w:val="00804181"/>
    <w:rsid w:val="0080422F"/>
    <w:rsid w:val="0080431A"/>
    <w:rsid w:val="008043AA"/>
    <w:rsid w:val="00804478"/>
    <w:rsid w:val="00804791"/>
    <w:rsid w:val="0080664A"/>
    <w:rsid w:val="00806E6D"/>
    <w:rsid w:val="008071C7"/>
    <w:rsid w:val="008072B4"/>
    <w:rsid w:val="0080732A"/>
    <w:rsid w:val="00807516"/>
    <w:rsid w:val="0081001D"/>
    <w:rsid w:val="00810588"/>
    <w:rsid w:val="00810AD6"/>
    <w:rsid w:val="008116C9"/>
    <w:rsid w:val="008124A4"/>
    <w:rsid w:val="008129DA"/>
    <w:rsid w:val="008131D3"/>
    <w:rsid w:val="00813713"/>
    <w:rsid w:val="008145A8"/>
    <w:rsid w:val="00814681"/>
    <w:rsid w:val="0081539A"/>
    <w:rsid w:val="00815846"/>
    <w:rsid w:val="00815947"/>
    <w:rsid w:val="00815DC3"/>
    <w:rsid w:val="00816C12"/>
    <w:rsid w:val="0081754B"/>
    <w:rsid w:val="0081769E"/>
    <w:rsid w:val="008179C6"/>
    <w:rsid w:val="00817D9D"/>
    <w:rsid w:val="008200B8"/>
    <w:rsid w:val="0082101B"/>
    <w:rsid w:val="008210FD"/>
    <w:rsid w:val="0082144E"/>
    <w:rsid w:val="00821A0E"/>
    <w:rsid w:val="0082299E"/>
    <w:rsid w:val="00822DB0"/>
    <w:rsid w:val="00822EAF"/>
    <w:rsid w:val="00822ECB"/>
    <w:rsid w:val="00823150"/>
    <w:rsid w:val="00823322"/>
    <w:rsid w:val="00823A93"/>
    <w:rsid w:val="00823B55"/>
    <w:rsid w:val="008248DB"/>
    <w:rsid w:val="00824B55"/>
    <w:rsid w:val="00825054"/>
    <w:rsid w:val="008251B2"/>
    <w:rsid w:val="00826005"/>
    <w:rsid w:val="00826CF5"/>
    <w:rsid w:val="00827509"/>
    <w:rsid w:val="00827BA1"/>
    <w:rsid w:val="00830D10"/>
    <w:rsid w:val="00830F8A"/>
    <w:rsid w:val="00832B7D"/>
    <w:rsid w:val="00832C1D"/>
    <w:rsid w:val="00833051"/>
    <w:rsid w:val="00833446"/>
    <w:rsid w:val="008337E4"/>
    <w:rsid w:val="00834049"/>
    <w:rsid w:val="008340BD"/>
    <w:rsid w:val="008343C2"/>
    <w:rsid w:val="00834BBF"/>
    <w:rsid w:val="008353A0"/>
    <w:rsid w:val="00835821"/>
    <w:rsid w:val="00836371"/>
    <w:rsid w:val="0083677F"/>
    <w:rsid w:val="00836BDD"/>
    <w:rsid w:val="00837601"/>
    <w:rsid w:val="00840920"/>
    <w:rsid w:val="00840D09"/>
    <w:rsid w:val="00840D6B"/>
    <w:rsid w:val="0084107A"/>
    <w:rsid w:val="008411CD"/>
    <w:rsid w:val="00841923"/>
    <w:rsid w:val="00841AA0"/>
    <w:rsid w:val="00841B42"/>
    <w:rsid w:val="00842515"/>
    <w:rsid w:val="00842631"/>
    <w:rsid w:val="00842638"/>
    <w:rsid w:val="00842FA3"/>
    <w:rsid w:val="00843121"/>
    <w:rsid w:val="00843B36"/>
    <w:rsid w:val="00843BE5"/>
    <w:rsid w:val="00843E41"/>
    <w:rsid w:val="008445C3"/>
    <w:rsid w:val="00844639"/>
    <w:rsid w:val="0084463F"/>
    <w:rsid w:val="008457FE"/>
    <w:rsid w:val="0084597E"/>
    <w:rsid w:val="00845CA8"/>
    <w:rsid w:val="0084615D"/>
    <w:rsid w:val="008461D0"/>
    <w:rsid w:val="0084643B"/>
    <w:rsid w:val="00846476"/>
    <w:rsid w:val="00846892"/>
    <w:rsid w:val="008473C0"/>
    <w:rsid w:val="00847409"/>
    <w:rsid w:val="00847826"/>
    <w:rsid w:val="00847FCF"/>
    <w:rsid w:val="00850006"/>
    <w:rsid w:val="00850213"/>
    <w:rsid w:val="00850663"/>
    <w:rsid w:val="0085076C"/>
    <w:rsid w:val="00850AA7"/>
    <w:rsid w:val="00850C10"/>
    <w:rsid w:val="00850CC1"/>
    <w:rsid w:val="00851285"/>
    <w:rsid w:val="00851501"/>
    <w:rsid w:val="008516F3"/>
    <w:rsid w:val="00851BAC"/>
    <w:rsid w:val="00851C2E"/>
    <w:rsid w:val="00851C9B"/>
    <w:rsid w:val="0085214B"/>
    <w:rsid w:val="008524FF"/>
    <w:rsid w:val="0085309E"/>
    <w:rsid w:val="008531A5"/>
    <w:rsid w:val="00853D99"/>
    <w:rsid w:val="00853E90"/>
    <w:rsid w:val="00853EBC"/>
    <w:rsid w:val="008540EF"/>
    <w:rsid w:val="008544F1"/>
    <w:rsid w:val="0085458A"/>
    <w:rsid w:val="00854EB3"/>
    <w:rsid w:val="0085551D"/>
    <w:rsid w:val="0085588D"/>
    <w:rsid w:val="00855BA9"/>
    <w:rsid w:val="00856167"/>
    <w:rsid w:val="008562B3"/>
    <w:rsid w:val="00856738"/>
    <w:rsid w:val="00856787"/>
    <w:rsid w:val="00856AE8"/>
    <w:rsid w:val="008577EF"/>
    <w:rsid w:val="008579FA"/>
    <w:rsid w:val="00857A45"/>
    <w:rsid w:val="00860053"/>
    <w:rsid w:val="0086080E"/>
    <w:rsid w:val="00860BA6"/>
    <w:rsid w:val="00860D42"/>
    <w:rsid w:val="00861058"/>
    <w:rsid w:val="008611F8"/>
    <w:rsid w:val="00861BA2"/>
    <w:rsid w:val="00861D66"/>
    <w:rsid w:val="00862B3D"/>
    <w:rsid w:val="00862BDF"/>
    <w:rsid w:val="00862F90"/>
    <w:rsid w:val="0086320E"/>
    <w:rsid w:val="00863366"/>
    <w:rsid w:val="008634C9"/>
    <w:rsid w:val="0086370E"/>
    <w:rsid w:val="00863884"/>
    <w:rsid w:val="00863923"/>
    <w:rsid w:val="00863B6C"/>
    <w:rsid w:val="00863B98"/>
    <w:rsid w:val="00864639"/>
    <w:rsid w:val="00864C0E"/>
    <w:rsid w:val="00864C0F"/>
    <w:rsid w:val="00864FA4"/>
    <w:rsid w:val="00865DBB"/>
    <w:rsid w:val="00865DE0"/>
    <w:rsid w:val="00865FAA"/>
    <w:rsid w:val="008662EB"/>
    <w:rsid w:val="00866696"/>
    <w:rsid w:val="00867641"/>
    <w:rsid w:val="0087028E"/>
    <w:rsid w:val="008709B0"/>
    <w:rsid w:val="0087101E"/>
    <w:rsid w:val="00871863"/>
    <w:rsid w:val="00871ADE"/>
    <w:rsid w:val="00871B51"/>
    <w:rsid w:val="00871D91"/>
    <w:rsid w:val="00871EC7"/>
    <w:rsid w:val="00872149"/>
    <w:rsid w:val="00872350"/>
    <w:rsid w:val="008724DE"/>
    <w:rsid w:val="00872AF2"/>
    <w:rsid w:val="00873130"/>
    <w:rsid w:val="008735C3"/>
    <w:rsid w:val="00873B2B"/>
    <w:rsid w:val="0087418E"/>
    <w:rsid w:val="008743E7"/>
    <w:rsid w:val="00874838"/>
    <w:rsid w:val="00874884"/>
    <w:rsid w:val="00874CA6"/>
    <w:rsid w:val="00875591"/>
    <w:rsid w:val="008755A3"/>
    <w:rsid w:val="00875DC2"/>
    <w:rsid w:val="00876314"/>
    <w:rsid w:val="00876402"/>
    <w:rsid w:val="008773AC"/>
    <w:rsid w:val="008773E7"/>
    <w:rsid w:val="0088004A"/>
    <w:rsid w:val="00881813"/>
    <w:rsid w:val="0088192E"/>
    <w:rsid w:val="00881D57"/>
    <w:rsid w:val="00882335"/>
    <w:rsid w:val="00882757"/>
    <w:rsid w:val="00882B8E"/>
    <w:rsid w:val="008852B8"/>
    <w:rsid w:val="0088553E"/>
    <w:rsid w:val="0088592A"/>
    <w:rsid w:val="00885F04"/>
    <w:rsid w:val="008861A5"/>
    <w:rsid w:val="00886710"/>
    <w:rsid w:val="00886DE9"/>
    <w:rsid w:val="0088705D"/>
    <w:rsid w:val="008872D7"/>
    <w:rsid w:val="008877FD"/>
    <w:rsid w:val="00887B57"/>
    <w:rsid w:val="0089028F"/>
    <w:rsid w:val="008904D9"/>
    <w:rsid w:val="00890BDA"/>
    <w:rsid w:val="0089105A"/>
    <w:rsid w:val="008912F6"/>
    <w:rsid w:val="008918EA"/>
    <w:rsid w:val="00892192"/>
    <w:rsid w:val="008922F9"/>
    <w:rsid w:val="00892368"/>
    <w:rsid w:val="00892907"/>
    <w:rsid w:val="00892A0F"/>
    <w:rsid w:val="00892FB2"/>
    <w:rsid w:val="00892FC3"/>
    <w:rsid w:val="0089322A"/>
    <w:rsid w:val="008936FD"/>
    <w:rsid w:val="00893D44"/>
    <w:rsid w:val="00894306"/>
    <w:rsid w:val="00894CF5"/>
    <w:rsid w:val="00894E74"/>
    <w:rsid w:val="0089534C"/>
    <w:rsid w:val="00895543"/>
    <w:rsid w:val="008958CB"/>
    <w:rsid w:val="00895A09"/>
    <w:rsid w:val="00896202"/>
    <w:rsid w:val="008968A3"/>
    <w:rsid w:val="0089691A"/>
    <w:rsid w:val="00897632"/>
    <w:rsid w:val="0089791C"/>
    <w:rsid w:val="008A039D"/>
    <w:rsid w:val="008A0668"/>
    <w:rsid w:val="008A09DB"/>
    <w:rsid w:val="008A0CB1"/>
    <w:rsid w:val="008A0CB8"/>
    <w:rsid w:val="008A0EE6"/>
    <w:rsid w:val="008A1174"/>
    <w:rsid w:val="008A1A46"/>
    <w:rsid w:val="008A230E"/>
    <w:rsid w:val="008A2D4D"/>
    <w:rsid w:val="008A3305"/>
    <w:rsid w:val="008A3387"/>
    <w:rsid w:val="008A3618"/>
    <w:rsid w:val="008A3B1A"/>
    <w:rsid w:val="008A3EFD"/>
    <w:rsid w:val="008A436C"/>
    <w:rsid w:val="008A4491"/>
    <w:rsid w:val="008A5928"/>
    <w:rsid w:val="008A5960"/>
    <w:rsid w:val="008A61AB"/>
    <w:rsid w:val="008A6336"/>
    <w:rsid w:val="008A6514"/>
    <w:rsid w:val="008A6812"/>
    <w:rsid w:val="008A6E9D"/>
    <w:rsid w:val="008A70EB"/>
    <w:rsid w:val="008A7E6B"/>
    <w:rsid w:val="008A7E8A"/>
    <w:rsid w:val="008B0E22"/>
    <w:rsid w:val="008B1479"/>
    <w:rsid w:val="008B16A0"/>
    <w:rsid w:val="008B1A58"/>
    <w:rsid w:val="008B1B2F"/>
    <w:rsid w:val="008B1CBD"/>
    <w:rsid w:val="008B2429"/>
    <w:rsid w:val="008B244C"/>
    <w:rsid w:val="008B281B"/>
    <w:rsid w:val="008B2BB6"/>
    <w:rsid w:val="008B2C2C"/>
    <w:rsid w:val="008B2C90"/>
    <w:rsid w:val="008B2E2D"/>
    <w:rsid w:val="008B30A0"/>
    <w:rsid w:val="008B34C2"/>
    <w:rsid w:val="008B356E"/>
    <w:rsid w:val="008B358E"/>
    <w:rsid w:val="008B36D2"/>
    <w:rsid w:val="008B38CA"/>
    <w:rsid w:val="008B40D5"/>
    <w:rsid w:val="008B47AD"/>
    <w:rsid w:val="008B4A23"/>
    <w:rsid w:val="008B51E4"/>
    <w:rsid w:val="008B5285"/>
    <w:rsid w:val="008B55B0"/>
    <w:rsid w:val="008B5C2D"/>
    <w:rsid w:val="008B5D4D"/>
    <w:rsid w:val="008B5E31"/>
    <w:rsid w:val="008B5F3D"/>
    <w:rsid w:val="008B5F84"/>
    <w:rsid w:val="008B643D"/>
    <w:rsid w:val="008B687E"/>
    <w:rsid w:val="008B69B1"/>
    <w:rsid w:val="008B7130"/>
    <w:rsid w:val="008B7E85"/>
    <w:rsid w:val="008C014B"/>
    <w:rsid w:val="008C05F4"/>
    <w:rsid w:val="008C08DB"/>
    <w:rsid w:val="008C10BC"/>
    <w:rsid w:val="008C11FD"/>
    <w:rsid w:val="008C16D7"/>
    <w:rsid w:val="008C1827"/>
    <w:rsid w:val="008C192D"/>
    <w:rsid w:val="008C1A57"/>
    <w:rsid w:val="008C263E"/>
    <w:rsid w:val="008C288D"/>
    <w:rsid w:val="008C30EB"/>
    <w:rsid w:val="008C338C"/>
    <w:rsid w:val="008C3B97"/>
    <w:rsid w:val="008C412F"/>
    <w:rsid w:val="008C48A7"/>
    <w:rsid w:val="008C4B88"/>
    <w:rsid w:val="008C5755"/>
    <w:rsid w:val="008C59A3"/>
    <w:rsid w:val="008C60EA"/>
    <w:rsid w:val="008C61C6"/>
    <w:rsid w:val="008C63CF"/>
    <w:rsid w:val="008C6744"/>
    <w:rsid w:val="008C698B"/>
    <w:rsid w:val="008C6D2E"/>
    <w:rsid w:val="008C76C2"/>
    <w:rsid w:val="008C7C05"/>
    <w:rsid w:val="008D0C66"/>
    <w:rsid w:val="008D0EE8"/>
    <w:rsid w:val="008D1029"/>
    <w:rsid w:val="008D1360"/>
    <w:rsid w:val="008D1D84"/>
    <w:rsid w:val="008D1E85"/>
    <w:rsid w:val="008D2039"/>
    <w:rsid w:val="008D2B27"/>
    <w:rsid w:val="008D2E3F"/>
    <w:rsid w:val="008D3366"/>
    <w:rsid w:val="008D3E31"/>
    <w:rsid w:val="008D3E45"/>
    <w:rsid w:val="008D4021"/>
    <w:rsid w:val="008D4609"/>
    <w:rsid w:val="008D4642"/>
    <w:rsid w:val="008D4947"/>
    <w:rsid w:val="008D4BA0"/>
    <w:rsid w:val="008D5587"/>
    <w:rsid w:val="008D5A2F"/>
    <w:rsid w:val="008D63F1"/>
    <w:rsid w:val="008D65F3"/>
    <w:rsid w:val="008D66CA"/>
    <w:rsid w:val="008D6906"/>
    <w:rsid w:val="008D703F"/>
    <w:rsid w:val="008D7337"/>
    <w:rsid w:val="008D7458"/>
    <w:rsid w:val="008D7556"/>
    <w:rsid w:val="008D7AEC"/>
    <w:rsid w:val="008D7BA1"/>
    <w:rsid w:val="008E00D0"/>
    <w:rsid w:val="008E0266"/>
    <w:rsid w:val="008E049D"/>
    <w:rsid w:val="008E08E1"/>
    <w:rsid w:val="008E15A0"/>
    <w:rsid w:val="008E1A69"/>
    <w:rsid w:val="008E1DBA"/>
    <w:rsid w:val="008E216C"/>
    <w:rsid w:val="008E298F"/>
    <w:rsid w:val="008E2AD5"/>
    <w:rsid w:val="008E2BEB"/>
    <w:rsid w:val="008E2D6C"/>
    <w:rsid w:val="008E2E17"/>
    <w:rsid w:val="008E2ECF"/>
    <w:rsid w:val="008E2F61"/>
    <w:rsid w:val="008E314A"/>
    <w:rsid w:val="008E453F"/>
    <w:rsid w:val="008E4583"/>
    <w:rsid w:val="008E4653"/>
    <w:rsid w:val="008E4A1C"/>
    <w:rsid w:val="008E4B43"/>
    <w:rsid w:val="008E503F"/>
    <w:rsid w:val="008E5140"/>
    <w:rsid w:val="008E5A65"/>
    <w:rsid w:val="008E63FA"/>
    <w:rsid w:val="008E695C"/>
    <w:rsid w:val="008E7020"/>
    <w:rsid w:val="008E76CC"/>
    <w:rsid w:val="008E7B8F"/>
    <w:rsid w:val="008E7C76"/>
    <w:rsid w:val="008F0338"/>
    <w:rsid w:val="008F048F"/>
    <w:rsid w:val="008F05AF"/>
    <w:rsid w:val="008F0A25"/>
    <w:rsid w:val="008F0D47"/>
    <w:rsid w:val="008F0E04"/>
    <w:rsid w:val="008F1341"/>
    <w:rsid w:val="008F1E13"/>
    <w:rsid w:val="008F2117"/>
    <w:rsid w:val="008F2C8F"/>
    <w:rsid w:val="008F3569"/>
    <w:rsid w:val="008F3645"/>
    <w:rsid w:val="008F3D85"/>
    <w:rsid w:val="008F3F66"/>
    <w:rsid w:val="008F4078"/>
    <w:rsid w:val="008F408D"/>
    <w:rsid w:val="008F42D9"/>
    <w:rsid w:val="008F43D0"/>
    <w:rsid w:val="008F4560"/>
    <w:rsid w:val="008F4568"/>
    <w:rsid w:val="008F480C"/>
    <w:rsid w:val="008F4E58"/>
    <w:rsid w:val="008F54EA"/>
    <w:rsid w:val="008F6F66"/>
    <w:rsid w:val="008F717A"/>
    <w:rsid w:val="008F782D"/>
    <w:rsid w:val="008F7DE0"/>
    <w:rsid w:val="00900A18"/>
    <w:rsid w:val="00901062"/>
    <w:rsid w:val="009010E6"/>
    <w:rsid w:val="0090110D"/>
    <w:rsid w:val="00901452"/>
    <w:rsid w:val="00901C65"/>
    <w:rsid w:val="0090427F"/>
    <w:rsid w:val="0090466C"/>
    <w:rsid w:val="0090528D"/>
    <w:rsid w:val="00905812"/>
    <w:rsid w:val="00905C7D"/>
    <w:rsid w:val="00905D83"/>
    <w:rsid w:val="00906053"/>
    <w:rsid w:val="0090606E"/>
    <w:rsid w:val="009062F1"/>
    <w:rsid w:val="00906DF8"/>
    <w:rsid w:val="009070D7"/>
    <w:rsid w:val="00907359"/>
    <w:rsid w:val="00907429"/>
    <w:rsid w:val="009076D9"/>
    <w:rsid w:val="009077A7"/>
    <w:rsid w:val="00910222"/>
    <w:rsid w:val="00910239"/>
    <w:rsid w:val="00911411"/>
    <w:rsid w:val="0091147F"/>
    <w:rsid w:val="00911D7A"/>
    <w:rsid w:val="009120F6"/>
    <w:rsid w:val="0091214A"/>
    <w:rsid w:val="00912793"/>
    <w:rsid w:val="00913943"/>
    <w:rsid w:val="00913946"/>
    <w:rsid w:val="00913E6D"/>
    <w:rsid w:val="00914427"/>
    <w:rsid w:val="009146F2"/>
    <w:rsid w:val="00915045"/>
    <w:rsid w:val="00915337"/>
    <w:rsid w:val="009158A5"/>
    <w:rsid w:val="0091641A"/>
    <w:rsid w:val="0091683C"/>
    <w:rsid w:val="00916B82"/>
    <w:rsid w:val="009178D5"/>
    <w:rsid w:val="00920004"/>
    <w:rsid w:val="0092097C"/>
    <w:rsid w:val="0092112A"/>
    <w:rsid w:val="009216B0"/>
    <w:rsid w:val="00922256"/>
    <w:rsid w:val="009229F2"/>
    <w:rsid w:val="00922BA3"/>
    <w:rsid w:val="00923C4B"/>
    <w:rsid w:val="00923FFE"/>
    <w:rsid w:val="0092425E"/>
    <w:rsid w:val="00925DDC"/>
    <w:rsid w:val="00926697"/>
    <w:rsid w:val="009268E0"/>
    <w:rsid w:val="0092696B"/>
    <w:rsid w:val="0092708D"/>
    <w:rsid w:val="0092740D"/>
    <w:rsid w:val="009278FD"/>
    <w:rsid w:val="00927BCB"/>
    <w:rsid w:val="00927DD3"/>
    <w:rsid w:val="00927EFB"/>
    <w:rsid w:val="009304D9"/>
    <w:rsid w:val="0093088D"/>
    <w:rsid w:val="009310EC"/>
    <w:rsid w:val="00931113"/>
    <w:rsid w:val="0093121D"/>
    <w:rsid w:val="00931E36"/>
    <w:rsid w:val="009322B9"/>
    <w:rsid w:val="00932434"/>
    <w:rsid w:val="00933131"/>
    <w:rsid w:val="00933590"/>
    <w:rsid w:val="0093401D"/>
    <w:rsid w:val="0093425B"/>
    <w:rsid w:val="009343C8"/>
    <w:rsid w:val="00935548"/>
    <w:rsid w:val="00935B07"/>
    <w:rsid w:val="00935BD7"/>
    <w:rsid w:val="00935F0A"/>
    <w:rsid w:val="00935F66"/>
    <w:rsid w:val="00936182"/>
    <w:rsid w:val="0093672E"/>
    <w:rsid w:val="00936D2C"/>
    <w:rsid w:val="0093721E"/>
    <w:rsid w:val="00937339"/>
    <w:rsid w:val="00937668"/>
    <w:rsid w:val="00937E8C"/>
    <w:rsid w:val="00937FEA"/>
    <w:rsid w:val="0094025E"/>
    <w:rsid w:val="009402DF"/>
    <w:rsid w:val="0094079A"/>
    <w:rsid w:val="00940AE2"/>
    <w:rsid w:val="00940EE0"/>
    <w:rsid w:val="009413BD"/>
    <w:rsid w:val="00941402"/>
    <w:rsid w:val="00941D46"/>
    <w:rsid w:val="009429F6"/>
    <w:rsid w:val="00942AA3"/>
    <w:rsid w:val="00942DF7"/>
    <w:rsid w:val="009434D0"/>
    <w:rsid w:val="00943770"/>
    <w:rsid w:val="009437E6"/>
    <w:rsid w:val="00943ADC"/>
    <w:rsid w:val="00943DB7"/>
    <w:rsid w:val="00943F6A"/>
    <w:rsid w:val="00944132"/>
    <w:rsid w:val="00944397"/>
    <w:rsid w:val="00944557"/>
    <w:rsid w:val="00944B75"/>
    <w:rsid w:val="00944CDC"/>
    <w:rsid w:val="00945122"/>
    <w:rsid w:val="0094530F"/>
    <w:rsid w:val="009453EB"/>
    <w:rsid w:val="0094540A"/>
    <w:rsid w:val="0094592F"/>
    <w:rsid w:val="00945F51"/>
    <w:rsid w:val="00946C3C"/>
    <w:rsid w:val="00946FEF"/>
    <w:rsid w:val="009474DF"/>
    <w:rsid w:val="00947904"/>
    <w:rsid w:val="0094795E"/>
    <w:rsid w:val="00947C19"/>
    <w:rsid w:val="0095024B"/>
    <w:rsid w:val="00951535"/>
    <w:rsid w:val="0095170B"/>
    <w:rsid w:val="00951993"/>
    <w:rsid w:val="00951B5C"/>
    <w:rsid w:val="00952013"/>
    <w:rsid w:val="009522DE"/>
    <w:rsid w:val="0095290B"/>
    <w:rsid w:val="00952D9E"/>
    <w:rsid w:val="009539A3"/>
    <w:rsid w:val="00953F0F"/>
    <w:rsid w:val="009547F9"/>
    <w:rsid w:val="00954B3F"/>
    <w:rsid w:val="0095521F"/>
    <w:rsid w:val="0095549A"/>
    <w:rsid w:val="00955D67"/>
    <w:rsid w:val="00956232"/>
    <w:rsid w:val="009569CC"/>
    <w:rsid w:val="00956EAB"/>
    <w:rsid w:val="00957213"/>
    <w:rsid w:val="00957603"/>
    <w:rsid w:val="0096075A"/>
    <w:rsid w:val="0096090C"/>
    <w:rsid w:val="00960AC8"/>
    <w:rsid w:val="00960D4C"/>
    <w:rsid w:val="009614AD"/>
    <w:rsid w:val="009616AA"/>
    <w:rsid w:val="00961BC8"/>
    <w:rsid w:val="00961BD0"/>
    <w:rsid w:val="00961E12"/>
    <w:rsid w:val="00961EFE"/>
    <w:rsid w:val="0096252D"/>
    <w:rsid w:val="0096276A"/>
    <w:rsid w:val="00963165"/>
    <w:rsid w:val="009637C9"/>
    <w:rsid w:val="00963C3A"/>
    <w:rsid w:val="00963C46"/>
    <w:rsid w:val="00963D95"/>
    <w:rsid w:val="00963EC2"/>
    <w:rsid w:val="00963F69"/>
    <w:rsid w:val="00964B1F"/>
    <w:rsid w:val="009653BF"/>
    <w:rsid w:val="00965D16"/>
    <w:rsid w:val="00966196"/>
    <w:rsid w:val="0096633C"/>
    <w:rsid w:val="0096645D"/>
    <w:rsid w:val="009669F1"/>
    <w:rsid w:val="009672BC"/>
    <w:rsid w:val="0097056D"/>
    <w:rsid w:val="0097077B"/>
    <w:rsid w:val="00970E3F"/>
    <w:rsid w:val="00971095"/>
    <w:rsid w:val="009717FA"/>
    <w:rsid w:val="00971EB9"/>
    <w:rsid w:val="009728E0"/>
    <w:rsid w:val="009733DE"/>
    <w:rsid w:val="00973788"/>
    <w:rsid w:val="0097436D"/>
    <w:rsid w:val="0097438D"/>
    <w:rsid w:val="00974450"/>
    <w:rsid w:val="009748BF"/>
    <w:rsid w:val="00974A13"/>
    <w:rsid w:val="009753D7"/>
    <w:rsid w:val="00975D13"/>
    <w:rsid w:val="00975D6D"/>
    <w:rsid w:val="0097600B"/>
    <w:rsid w:val="00976612"/>
    <w:rsid w:val="009775C1"/>
    <w:rsid w:val="00977680"/>
    <w:rsid w:val="00977881"/>
    <w:rsid w:val="009801CB"/>
    <w:rsid w:val="00980DC2"/>
    <w:rsid w:val="009816B7"/>
    <w:rsid w:val="0098217C"/>
    <w:rsid w:val="009828B8"/>
    <w:rsid w:val="00982985"/>
    <w:rsid w:val="00982E29"/>
    <w:rsid w:val="00982E66"/>
    <w:rsid w:val="00983173"/>
    <w:rsid w:val="0098384C"/>
    <w:rsid w:val="00983936"/>
    <w:rsid w:val="009846DD"/>
    <w:rsid w:val="00984776"/>
    <w:rsid w:val="0098499C"/>
    <w:rsid w:val="00984A6F"/>
    <w:rsid w:val="00985005"/>
    <w:rsid w:val="009851FE"/>
    <w:rsid w:val="00985BE3"/>
    <w:rsid w:val="00985C9A"/>
    <w:rsid w:val="00985E76"/>
    <w:rsid w:val="0098682C"/>
    <w:rsid w:val="00986D31"/>
    <w:rsid w:val="00987130"/>
    <w:rsid w:val="009879C8"/>
    <w:rsid w:val="009905F8"/>
    <w:rsid w:val="00990815"/>
    <w:rsid w:val="0099124B"/>
    <w:rsid w:val="0099195C"/>
    <w:rsid w:val="00991ACE"/>
    <w:rsid w:val="00991DE9"/>
    <w:rsid w:val="00992440"/>
    <w:rsid w:val="0099280A"/>
    <w:rsid w:val="00992CC3"/>
    <w:rsid w:val="00992D82"/>
    <w:rsid w:val="0099320E"/>
    <w:rsid w:val="0099385F"/>
    <w:rsid w:val="00993C5E"/>
    <w:rsid w:val="00994E0A"/>
    <w:rsid w:val="00994F7C"/>
    <w:rsid w:val="0099535B"/>
    <w:rsid w:val="00995B2E"/>
    <w:rsid w:val="00995FD3"/>
    <w:rsid w:val="00996334"/>
    <w:rsid w:val="00996A56"/>
    <w:rsid w:val="00996D84"/>
    <w:rsid w:val="0099720B"/>
    <w:rsid w:val="00997DB3"/>
    <w:rsid w:val="00997E3A"/>
    <w:rsid w:val="009A0385"/>
    <w:rsid w:val="009A0739"/>
    <w:rsid w:val="009A0CCA"/>
    <w:rsid w:val="009A15EA"/>
    <w:rsid w:val="009A1986"/>
    <w:rsid w:val="009A19C1"/>
    <w:rsid w:val="009A1AAF"/>
    <w:rsid w:val="009A1FC3"/>
    <w:rsid w:val="009A200C"/>
    <w:rsid w:val="009A26B7"/>
    <w:rsid w:val="009A28F8"/>
    <w:rsid w:val="009A2F55"/>
    <w:rsid w:val="009A31A2"/>
    <w:rsid w:val="009A3559"/>
    <w:rsid w:val="009A36CD"/>
    <w:rsid w:val="009A3C1B"/>
    <w:rsid w:val="009A3FE3"/>
    <w:rsid w:val="009A44EF"/>
    <w:rsid w:val="009A48BE"/>
    <w:rsid w:val="009A4FC8"/>
    <w:rsid w:val="009A561E"/>
    <w:rsid w:val="009A59A8"/>
    <w:rsid w:val="009A5DC5"/>
    <w:rsid w:val="009A635E"/>
    <w:rsid w:val="009A6987"/>
    <w:rsid w:val="009A6B20"/>
    <w:rsid w:val="009A6B95"/>
    <w:rsid w:val="009A7067"/>
    <w:rsid w:val="009A736D"/>
    <w:rsid w:val="009A7462"/>
    <w:rsid w:val="009A749C"/>
    <w:rsid w:val="009A7620"/>
    <w:rsid w:val="009A7713"/>
    <w:rsid w:val="009A7F4A"/>
    <w:rsid w:val="009B0578"/>
    <w:rsid w:val="009B07A0"/>
    <w:rsid w:val="009B07F6"/>
    <w:rsid w:val="009B0A65"/>
    <w:rsid w:val="009B0FF6"/>
    <w:rsid w:val="009B1394"/>
    <w:rsid w:val="009B14E6"/>
    <w:rsid w:val="009B160B"/>
    <w:rsid w:val="009B17AE"/>
    <w:rsid w:val="009B1D70"/>
    <w:rsid w:val="009B1E92"/>
    <w:rsid w:val="009B201F"/>
    <w:rsid w:val="009B21C7"/>
    <w:rsid w:val="009B226D"/>
    <w:rsid w:val="009B247A"/>
    <w:rsid w:val="009B2F78"/>
    <w:rsid w:val="009B3161"/>
    <w:rsid w:val="009B39F7"/>
    <w:rsid w:val="009B3CB1"/>
    <w:rsid w:val="009B4483"/>
    <w:rsid w:val="009B49DC"/>
    <w:rsid w:val="009B4BAA"/>
    <w:rsid w:val="009B4D0A"/>
    <w:rsid w:val="009B4D1B"/>
    <w:rsid w:val="009B4D89"/>
    <w:rsid w:val="009B4F7F"/>
    <w:rsid w:val="009B6072"/>
    <w:rsid w:val="009B60A7"/>
    <w:rsid w:val="009B676C"/>
    <w:rsid w:val="009B68F9"/>
    <w:rsid w:val="009B6D29"/>
    <w:rsid w:val="009B7443"/>
    <w:rsid w:val="009B7624"/>
    <w:rsid w:val="009B7699"/>
    <w:rsid w:val="009B76EA"/>
    <w:rsid w:val="009B7CBC"/>
    <w:rsid w:val="009C090E"/>
    <w:rsid w:val="009C0A6D"/>
    <w:rsid w:val="009C14D9"/>
    <w:rsid w:val="009C2708"/>
    <w:rsid w:val="009C3A5B"/>
    <w:rsid w:val="009C3B7B"/>
    <w:rsid w:val="009C40EC"/>
    <w:rsid w:val="009C4383"/>
    <w:rsid w:val="009C4F62"/>
    <w:rsid w:val="009C53B2"/>
    <w:rsid w:val="009C5B2C"/>
    <w:rsid w:val="009C60CF"/>
    <w:rsid w:val="009C6863"/>
    <w:rsid w:val="009C6BF2"/>
    <w:rsid w:val="009C6DD5"/>
    <w:rsid w:val="009C6F9F"/>
    <w:rsid w:val="009C7239"/>
    <w:rsid w:val="009C7A94"/>
    <w:rsid w:val="009C7BF0"/>
    <w:rsid w:val="009C7E7B"/>
    <w:rsid w:val="009D025B"/>
    <w:rsid w:val="009D0569"/>
    <w:rsid w:val="009D0877"/>
    <w:rsid w:val="009D10A1"/>
    <w:rsid w:val="009D1200"/>
    <w:rsid w:val="009D136B"/>
    <w:rsid w:val="009D1C72"/>
    <w:rsid w:val="009D29E5"/>
    <w:rsid w:val="009D3BAD"/>
    <w:rsid w:val="009D4189"/>
    <w:rsid w:val="009D45B7"/>
    <w:rsid w:val="009D49F0"/>
    <w:rsid w:val="009D5FCA"/>
    <w:rsid w:val="009D69FC"/>
    <w:rsid w:val="009D6F02"/>
    <w:rsid w:val="009D7138"/>
    <w:rsid w:val="009D72F3"/>
    <w:rsid w:val="009D7611"/>
    <w:rsid w:val="009D7E1D"/>
    <w:rsid w:val="009E0078"/>
    <w:rsid w:val="009E0161"/>
    <w:rsid w:val="009E03A1"/>
    <w:rsid w:val="009E0D6D"/>
    <w:rsid w:val="009E0E98"/>
    <w:rsid w:val="009E1A6F"/>
    <w:rsid w:val="009E1AAA"/>
    <w:rsid w:val="009E2A6D"/>
    <w:rsid w:val="009E2B1F"/>
    <w:rsid w:val="009E333C"/>
    <w:rsid w:val="009E3533"/>
    <w:rsid w:val="009E37F4"/>
    <w:rsid w:val="009E3A78"/>
    <w:rsid w:val="009E3D6B"/>
    <w:rsid w:val="009E3E06"/>
    <w:rsid w:val="009E4DBB"/>
    <w:rsid w:val="009E5121"/>
    <w:rsid w:val="009E59F3"/>
    <w:rsid w:val="009E60B4"/>
    <w:rsid w:val="009E626E"/>
    <w:rsid w:val="009E64C4"/>
    <w:rsid w:val="009E67A6"/>
    <w:rsid w:val="009E6A67"/>
    <w:rsid w:val="009E6DAE"/>
    <w:rsid w:val="009E71F3"/>
    <w:rsid w:val="009E7308"/>
    <w:rsid w:val="009E7CF8"/>
    <w:rsid w:val="009E7D5B"/>
    <w:rsid w:val="009F048D"/>
    <w:rsid w:val="009F0E64"/>
    <w:rsid w:val="009F0ECD"/>
    <w:rsid w:val="009F0FF7"/>
    <w:rsid w:val="009F1532"/>
    <w:rsid w:val="009F188E"/>
    <w:rsid w:val="009F1F6D"/>
    <w:rsid w:val="009F229D"/>
    <w:rsid w:val="009F279C"/>
    <w:rsid w:val="009F27DB"/>
    <w:rsid w:val="009F2B44"/>
    <w:rsid w:val="009F2D2C"/>
    <w:rsid w:val="009F3BFD"/>
    <w:rsid w:val="009F42C8"/>
    <w:rsid w:val="009F481F"/>
    <w:rsid w:val="009F4B2B"/>
    <w:rsid w:val="009F526E"/>
    <w:rsid w:val="009F5467"/>
    <w:rsid w:val="009F57A2"/>
    <w:rsid w:val="009F5A3B"/>
    <w:rsid w:val="009F5CE3"/>
    <w:rsid w:val="009F5D78"/>
    <w:rsid w:val="009F5E56"/>
    <w:rsid w:val="009F6119"/>
    <w:rsid w:val="009F6367"/>
    <w:rsid w:val="009F655E"/>
    <w:rsid w:val="009F68E2"/>
    <w:rsid w:val="009F70DA"/>
    <w:rsid w:val="009F72E2"/>
    <w:rsid w:val="009F7C5A"/>
    <w:rsid w:val="009F7F57"/>
    <w:rsid w:val="00A0007B"/>
    <w:rsid w:val="00A003A8"/>
    <w:rsid w:val="00A0062A"/>
    <w:rsid w:val="00A0079E"/>
    <w:rsid w:val="00A00A1D"/>
    <w:rsid w:val="00A011A3"/>
    <w:rsid w:val="00A011C4"/>
    <w:rsid w:val="00A01EE7"/>
    <w:rsid w:val="00A02155"/>
    <w:rsid w:val="00A036DC"/>
    <w:rsid w:val="00A03861"/>
    <w:rsid w:val="00A03869"/>
    <w:rsid w:val="00A0424A"/>
    <w:rsid w:val="00A04630"/>
    <w:rsid w:val="00A0492F"/>
    <w:rsid w:val="00A04C4E"/>
    <w:rsid w:val="00A0526E"/>
    <w:rsid w:val="00A05288"/>
    <w:rsid w:val="00A055E1"/>
    <w:rsid w:val="00A05AE1"/>
    <w:rsid w:val="00A05D55"/>
    <w:rsid w:val="00A05D91"/>
    <w:rsid w:val="00A06287"/>
    <w:rsid w:val="00A069C4"/>
    <w:rsid w:val="00A06CE5"/>
    <w:rsid w:val="00A07014"/>
    <w:rsid w:val="00A0773E"/>
    <w:rsid w:val="00A0782F"/>
    <w:rsid w:val="00A078DE"/>
    <w:rsid w:val="00A07D7B"/>
    <w:rsid w:val="00A07DB9"/>
    <w:rsid w:val="00A1060A"/>
    <w:rsid w:val="00A11015"/>
    <w:rsid w:val="00A11226"/>
    <w:rsid w:val="00A11907"/>
    <w:rsid w:val="00A11B2F"/>
    <w:rsid w:val="00A121E0"/>
    <w:rsid w:val="00A12219"/>
    <w:rsid w:val="00A126EB"/>
    <w:rsid w:val="00A129BB"/>
    <w:rsid w:val="00A12CD4"/>
    <w:rsid w:val="00A13439"/>
    <w:rsid w:val="00A136C7"/>
    <w:rsid w:val="00A14028"/>
    <w:rsid w:val="00A152DD"/>
    <w:rsid w:val="00A1551F"/>
    <w:rsid w:val="00A155C6"/>
    <w:rsid w:val="00A15824"/>
    <w:rsid w:val="00A16164"/>
    <w:rsid w:val="00A16978"/>
    <w:rsid w:val="00A170F4"/>
    <w:rsid w:val="00A17163"/>
    <w:rsid w:val="00A17353"/>
    <w:rsid w:val="00A1798C"/>
    <w:rsid w:val="00A2038C"/>
    <w:rsid w:val="00A203E7"/>
    <w:rsid w:val="00A211F8"/>
    <w:rsid w:val="00A227C9"/>
    <w:rsid w:val="00A22EB2"/>
    <w:rsid w:val="00A23546"/>
    <w:rsid w:val="00A238E9"/>
    <w:rsid w:val="00A23F2D"/>
    <w:rsid w:val="00A24A7B"/>
    <w:rsid w:val="00A24AEB"/>
    <w:rsid w:val="00A2544B"/>
    <w:rsid w:val="00A258CB"/>
    <w:rsid w:val="00A25AD4"/>
    <w:rsid w:val="00A25E7B"/>
    <w:rsid w:val="00A26305"/>
    <w:rsid w:val="00A26C29"/>
    <w:rsid w:val="00A27DCD"/>
    <w:rsid w:val="00A302C0"/>
    <w:rsid w:val="00A30C73"/>
    <w:rsid w:val="00A30D1C"/>
    <w:rsid w:val="00A31CFA"/>
    <w:rsid w:val="00A31DAC"/>
    <w:rsid w:val="00A326AD"/>
    <w:rsid w:val="00A32796"/>
    <w:rsid w:val="00A32E4D"/>
    <w:rsid w:val="00A3397B"/>
    <w:rsid w:val="00A33C8A"/>
    <w:rsid w:val="00A341E7"/>
    <w:rsid w:val="00A343D1"/>
    <w:rsid w:val="00A344F5"/>
    <w:rsid w:val="00A34F93"/>
    <w:rsid w:val="00A35E42"/>
    <w:rsid w:val="00A360B6"/>
    <w:rsid w:val="00A364A8"/>
    <w:rsid w:val="00A364DE"/>
    <w:rsid w:val="00A3658E"/>
    <w:rsid w:val="00A36D7A"/>
    <w:rsid w:val="00A3712C"/>
    <w:rsid w:val="00A3749C"/>
    <w:rsid w:val="00A377DC"/>
    <w:rsid w:val="00A4043E"/>
    <w:rsid w:val="00A405F6"/>
    <w:rsid w:val="00A40B68"/>
    <w:rsid w:val="00A41686"/>
    <w:rsid w:val="00A42226"/>
    <w:rsid w:val="00A423DB"/>
    <w:rsid w:val="00A42642"/>
    <w:rsid w:val="00A4327B"/>
    <w:rsid w:val="00A432E1"/>
    <w:rsid w:val="00A44635"/>
    <w:rsid w:val="00A44DE5"/>
    <w:rsid w:val="00A45001"/>
    <w:rsid w:val="00A46F24"/>
    <w:rsid w:val="00A47C26"/>
    <w:rsid w:val="00A47DAC"/>
    <w:rsid w:val="00A500D9"/>
    <w:rsid w:val="00A508ED"/>
    <w:rsid w:val="00A50934"/>
    <w:rsid w:val="00A50B08"/>
    <w:rsid w:val="00A50E2F"/>
    <w:rsid w:val="00A5112B"/>
    <w:rsid w:val="00A5171D"/>
    <w:rsid w:val="00A52905"/>
    <w:rsid w:val="00A53013"/>
    <w:rsid w:val="00A530FA"/>
    <w:rsid w:val="00A531F5"/>
    <w:rsid w:val="00A53430"/>
    <w:rsid w:val="00A53ECA"/>
    <w:rsid w:val="00A54A6B"/>
    <w:rsid w:val="00A54E6A"/>
    <w:rsid w:val="00A54F93"/>
    <w:rsid w:val="00A5505D"/>
    <w:rsid w:val="00A550B0"/>
    <w:rsid w:val="00A55741"/>
    <w:rsid w:val="00A55A3E"/>
    <w:rsid w:val="00A56078"/>
    <w:rsid w:val="00A56228"/>
    <w:rsid w:val="00A56AA7"/>
    <w:rsid w:val="00A56E3C"/>
    <w:rsid w:val="00A57311"/>
    <w:rsid w:val="00A573F2"/>
    <w:rsid w:val="00A57864"/>
    <w:rsid w:val="00A60003"/>
    <w:rsid w:val="00A60049"/>
    <w:rsid w:val="00A604D6"/>
    <w:rsid w:val="00A61459"/>
    <w:rsid w:val="00A614E9"/>
    <w:rsid w:val="00A615E9"/>
    <w:rsid w:val="00A617B1"/>
    <w:rsid w:val="00A6189F"/>
    <w:rsid w:val="00A61B61"/>
    <w:rsid w:val="00A62298"/>
    <w:rsid w:val="00A62529"/>
    <w:rsid w:val="00A6280A"/>
    <w:rsid w:val="00A6342D"/>
    <w:rsid w:val="00A63858"/>
    <w:rsid w:val="00A6408D"/>
    <w:rsid w:val="00A64416"/>
    <w:rsid w:val="00A6470F"/>
    <w:rsid w:val="00A64AD9"/>
    <w:rsid w:val="00A64B4B"/>
    <w:rsid w:val="00A64CBF"/>
    <w:rsid w:val="00A65798"/>
    <w:rsid w:val="00A6590A"/>
    <w:rsid w:val="00A65F56"/>
    <w:rsid w:val="00A661B4"/>
    <w:rsid w:val="00A663A6"/>
    <w:rsid w:val="00A667C5"/>
    <w:rsid w:val="00A66922"/>
    <w:rsid w:val="00A66D73"/>
    <w:rsid w:val="00A6701D"/>
    <w:rsid w:val="00A675B4"/>
    <w:rsid w:val="00A67A64"/>
    <w:rsid w:val="00A67C46"/>
    <w:rsid w:val="00A70053"/>
    <w:rsid w:val="00A7067B"/>
    <w:rsid w:val="00A70721"/>
    <w:rsid w:val="00A719A6"/>
    <w:rsid w:val="00A71A4C"/>
    <w:rsid w:val="00A71E29"/>
    <w:rsid w:val="00A71F3E"/>
    <w:rsid w:val="00A71FF7"/>
    <w:rsid w:val="00A72812"/>
    <w:rsid w:val="00A72F7D"/>
    <w:rsid w:val="00A73208"/>
    <w:rsid w:val="00A733D4"/>
    <w:rsid w:val="00A7386A"/>
    <w:rsid w:val="00A73B5E"/>
    <w:rsid w:val="00A73BE2"/>
    <w:rsid w:val="00A74298"/>
    <w:rsid w:val="00A7440D"/>
    <w:rsid w:val="00A744B2"/>
    <w:rsid w:val="00A75208"/>
    <w:rsid w:val="00A754DC"/>
    <w:rsid w:val="00A7575E"/>
    <w:rsid w:val="00A7596A"/>
    <w:rsid w:val="00A7676D"/>
    <w:rsid w:val="00A76EAA"/>
    <w:rsid w:val="00A77513"/>
    <w:rsid w:val="00A77E2F"/>
    <w:rsid w:val="00A77F37"/>
    <w:rsid w:val="00A77FD5"/>
    <w:rsid w:val="00A80514"/>
    <w:rsid w:val="00A809EB"/>
    <w:rsid w:val="00A810C2"/>
    <w:rsid w:val="00A811FC"/>
    <w:rsid w:val="00A81782"/>
    <w:rsid w:val="00A81F41"/>
    <w:rsid w:val="00A82AF8"/>
    <w:rsid w:val="00A82C55"/>
    <w:rsid w:val="00A82F21"/>
    <w:rsid w:val="00A8340A"/>
    <w:rsid w:val="00A835D8"/>
    <w:rsid w:val="00A83818"/>
    <w:rsid w:val="00A83D4B"/>
    <w:rsid w:val="00A85634"/>
    <w:rsid w:val="00A85862"/>
    <w:rsid w:val="00A85A23"/>
    <w:rsid w:val="00A863A4"/>
    <w:rsid w:val="00A86E16"/>
    <w:rsid w:val="00A87D15"/>
    <w:rsid w:val="00A87F4D"/>
    <w:rsid w:val="00A90488"/>
    <w:rsid w:val="00A904CC"/>
    <w:rsid w:val="00A90575"/>
    <w:rsid w:val="00A90969"/>
    <w:rsid w:val="00A91711"/>
    <w:rsid w:val="00A9180D"/>
    <w:rsid w:val="00A920AB"/>
    <w:rsid w:val="00A92B56"/>
    <w:rsid w:val="00A93983"/>
    <w:rsid w:val="00A9444E"/>
    <w:rsid w:val="00A94B6B"/>
    <w:rsid w:val="00A94CA4"/>
    <w:rsid w:val="00A94EC3"/>
    <w:rsid w:val="00A95167"/>
    <w:rsid w:val="00A95937"/>
    <w:rsid w:val="00A95C43"/>
    <w:rsid w:val="00A95C6F"/>
    <w:rsid w:val="00A964A4"/>
    <w:rsid w:val="00A9663A"/>
    <w:rsid w:val="00A9685C"/>
    <w:rsid w:val="00A97346"/>
    <w:rsid w:val="00A976C2"/>
    <w:rsid w:val="00A977FE"/>
    <w:rsid w:val="00A97CCF"/>
    <w:rsid w:val="00A97F09"/>
    <w:rsid w:val="00AA0E25"/>
    <w:rsid w:val="00AA123F"/>
    <w:rsid w:val="00AA12CD"/>
    <w:rsid w:val="00AA13B6"/>
    <w:rsid w:val="00AA16DB"/>
    <w:rsid w:val="00AA2661"/>
    <w:rsid w:val="00AA2C6D"/>
    <w:rsid w:val="00AA3404"/>
    <w:rsid w:val="00AA355D"/>
    <w:rsid w:val="00AA376E"/>
    <w:rsid w:val="00AA378D"/>
    <w:rsid w:val="00AA386E"/>
    <w:rsid w:val="00AA38A6"/>
    <w:rsid w:val="00AA3CDD"/>
    <w:rsid w:val="00AA4DB4"/>
    <w:rsid w:val="00AA4F2B"/>
    <w:rsid w:val="00AA56C7"/>
    <w:rsid w:val="00AA57F4"/>
    <w:rsid w:val="00AA5EEA"/>
    <w:rsid w:val="00AA67EF"/>
    <w:rsid w:val="00AA7088"/>
    <w:rsid w:val="00AA78C2"/>
    <w:rsid w:val="00AA7A5D"/>
    <w:rsid w:val="00AA7D82"/>
    <w:rsid w:val="00AB01D3"/>
    <w:rsid w:val="00AB0356"/>
    <w:rsid w:val="00AB05D7"/>
    <w:rsid w:val="00AB0618"/>
    <w:rsid w:val="00AB067F"/>
    <w:rsid w:val="00AB0A21"/>
    <w:rsid w:val="00AB0B19"/>
    <w:rsid w:val="00AB0B9B"/>
    <w:rsid w:val="00AB0C31"/>
    <w:rsid w:val="00AB11EE"/>
    <w:rsid w:val="00AB15A7"/>
    <w:rsid w:val="00AB1D26"/>
    <w:rsid w:val="00AB1D29"/>
    <w:rsid w:val="00AB34BC"/>
    <w:rsid w:val="00AB3D92"/>
    <w:rsid w:val="00AB42EE"/>
    <w:rsid w:val="00AB46F2"/>
    <w:rsid w:val="00AB4B23"/>
    <w:rsid w:val="00AB4D4A"/>
    <w:rsid w:val="00AB508C"/>
    <w:rsid w:val="00AB56C8"/>
    <w:rsid w:val="00AB57CE"/>
    <w:rsid w:val="00AB5D3C"/>
    <w:rsid w:val="00AB5ED1"/>
    <w:rsid w:val="00AB5EF8"/>
    <w:rsid w:val="00AB69CB"/>
    <w:rsid w:val="00AB6EC8"/>
    <w:rsid w:val="00AB6FA7"/>
    <w:rsid w:val="00AB7C45"/>
    <w:rsid w:val="00AC03FB"/>
    <w:rsid w:val="00AC05A4"/>
    <w:rsid w:val="00AC0959"/>
    <w:rsid w:val="00AC1728"/>
    <w:rsid w:val="00AC2294"/>
    <w:rsid w:val="00AC2A24"/>
    <w:rsid w:val="00AC3016"/>
    <w:rsid w:val="00AC33C9"/>
    <w:rsid w:val="00AC36C1"/>
    <w:rsid w:val="00AC3E2B"/>
    <w:rsid w:val="00AC403E"/>
    <w:rsid w:val="00AC410E"/>
    <w:rsid w:val="00AC47C4"/>
    <w:rsid w:val="00AC495F"/>
    <w:rsid w:val="00AC4A08"/>
    <w:rsid w:val="00AC4E9D"/>
    <w:rsid w:val="00AC5218"/>
    <w:rsid w:val="00AC536E"/>
    <w:rsid w:val="00AC5461"/>
    <w:rsid w:val="00AC5E94"/>
    <w:rsid w:val="00AC625E"/>
    <w:rsid w:val="00AC62AD"/>
    <w:rsid w:val="00AC63B1"/>
    <w:rsid w:val="00AC6D08"/>
    <w:rsid w:val="00AC6FCE"/>
    <w:rsid w:val="00AC70AF"/>
    <w:rsid w:val="00AC72AC"/>
    <w:rsid w:val="00AC7737"/>
    <w:rsid w:val="00AC785A"/>
    <w:rsid w:val="00AD030C"/>
    <w:rsid w:val="00AD0477"/>
    <w:rsid w:val="00AD0AD8"/>
    <w:rsid w:val="00AD0D5F"/>
    <w:rsid w:val="00AD17A8"/>
    <w:rsid w:val="00AD1AE7"/>
    <w:rsid w:val="00AD1DA8"/>
    <w:rsid w:val="00AD2412"/>
    <w:rsid w:val="00AD24C1"/>
    <w:rsid w:val="00AD2D3A"/>
    <w:rsid w:val="00AD364F"/>
    <w:rsid w:val="00AD3EE8"/>
    <w:rsid w:val="00AD4257"/>
    <w:rsid w:val="00AD4BB6"/>
    <w:rsid w:val="00AD5802"/>
    <w:rsid w:val="00AD5EF5"/>
    <w:rsid w:val="00AD6799"/>
    <w:rsid w:val="00AD6855"/>
    <w:rsid w:val="00AD7433"/>
    <w:rsid w:val="00AD7B0E"/>
    <w:rsid w:val="00AD7D5F"/>
    <w:rsid w:val="00AE076D"/>
    <w:rsid w:val="00AE0CB1"/>
    <w:rsid w:val="00AE1601"/>
    <w:rsid w:val="00AE1F6F"/>
    <w:rsid w:val="00AE2213"/>
    <w:rsid w:val="00AE235A"/>
    <w:rsid w:val="00AE2ACD"/>
    <w:rsid w:val="00AE2FEB"/>
    <w:rsid w:val="00AE36E6"/>
    <w:rsid w:val="00AE3756"/>
    <w:rsid w:val="00AE3BDA"/>
    <w:rsid w:val="00AE3DA7"/>
    <w:rsid w:val="00AE44E8"/>
    <w:rsid w:val="00AE4A7E"/>
    <w:rsid w:val="00AE4EB0"/>
    <w:rsid w:val="00AE611B"/>
    <w:rsid w:val="00AE63CC"/>
    <w:rsid w:val="00AE669F"/>
    <w:rsid w:val="00AE693C"/>
    <w:rsid w:val="00AE6FBF"/>
    <w:rsid w:val="00AE7006"/>
    <w:rsid w:val="00AE7374"/>
    <w:rsid w:val="00AE75DB"/>
    <w:rsid w:val="00AE76BE"/>
    <w:rsid w:val="00AE79A4"/>
    <w:rsid w:val="00AE7C61"/>
    <w:rsid w:val="00AF0686"/>
    <w:rsid w:val="00AF0BB8"/>
    <w:rsid w:val="00AF138D"/>
    <w:rsid w:val="00AF152C"/>
    <w:rsid w:val="00AF165E"/>
    <w:rsid w:val="00AF166F"/>
    <w:rsid w:val="00AF1D33"/>
    <w:rsid w:val="00AF21C6"/>
    <w:rsid w:val="00AF250D"/>
    <w:rsid w:val="00AF3412"/>
    <w:rsid w:val="00AF34BF"/>
    <w:rsid w:val="00AF4843"/>
    <w:rsid w:val="00AF5077"/>
    <w:rsid w:val="00AF5840"/>
    <w:rsid w:val="00AF5BCF"/>
    <w:rsid w:val="00AF6609"/>
    <w:rsid w:val="00AF6BCC"/>
    <w:rsid w:val="00AF6E13"/>
    <w:rsid w:val="00AF7138"/>
    <w:rsid w:val="00AF7DD3"/>
    <w:rsid w:val="00AF7E43"/>
    <w:rsid w:val="00AF7FF7"/>
    <w:rsid w:val="00B00950"/>
    <w:rsid w:val="00B00B26"/>
    <w:rsid w:val="00B00E48"/>
    <w:rsid w:val="00B01041"/>
    <w:rsid w:val="00B01BDE"/>
    <w:rsid w:val="00B0212A"/>
    <w:rsid w:val="00B0225D"/>
    <w:rsid w:val="00B025DF"/>
    <w:rsid w:val="00B027FF"/>
    <w:rsid w:val="00B02D6C"/>
    <w:rsid w:val="00B0318E"/>
    <w:rsid w:val="00B035B7"/>
    <w:rsid w:val="00B03732"/>
    <w:rsid w:val="00B03B94"/>
    <w:rsid w:val="00B03E0B"/>
    <w:rsid w:val="00B04A5F"/>
    <w:rsid w:val="00B0516E"/>
    <w:rsid w:val="00B05544"/>
    <w:rsid w:val="00B058C8"/>
    <w:rsid w:val="00B05A63"/>
    <w:rsid w:val="00B060F7"/>
    <w:rsid w:val="00B062BD"/>
    <w:rsid w:val="00B06377"/>
    <w:rsid w:val="00B067F0"/>
    <w:rsid w:val="00B07850"/>
    <w:rsid w:val="00B07E53"/>
    <w:rsid w:val="00B102E8"/>
    <w:rsid w:val="00B10BAA"/>
    <w:rsid w:val="00B111DD"/>
    <w:rsid w:val="00B11883"/>
    <w:rsid w:val="00B11C67"/>
    <w:rsid w:val="00B11D33"/>
    <w:rsid w:val="00B11D79"/>
    <w:rsid w:val="00B11E1B"/>
    <w:rsid w:val="00B12A27"/>
    <w:rsid w:val="00B12E94"/>
    <w:rsid w:val="00B12F01"/>
    <w:rsid w:val="00B1310B"/>
    <w:rsid w:val="00B13241"/>
    <w:rsid w:val="00B13483"/>
    <w:rsid w:val="00B13607"/>
    <w:rsid w:val="00B137D2"/>
    <w:rsid w:val="00B1397A"/>
    <w:rsid w:val="00B13AD2"/>
    <w:rsid w:val="00B13AD4"/>
    <w:rsid w:val="00B13D99"/>
    <w:rsid w:val="00B1448E"/>
    <w:rsid w:val="00B144AB"/>
    <w:rsid w:val="00B14663"/>
    <w:rsid w:val="00B152E4"/>
    <w:rsid w:val="00B154E0"/>
    <w:rsid w:val="00B1559E"/>
    <w:rsid w:val="00B157BE"/>
    <w:rsid w:val="00B15C13"/>
    <w:rsid w:val="00B162BD"/>
    <w:rsid w:val="00B166EA"/>
    <w:rsid w:val="00B1684D"/>
    <w:rsid w:val="00B16C1D"/>
    <w:rsid w:val="00B16CBC"/>
    <w:rsid w:val="00B17436"/>
    <w:rsid w:val="00B17607"/>
    <w:rsid w:val="00B177AC"/>
    <w:rsid w:val="00B17BC4"/>
    <w:rsid w:val="00B205E9"/>
    <w:rsid w:val="00B20AEA"/>
    <w:rsid w:val="00B21191"/>
    <w:rsid w:val="00B2153A"/>
    <w:rsid w:val="00B226F1"/>
    <w:rsid w:val="00B22954"/>
    <w:rsid w:val="00B23450"/>
    <w:rsid w:val="00B2366E"/>
    <w:rsid w:val="00B23761"/>
    <w:rsid w:val="00B23C69"/>
    <w:rsid w:val="00B24E23"/>
    <w:rsid w:val="00B25076"/>
    <w:rsid w:val="00B253A8"/>
    <w:rsid w:val="00B253CC"/>
    <w:rsid w:val="00B2581F"/>
    <w:rsid w:val="00B2595E"/>
    <w:rsid w:val="00B260AE"/>
    <w:rsid w:val="00B26BC2"/>
    <w:rsid w:val="00B273C1"/>
    <w:rsid w:val="00B2781C"/>
    <w:rsid w:val="00B27956"/>
    <w:rsid w:val="00B27EC1"/>
    <w:rsid w:val="00B27F8A"/>
    <w:rsid w:val="00B309AF"/>
    <w:rsid w:val="00B30DF9"/>
    <w:rsid w:val="00B30DFD"/>
    <w:rsid w:val="00B30F70"/>
    <w:rsid w:val="00B31CD7"/>
    <w:rsid w:val="00B321EB"/>
    <w:rsid w:val="00B3233D"/>
    <w:rsid w:val="00B32FA7"/>
    <w:rsid w:val="00B33662"/>
    <w:rsid w:val="00B33764"/>
    <w:rsid w:val="00B33C6E"/>
    <w:rsid w:val="00B340C7"/>
    <w:rsid w:val="00B346AD"/>
    <w:rsid w:val="00B346DF"/>
    <w:rsid w:val="00B3481D"/>
    <w:rsid w:val="00B34E18"/>
    <w:rsid w:val="00B354D4"/>
    <w:rsid w:val="00B356FA"/>
    <w:rsid w:val="00B36063"/>
    <w:rsid w:val="00B36418"/>
    <w:rsid w:val="00B36430"/>
    <w:rsid w:val="00B36B80"/>
    <w:rsid w:val="00B36EF6"/>
    <w:rsid w:val="00B371D9"/>
    <w:rsid w:val="00B3778C"/>
    <w:rsid w:val="00B40DD0"/>
    <w:rsid w:val="00B40F1C"/>
    <w:rsid w:val="00B416ED"/>
    <w:rsid w:val="00B41E19"/>
    <w:rsid w:val="00B42263"/>
    <w:rsid w:val="00B425BA"/>
    <w:rsid w:val="00B425E5"/>
    <w:rsid w:val="00B428D9"/>
    <w:rsid w:val="00B42945"/>
    <w:rsid w:val="00B4313A"/>
    <w:rsid w:val="00B4328F"/>
    <w:rsid w:val="00B43A2C"/>
    <w:rsid w:val="00B440CE"/>
    <w:rsid w:val="00B44270"/>
    <w:rsid w:val="00B447CB"/>
    <w:rsid w:val="00B44D37"/>
    <w:rsid w:val="00B44E2B"/>
    <w:rsid w:val="00B4552B"/>
    <w:rsid w:val="00B4552D"/>
    <w:rsid w:val="00B457BE"/>
    <w:rsid w:val="00B4598C"/>
    <w:rsid w:val="00B45C37"/>
    <w:rsid w:val="00B45C65"/>
    <w:rsid w:val="00B46697"/>
    <w:rsid w:val="00B471D1"/>
    <w:rsid w:val="00B47475"/>
    <w:rsid w:val="00B477B4"/>
    <w:rsid w:val="00B47902"/>
    <w:rsid w:val="00B47EAB"/>
    <w:rsid w:val="00B50991"/>
    <w:rsid w:val="00B50FF0"/>
    <w:rsid w:val="00B51724"/>
    <w:rsid w:val="00B51866"/>
    <w:rsid w:val="00B51ED0"/>
    <w:rsid w:val="00B52286"/>
    <w:rsid w:val="00B522C8"/>
    <w:rsid w:val="00B527B7"/>
    <w:rsid w:val="00B52A6A"/>
    <w:rsid w:val="00B5327A"/>
    <w:rsid w:val="00B535EE"/>
    <w:rsid w:val="00B53A34"/>
    <w:rsid w:val="00B53CED"/>
    <w:rsid w:val="00B5469C"/>
    <w:rsid w:val="00B54A89"/>
    <w:rsid w:val="00B55824"/>
    <w:rsid w:val="00B55ABA"/>
    <w:rsid w:val="00B55AF1"/>
    <w:rsid w:val="00B55BEF"/>
    <w:rsid w:val="00B55CAC"/>
    <w:rsid w:val="00B55E3B"/>
    <w:rsid w:val="00B5605C"/>
    <w:rsid w:val="00B56084"/>
    <w:rsid w:val="00B56145"/>
    <w:rsid w:val="00B56A1C"/>
    <w:rsid w:val="00B56D13"/>
    <w:rsid w:val="00B56D7E"/>
    <w:rsid w:val="00B56FF6"/>
    <w:rsid w:val="00B57638"/>
    <w:rsid w:val="00B57BD0"/>
    <w:rsid w:val="00B57D91"/>
    <w:rsid w:val="00B60162"/>
    <w:rsid w:val="00B60331"/>
    <w:rsid w:val="00B60E88"/>
    <w:rsid w:val="00B61107"/>
    <w:rsid w:val="00B611CA"/>
    <w:rsid w:val="00B61289"/>
    <w:rsid w:val="00B61522"/>
    <w:rsid w:val="00B61663"/>
    <w:rsid w:val="00B617A8"/>
    <w:rsid w:val="00B61BE5"/>
    <w:rsid w:val="00B622EA"/>
    <w:rsid w:val="00B62336"/>
    <w:rsid w:val="00B62339"/>
    <w:rsid w:val="00B623F7"/>
    <w:rsid w:val="00B6269A"/>
    <w:rsid w:val="00B630D8"/>
    <w:rsid w:val="00B644E0"/>
    <w:rsid w:val="00B64727"/>
    <w:rsid w:val="00B65066"/>
    <w:rsid w:val="00B65C35"/>
    <w:rsid w:val="00B65C82"/>
    <w:rsid w:val="00B66A19"/>
    <w:rsid w:val="00B66FBB"/>
    <w:rsid w:val="00B67187"/>
    <w:rsid w:val="00B6741C"/>
    <w:rsid w:val="00B67567"/>
    <w:rsid w:val="00B6786C"/>
    <w:rsid w:val="00B6795C"/>
    <w:rsid w:val="00B679C7"/>
    <w:rsid w:val="00B67C69"/>
    <w:rsid w:val="00B70B31"/>
    <w:rsid w:val="00B714DE"/>
    <w:rsid w:val="00B71CCD"/>
    <w:rsid w:val="00B7266C"/>
    <w:rsid w:val="00B7276D"/>
    <w:rsid w:val="00B728DB"/>
    <w:rsid w:val="00B72A6C"/>
    <w:rsid w:val="00B72AE7"/>
    <w:rsid w:val="00B72AF6"/>
    <w:rsid w:val="00B72BDE"/>
    <w:rsid w:val="00B72F13"/>
    <w:rsid w:val="00B73361"/>
    <w:rsid w:val="00B73564"/>
    <w:rsid w:val="00B7376D"/>
    <w:rsid w:val="00B738B5"/>
    <w:rsid w:val="00B73904"/>
    <w:rsid w:val="00B73D11"/>
    <w:rsid w:val="00B73D89"/>
    <w:rsid w:val="00B7402C"/>
    <w:rsid w:val="00B74129"/>
    <w:rsid w:val="00B745C8"/>
    <w:rsid w:val="00B74EC4"/>
    <w:rsid w:val="00B75075"/>
    <w:rsid w:val="00B7515F"/>
    <w:rsid w:val="00B7523B"/>
    <w:rsid w:val="00B756AC"/>
    <w:rsid w:val="00B75F3E"/>
    <w:rsid w:val="00B75F77"/>
    <w:rsid w:val="00B760B8"/>
    <w:rsid w:val="00B76104"/>
    <w:rsid w:val="00B76358"/>
    <w:rsid w:val="00B766D5"/>
    <w:rsid w:val="00B766E5"/>
    <w:rsid w:val="00B76B97"/>
    <w:rsid w:val="00B7710C"/>
    <w:rsid w:val="00B77A67"/>
    <w:rsid w:val="00B77BB2"/>
    <w:rsid w:val="00B801BE"/>
    <w:rsid w:val="00B80200"/>
    <w:rsid w:val="00B8034C"/>
    <w:rsid w:val="00B803FA"/>
    <w:rsid w:val="00B8089B"/>
    <w:rsid w:val="00B809D1"/>
    <w:rsid w:val="00B80F7B"/>
    <w:rsid w:val="00B81147"/>
    <w:rsid w:val="00B81616"/>
    <w:rsid w:val="00B8168D"/>
    <w:rsid w:val="00B8209C"/>
    <w:rsid w:val="00B82F7B"/>
    <w:rsid w:val="00B83611"/>
    <w:rsid w:val="00B84318"/>
    <w:rsid w:val="00B84EBE"/>
    <w:rsid w:val="00B850D7"/>
    <w:rsid w:val="00B853A7"/>
    <w:rsid w:val="00B86755"/>
    <w:rsid w:val="00B86E7E"/>
    <w:rsid w:val="00B86F39"/>
    <w:rsid w:val="00B87124"/>
    <w:rsid w:val="00B87261"/>
    <w:rsid w:val="00B90A0E"/>
    <w:rsid w:val="00B911C9"/>
    <w:rsid w:val="00B9194A"/>
    <w:rsid w:val="00B92160"/>
    <w:rsid w:val="00B92844"/>
    <w:rsid w:val="00B930F8"/>
    <w:rsid w:val="00B93287"/>
    <w:rsid w:val="00B93930"/>
    <w:rsid w:val="00B93C27"/>
    <w:rsid w:val="00B9453E"/>
    <w:rsid w:val="00B95525"/>
    <w:rsid w:val="00B95D61"/>
    <w:rsid w:val="00B973CE"/>
    <w:rsid w:val="00B973FF"/>
    <w:rsid w:val="00B974FB"/>
    <w:rsid w:val="00B9763D"/>
    <w:rsid w:val="00B9763F"/>
    <w:rsid w:val="00B977AA"/>
    <w:rsid w:val="00B97CE1"/>
    <w:rsid w:val="00B97DA3"/>
    <w:rsid w:val="00BA0231"/>
    <w:rsid w:val="00BA03A9"/>
    <w:rsid w:val="00BA0530"/>
    <w:rsid w:val="00BA0740"/>
    <w:rsid w:val="00BA11CC"/>
    <w:rsid w:val="00BA1349"/>
    <w:rsid w:val="00BA1423"/>
    <w:rsid w:val="00BA15B1"/>
    <w:rsid w:val="00BA1CA0"/>
    <w:rsid w:val="00BA1DA3"/>
    <w:rsid w:val="00BA26D8"/>
    <w:rsid w:val="00BA2A16"/>
    <w:rsid w:val="00BA2C49"/>
    <w:rsid w:val="00BA311A"/>
    <w:rsid w:val="00BA3585"/>
    <w:rsid w:val="00BA3AFB"/>
    <w:rsid w:val="00BA42A5"/>
    <w:rsid w:val="00BA4E0F"/>
    <w:rsid w:val="00BA5B0B"/>
    <w:rsid w:val="00BA646B"/>
    <w:rsid w:val="00BA6973"/>
    <w:rsid w:val="00BA6FE5"/>
    <w:rsid w:val="00BA7180"/>
    <w:rsid w:val="00BA720B"/>
    <w:rsid w:val="00BA733D"/>
    <w:rsid w:val="00BA78F3"/>
    <w:rsid w:val="00BA7E11"/>
    <w:rsid w:val="00BA7EBD"/>
    <w:rsid w:val="00BA7EE7"/>
    <w:rsid w:val="00BB0378"/>
    <w:rsid w:val="00BB0A78"/>
    <w:rsid w:val="00BB0B49"/>
    <w:rsid w:val="00BB1B95"/>
    <w:rsid w:val="00BB1CE7"/>
    <w:rsid w:val="00BB2BC8"/>
    <w:rsid w:val="00BB328E"/>
    <w:rsid w:val="00BB46BB"/>
    <w:rsid w:val="00BB4B03"/>
    <w:rsid w:val="00BB4C78"/>
    <w:rsid w:val="00BB4E65"/>
    <w:rsid w:val="00BB4F84"/>
    <w:rsid w:val="00BB51EA"/>
    <w:rsid w:val="00BB5B81"/>
    <w:rsid w:val="00BB5DB2"/>
    <w:rsid w:val="00BB61F0"/>
    <w:rsid w:val="00BB6E2D"/>
    <w:rsid w:val="00BB71E2"/>
    <w:rsid w:val="00BB77B8"/>
    <w:rsid w:val="00BC02AA"/>
    <w:rsid w:val="00BC0979"/>
    <w:rsid w:val="00BC13C9"/>
    <w:rsid w:val="00BC13D7"/>
    <w:rsid w:val="00BC13EF"/>
    <w:rsid w:val="00BC1556"/>
    <w:rsid w:val="00BC15C8"/>
    <w:rsid w:val="00BC172A"/>
    <w:rsid w:val="00BC18D5"/>
    <w:rsid w:val="00BC1A43"/>
    <w:rsid w:val="00BC1F4D"/>
    <w:rsid w:val="00BC3051"/>
    <w:rsid w:val="00BC3246"/>
    <w:rsid w:val="00BC3725"/>
    <w:rsid w:val="00BC3B43"/>
    <w:rsid w:val="00BC3D73"/>
    <w:rsid w:val="00BC42D9"/>
    <w:rsid w:val="00BC45CE"/>
    <w:rsid w:val="00BC48E8"/>
    <w:rsid w:val="00BC4C54"/>
    <w:rsid w:val="00BC4CDA"/>
    <w:rsid w:val="00BC5194"/>
    <w:rsid w:val="00BC5B34"/>
    <w:rsid w:val="00BC5CFB"/>
    <w:rsid w:val="00BC60B3"/>
    <w:rsid w:val="00BC60B5"/>
    <w:rsid w:val="00BC63A0"/>
    <w:rsid w:val="00BC6819"/>
    <w:rsid w:val="00BC6B9A"/>
    <w:rsid w:val="00BC7492"/>
    <w:rsid w:val="00BC77FB"/>
    <w:rsid w:val="00BC7F16"/>
    <w:rsid w:val="00BD0AB0"/>
    <w:rsid w:val="00BD0EB1"/>
    <w:rsid w:val="00BD118A"/>
    <w:rsid w:val="00BD22A4"/>
    <w:rsid w:val="00BD2657"/>
    <w:rsid w:val="00BD3037"/>
    <w:rsid w:val="00BD3169"/>
    <w:rsid w:val="00BD31D1"/>
    <w:rsid w:val="00BD38DB"/>
    <w:rsid w:val="00BD3E98"/>
    <w:rsid w:val="00BD4523"/>
    <w:rsid w:val="00BD46D1"/>
    <w:rsid w:val="00BD48E1"/>
    <w:rsid w:val="00BD4919"/>
    <w:rsid w:val="00BD4C4B"/>
    <w:rsid w:val="00BD5114"/>
    <w:rsid w:val="00BD5534"/>
    <w:rsid w:val="00BD569F"/>
    <w:rsid w:val="00BD5AAD"/>
    <w:rsid w:val="00BD5C56"/>
    <w:rsid w:val="00BD6AB5"/>
    <w:rsid w:val="00BD6C33"/>
    <w:rsid w:val="00BD700A"/>
    <w:rsid w:val="00BD70A3"/>
    <w:rsid w:val="00BD7356"/>
    <w:rsid w:val="00BD7BEF"/>
    <w:rsid w:val="00BE0291"/>
    <w:rsid w:val="00BE0704"/>
    <w:rsid w:val="00BE1315"/>
    <w:rsid w:val="00BE1958"/>
    <w:rsid w:val="00BE1E9D"/>
    <w:rsid w:val="00BE1F14"/>
    <w:rsid w:val="00BE2184"/>
    <w:rsid w:val="00BE2872"/>
    <w:rsid w:val="00BE355B"/>
    <w:rsid w:val="00BE3DA7"/>
    <w:rsid w:val="00BE4EA4"/>
    <w:rsid w:val="00BE54B3"/>
    <w:rsid w:val="00BE6183"/>
    <w:rsid w:val="00BE63E7"/>
    <w:rsid w:val="00BE6717"/>
    <w:rsid w:val="00BE6C19"/>
    <w:rsid w:val="00BE72E9"/>
    <w:rsid w:val="00BE7435"/>
    <w:rsid w:val="00BE74D6"/>
    <w:rsid w:val="00BE788D"/>
    <w:rsid w:val="00BF0447"/>
    <w:rsid w:val="00BF0489"/>
    <w:rsid w:val="00BF08AB"/>
    <w:rsid w:val="00BF0FA0"/>
    <w:rsid w:val="00BF1161"/>
    <w:rsid w:val="00BF189B"/>
    <w:rsid w:val="00BF1B63"/>
    <w:rsid w:val="00BF2EEB"/>
    <w:rsid w:val="00BF3BCB"/>
    <w:rsid w:val="00BF4034"/>
    <w:rsid w:val="00BF41DF"/>
    <w:rsid w:val="00BF4543"/>
    <w:rsid w:val="00BF463B"/>
    <w:rsid w:val="00BF4BA1"/>
    <w:rsid w:val="00BF550F"/>
    <w:rsid w:val="00BF5713"/>
    <w:rsid w:val="00BF57BE"/>
    <w:rsid w:val="00BF5AC3"/>
    <w:rsid w:val="00BF5DE7"/>
    <w:rsid w:val="00BF6BED"/>
    <w:rsid w:val="00BF70BC"/>
    <w:rsid w:val="00BF719A"/>
    <w:rsid w:val="00BF76CB"/>
    <w:rsid w:val="00C003D0"/>
    <w:rsid w:val="00C005C3"/>
    <w:rsid w:val="00C01F46"/>
    <w:rsid w:val="00C029D5"/>
    <w:rsid w:val="00C02A8A"/>
    <w:rsid w:val="00C02C36"/>
    <w:rsid w:val="00C02C5E"/>
    <w:rsid w:val="00C0329F"/>
    <w:rsid w:val="00C035DE"/>
    <w:rsid w:val="00C035F5"/>
    <w:rsid w:val="00C03A71"/>
    <w:rsid w:val="00C03D3D"/>
    <w:rsid w:val="00C03DBC"/>
    <w:rsid w:val="00C047DE"/>
    <w:rsid w:val="00C0489A"/>
    <w:rsid w:val="00C050CE"/>
    <w:rsid w:val="00C0577E"/>
    <w:rsid w:val="00C060D8"/>
    <w:rsid w:val="00C0614B"/>
    <w:rsid w:val="00C062AF"/>
    <w:rsid w:val="00C06356"/>
    <w:rsid w:val="00C065AF"/>
    <w:rsid w:val="00C06AEB"/>
    <w:rsid w:val="00C071B8"/>
    <w:rsid w:val="00C07411"/>
    <w:rsid w:val="00C07E0B"/>
    <w:rsid w:val="00C109FE"/>
    <w:rsid w:val="00C112AE"/>
    <w:rsid w:val="00C11C84"/>
    <w:rsid w:val="00C120AE"/>
    <w:rsid w:val="00C125F4"/>
    <w:rsid w:val="00C12ABB"/>
    <w:rsid w:val="00C12EBD"/>
    <w:rsid w:val="00C13452"/>
    <w:rsid w:val="00C136F2"/>
    <w:rsid w:val="00C13786"/>
    <w:rsid w:val="00C13908"/>
    <w:rsid w:val="00C14066"/>
    <w:rsid w:val="00C141ED"/>
    <w:rsid w:val="00C14244"/>
    <w:rsid w:val="00C14395"/>
    <w:rsid w:val="00C1522E"/>
    <w:rsid w:val="00C163E1"/>
    <w:rsid w:val="00C16732"/>
    <w:rsid w:val="00C167AA"/>
    <w:rsid w:val="00C16A1D"/>
    <w:rsid w:val="00C16B41"/>
    <w:rsid w:val="00C1736C"/>
    <w:rsid w:val="00C17E1D"/>
    <w:rsid w:val="00C2014E"/>
    <w:rsid w:val="00C20690"/>
    <w:rsid w:val="00C208A2"/>
    <w:rsid w:val="00C20F7D"/>
    <w:rsid w:val="00C2126D"/>
    <w:rsid w:val="00C217E1"/>
    <w:rsid w:val="00C21822"/>
    <w:rsid w:val="00C2201C"/>
    <w:rsid w:val="00C223D3"/>
    <w:rsid w:val="00C22539"/>
    <w:rsid w:val="00C2284C"/>
    <w:rsid w:val="00C22FAA"/>
    <w:rsid w:val="00C23014"/>
    <w:rsid w:val="00C2359D"/>
    <w:rsid w:val="00C23661"/>
    <w:rsid w:val="00C23672"/>
    <w:rsid w:val="00C24AC7"/>
    <w:rsid w:val="00C24CE9"/>
    <w:rsid w:val="00C24F98"/>
    <w:rsid w:val="00C250AE"/>
    <w:rsid w:val="00C256D4"/>
    <w:rsid w:val="00C2572B"/>
    <w:rsid w:val="00C25CCE"/>
    <w:rsid w:val="00C260B7"/>
    <w:rsid w:val="00C2677A"/>
    <w:rsid w:val="00C27F36"/>
    <w:rsid w:val="00C30415"/>
    <w:rsid w:val="00C317EB"/>
    <w:rsid w:val="00C318CE"/>
    <w:rsid w:val="00C32001"/>
    <w:rsid w:val="00C3216B"/>
    <w:rsid w:val="00C345A5"/>
    <w:rsid w:val="00C34AF5"/>
    <w:rsid w:val="00C356D3"/>
    <w:rsid w:val="00C3598E"/>
    <w:rsid w:val="00C35AC1"/>
    <w:rsid w:val="00C35E68"/>
    <w:rsid w:val="00C36264"/>
    <w:rsid w:val="00C364D3"/>
    <w:rsid w:val="00C3690C"/>
    <w:rsid w:val="00C369B4"/>
    <w:rsid w:val="00C36AC3"/>
    <w:rsid w:val="00C36F14"/>
    <w:rsid w:val="00C3717B"/>
    <w:rsid w:val="00C37310"/>
    <w:rsid w:val="00C37955"/>
    <w:rsid w:val="00C40473"/>
    <w:rsid w:val="00C40AE7"/>
    <w:rsid w:val="00C40B03"/>
    <w:rsid w:val="00C40B2C"/>
    <w:rsid w:val="00C41057"/>
    <w:rsid w:val="00C41190"/>
    <w:rsid w:val="00C41708"/>
    <w:rsid w:val="00C41AA2"/>
    <w:rsid w:val="00C41D24"/>
    <w:rsid w:val="00C41D62"/>
    <w:rsid w:val="00C42EDC"/>
    <w:rsid w:val="00C434CD"/>
    <w:rsid w:val="00C434F3"/>
    <w:rsid w:val="00C43E90"/>
    <w:rsid w:val="00C43F63"/>
    <w:rsid w:val="00C441E9"/>
    <w:rsid w:val="00C4583A"/>
    <w:rsid w:val="00C458EF"/>
    <w:rsid w:val="00C4624F"/>
    <w:rsid w:val="00C46F8E"/>
    <w:rsid w:val="00C47499"/>
    <w:rsid w:val="00C47899"/>
    <w:rsid w:val="00C47C21"/>
    <w:rsid w:val="00C50268"/>
    <w:rsid w:val="00C50638"/>
    <w:rsid w:val="00C506F0"/>
    <w:rsid w:val="00C50B94"/>
    <w:rsid w:val="00C50D3D"/>
    <w:rsid w:val="00C5122B"/>
    <w:rsid w:val="00C51777"/>
    <w:rsid w:val="00C51911"/>
    <w:rsid w:val="00C51DBE"/>
    <w:rsid w:val="00C5233C"/>
    <w:rsid w:val="00C526DF"/>
    <w:rsid w:val="00C53556"/>
    <w:rsid w:val="00C5385F"/>
    <w:rsid w:val="00C538AA"/>
    <w:rsid w:val="00C5399B"/>
    <w:rsid w:val="00C53D46"/>
    <w:rsid w:val="00C53FE7"/>
    <w:rsid w:val="00C548B3"/>
    <w:rsid w:val="00C557C1"/>
    <w:rsid w:val="00C557E5"/>
    <w:rsid w:val="00C55882"/>
    <w:rsid w:val="00C55A86"/>
    <w:rsid w:val="00C55D0E"/>
    <w:rsid w:val="00C56199"/>
    <w:rsid w:val="00C5638A"/>
    <w:rsid w:val="00C571AE"/>
    <w:rsid w:val="00C57812"/>
    <w:rsid w:val="00C57B51"/>
    <w:rsid w:val="00C57F92"/>
    <w:rsid w:val="00C6079B"/>
    <w:rsid w:val="00C60C8B"/>
    <w:rsid w:val="00C60EB8"/>
    <w:rsid w:val="00C60EE1"/>
    <w:rsid w:val="00C6151B"/>
    <w:rsid w:val="00C61821"/>
    <w:rsid w:val="00C61BD8"/>
    <w:rsid w:val="00C61BE9"/>
    <w:rsid w:val="00C61DBE"/>
    <w:rsid w:val="00C61E29"/>
    <w:rsid w:val="00C61FF5"/>
    <w:rsid w:val="00C623A2"/>
    <w:rsid w:val="00C62575"/>
    <w:rsid w:val="00C6259B"/>
    <w:rsid w:val="00C6269A"/>
    <w:rsid w:val="00C62733"/>
    <w:rsid w:val="00C62D9A"/>
    <w:rsid w:val="00C63156"/>
    <w:rsid w:val="00C63399"/>
    <w:rsid w:val="00C633F4"/>
    <w:rsid w:val="00C638CF"/>
    <w:rsid w:val="00C63B1E"/>
    <w:rsid w:val="00C6434B"/>
    <w:rsid w:val="00C647E1"/>
    <w:rsid w:val="00C64B31"/>
    <w:rsid w:val="00C64C27"/>
    <w:rsid w:val="00C65594"/>
    <w:rsid w:val="00C65E56"/>
    <w:rsid w:val="00C66268"/>
    <w:rsid w:val="00C664A9"/>
    <w:rsid w:val="00C672DC"/>
    <w:rsid w:val="00C673B7"/>
    <w:rsid w:val="00C67404"/>
    <w:rsid w:val="00C676B0"/>
    <w:rsid w:val="00C679D3"/>
    <w:rsid w:val="00C679F2"/>
    <w:rsid w:val="00C67FB0"/>
    <w:rsid w:val="00C70025"/>
    <w:rsid w:val="00C705B2"/>
    <w:rsid w:val="00C70969"/>
    <w:rsid w:val="00C709AF"/>
    <w:rsid w:val="00C71311"/>
    <w:rsid w:val="00C71997"/>
    <w:rsid w:val="00C729F1"/>
    <w:rsid w:val="00C72E50"/>
    <w:rsid w:val="00C7338F"/>
    <w:rsid w:val="00C7341A"/>
    <w:rsid w:val="00C73BE4"/>
    <w:rsid w:val="00C73D00"/>
    <w:rsid w:val="00C73D4D"/>
    <w:rsid w:val="00C742FA"/>
    <w:rsid w:val="00C743D4"/>
    <w:rsid w:val="00C74CAF"/>
    <w:rsid w:val="00C74EA0"/>
    <w:rsid w:val="00C75899"/>
    <w:rsid w:val="00C75BA4"/>
    <w:rsid w:val="00C75E20"/>
    <w:rsid w:val="00C773D3"/>
    <w:rsid w:val="00C77B34"/>
    <w:rsid w:val="00C803B3"/>
    <w:rsid w:val="00C80668"/>
    <w:rsid w:val="00C814DC"/>
    <w:rsid w:val="00C81809"/>
    <w:rsid w:val="00C818A7"/>
    <w:rsid w:val="00C81F5C"/>
    <w:rsid w:val="00C822E6"/>
    <w:rsid w:val="00C82361"/>
    <w:rsid w:val="00C8242B"/>
    <w:rsid w:val="00C825EA"/>
    <w:rsid w:val="00C82869"/>
    <w:rsid w:val="00C82C5D"/>
    <w:rsid w:val="00C836A2"/>
    <w:rsid w:val="00C83812"/>
    <w:rsid w:val="00C83B1B"/>
    <w:rsid w:val="00C83D26"/>
    <w:rsid w:val="00C8465A"/>
    <w:rsid w:val="00C846CA"/>
    <w:rsid w:val="00C856D4"/>
    <w:rsid w:val="00C8578C"/>
    <w:rsid w:val="00C85D46"/>
    <w:rsid w:val="00C86195"/>
    <w:rsid w:val="00C8646C"/>
    <w:rsid w:val="00C86775"/>
    <w:rsid w:val="00C86816"/>
    <w:rsid w:val="00C869F8"/>
    <w:rsid w:val="00C86C66"/>
    <w:rsid w:val="00C873C9"/>
    <w:rsid w:val="00C87521"/>
    <w:rsid w:val="00C87524"/>
    <w:rsid w:val="00C87CBC"/>
    <w:rsid w:val="00C87CC9"/>
    <w:rsid w:val="00C87D02"/>
    <w:rsid w:val="00C90625"/>
    <w:rsid w:val="00C90A57"/>
    <w:rsid w:val="00C90AE8"/>
    <w:rsid w:val="00C917D2"/>
    <w:rsid w:val="00C91874"/>
    <w:rsid w:val="00C91AAC"/>
    <w:rsid w:val="00C92172"/>
    <w:rsid w:val="00C92800"/>
    <w:rsid w:val="00C9291A"/>
    <w:rsid w:val="00C92924"/>
    <w:rsid w:val="00C9335C"/>
    <w:rsid w:val="00C9376C"/>
    <w:rsid w:val="00C93867"/>
    <w:rsid w:val="00C9470A"/>
    <w:rsid w:val="00C94A5A"/>
    <w:rsid w:val="00C94E1E"/>
    <w:rsid w:val="00C94F1A"/>
    <w:rsid w:val="00C950AC"/>
    <w:rsid w:val="00C951DE"/>
    <w:rsid w:val="00C9525F"/>
    <w:rsid w:val="00C95341"/>
    <w:rsid w:val="00C957A2"/>
    <w:rsid w:val="00C964F3"/>
    <w:rsid w:val="00C96709"/>
    <w:rsid w:val="00C96C88"/>
    <w:rsid w:val="00C96F12"/>
    <w:rsid w:val="00C9729A"/>
    <w:rsid w:val="00C97330"/>
    <w:rsid w:val="00C9792E"/>
    <w:rsid w:val="00C97ADC"/>
    <w:rsid w:val="00C97E75"/>
    <w:rsid w:val="00CA008A"/>
    <w:rsid w:val="00CA04C7"/>
    <w:rsid w:val="00CA06ED"/>
    <w:rsid w:val="00CA07E3"/>
    <w:rsid w:val="00CA0EAD"/>
    <w:rsid w:val="00CA117D"/>
    <w:rsid w:val="00CA1229"/>
    <w:rsid w:val="00CA167B"/>
    <w:rsid w:val="00CA1A39"/>
    <w:rsid w:val="00CA1D4B"/>
    <w:rsid w:val="00CA2258"/>
    <w:rsid w:val="00CA2881"/>
    <w:rsid w:val="00CA2905"/>
    <w:rsid w:val="00CA2A30"/>
    <w:rsid w:val="00CA2AD8"/>
    <w:rsid w:val="00CA2C0B"/>
    <w:rsid w:val="00CA354F"/>
    <w:rsid w:val="00CA38AA"/>
    <w:rsid w:val="00CA4065"/>
    <w:rsid w:val="00CA4618"/>
    <w:rsid w:val="00CA4A38"/>
    <w:rsid w:val="00CA4A4E"/>
    <w:rsid w:val="00CA4F2A"/>
    <w:rsid w:val="00CA5095"/>
    <w:rsid w:val="00CA550C"/>
    <w:rsid w:val="00CA5A69"/>
    <w:rsid w:val="00CA5A8B"/>
    <w:rsid w:val="00CA63AA"/>
    <w:rsid w:val="00CA6B8F"/>
    <w:rsid w:val="00CA6ED0"/>
    <w:rsid w:val="00CA703E"/>
    <w:rsid w:val="00CA7B83"/>
    <w:rsid w:val="00CA7C9E"/>
    <w:rsid w:val="00CA7EE6"/>
    <w:rsid w:val="00CA7F4F"/>
    <w:rsid w:val="00CB0492"/>
    <w:rsid w:val="00CB0FED"/>
    <w:rsid w:val="00CB1597"/>
    <w:rsid w:val="00CB15B1"/>
    <w:rsid w:val="00CB1C82"/>
    <w:rsid w:val="00CB1E79"/>
    <w:rsid w:val="00CB1EAE"/>
    <w:rsid w:val="00CB2698"/>
    <w:rsid w:val="00CB2867"/>
    <w:rsid w:val="00CB2D27"/>
    <w:rsid w:val="00CB300A"/>
    <w:rsid w:val="00CB30D3"/>
    <w:rsid w:val="00CB338E"/>
    <w:rsid w:val="00CB3567"/>
    <w:rsid w:val="00CB3568"/>
    <w:rsid w:val="00CB37F9"/>
    <w:rsid w:val="00CB38A8"/>
    <w:rsid w:val="00CB3A9B"/>
    <w:rsid w:val="00CB3CCE"/>
    <w:rsid w:val="00CB42B0"/>
    <w:rsid w:val="00CB42EA"/>
    <w:rsid w:val="00CB4EEA"/>
    <w:rsid w:val="00CB5604"/>
    <w:rsid w:val="00CB5D2B"/>
    <w:rsid w:val="00CB63AB"/>
    <w:rsid w:val="00CB6714"/>
    <w:rsid w:val="00CB6A98"/>
    <w:rsid w:val="00CB6B14"/>
    <w:rsid w:val="00CB6EE5"/>
    <w:rsid w:val="00CB6F2D"/>
    <w:rsid w:val="00CC02BB"/>
    <w:rsid w:val="00CC0511"/>
    <w:rsid w:val="00CC055F"/>
    <w:rsid w:val="00CC0E25"/>
    <w:rsid w:val="00CC154F"/>
    <w:rsid w:val="00CC1586"/>
    <w:rsid w:val="00CC15AB"/>
    <w:rsid w:val="00CC188A"/>
    <w:rsid w:val="00CC1A2D"/>
    <w:rsid w:val="00CC1AC9"/>
    <w:rsid w:val="00CC1CD2"/>
    <w:rsid w:val="00CC2FF0"/>
    <w:rsid w:val="00CC3074"/>
    <w:rsid w:val="00CC3953"/>
    <w:rsid w:val="00CC40F8"/>
    <w:rsid w:val="00CC4162"/>
    <w:rsid w:val="00CC41C1"/>
    <w:rsid w:val="00CC45D1"/>
    <w:rsid w:val="00CC485B"/>
    <w:rsid w:val="00CC4986"/>
    <w:rsid w:val="00CC52BF"/>
    <w:rsid w:val="00CC5FA3"/>
    <w:rsid w:val="00CC6304"/>
    <w:rsid w:val="00CC6754"/>
    <w:rsid w:val="00CC6CC1"/>
    <w:rsid w:val="00CC79B6"/>
    <w:rsid w:val="00CD0A63"/>
    <w:rsid w:val="00CD15EA"/>
    <w:rsid w:val="00CD1669"/>
    <w:rsid w:val="00CD1D2D"/>
    <w:rsid w:val="00CD23FE"/>
    <w:rsid w:val="00CD25EC"/>
    <w:rsid w:val="00CD2AE0"/>
    <w:rsid w:val="00CD2E1A"/>
    <w:rsid w:val="00CD306B"/>
    <w:rsid w:val="00CD3953"/>
    <w:rsid w:val="00CD3CBF"/>
    <w:rsid w:val="00CD459F"/>
    <w:rsid w:val="00CD4C7C"/>
    <w:rsid w:val="00CD523F"/>
    <w:rsid w:val="00CD528D"/>
    <w:rsid w:val="00CD5DAB"/>
    <w:rsid w:val="00CD64FA"/>
    <w:rsid w:val="00CD68B3"/>
    <w:rsid w:val="00CD6E2A"/>
    <w:rsid w:val="00CD705E"/>
    <w:rsid w:val="00CD757B"/>
    <w:rsid w:val="00CD7C22"/>
    <w:rsid w:val="00CD7E2E"/>
    <w:rsid w:val="00CE06DC"/>
    <w:rsid w:val="00CE085C"/>
    <w:rsid w:val="00CE0C24"/>
    <w:rsid w:val="00CE0E47"/>
    <w:rsid w:val="00CE1222"/>
    <w:rsid w:val="00CE157A"/>
    <w:rsid w:val="00CE15D5"/>
    <w:rsid w:val="00CE16F2"/>
    <w:rsid w:val="00CE28DB"/>
    <w:rsid w:val="00CE2F49"/>
    <w:rsid w:val="00CE328E"/>
    <w:rsid w:val="00CE39E7"/>
    <w:rsid w:val="00CE3F6E"/>
    <w:rsid w:val="00CE3FC7"/>
    <w:rsid w:val="00CE48E2"/>
    <w:rsid w:val="00CE4CD8"/>
    <w:rsid w:val="00CE4D8F"/>
    <w:rsid w:val="00CE5006"/>
    <w:rsid w:val="00CE52A0"/>
    <w:rsid w:val="00CE56B1"/>
    <w:rsid w:val="00CE6AE3"/>
    <w:rsid w:val="00CE7FCF"/>
    <w:rsid w:val="00CF0131"/>
    <w:rsid w:val="00CF0199"/>
    <w:rsid w:val="00CF02A4"/>
    <w:rsid w:val="00CF03DF"/>
    <w:rsid w:val="00CF0855"/>
    <w:rsid w:val="00CF093F"/>
    <w:rsid w:val="00CF0AB2"/>
    <w:rsid w:val="00CF0E36"/>
    <w:rsid w:val="00CF0F9D"/>
    <w:rsid w:val="00CF1918"/>
    <w:rsid w:val="00CF2598"/>
    <w:rsid w:val="00CF25D1"/>
    <w:rsid w:val="00CF25EE"/>
    <w:rsid w:val="00CF28C3"/>
    <w:rsid w:val="00CF2D25"/>
    <w:rsid w:val="00CF2DF3"/>
    <w:rsid w:val="00CF3011"/>
    <w:rsid w:val="00CF3595"/>
    <w:rsid w:val="00CF371D"/>
    <w:rsid w:val="00CF3A04"/>
    <w:rsid w:val="00CF3B8C"/>
    <w:rsid w:val="00CF4059"/>
    <w:rsid w:val="00CF4337"/>
    <w:rsid w:val="00CF46FC"/>
    <w:rsid w:val="00CF4A7F"/>
    <w:rsid w:val="00CF4B55"/>
    <w:rsid w:val="00CF4FF0"/>
    <w:rsid w:val="00CF52E1"/>
    <w:rsid w:val="00CF53DA"/>
    <w:rsid w:val="00CF58C0"/>
    <w:rsid w:val="00CF63EF"/>
    <w:rsid w:val="00CF708A"/>
    <w:rsid w:val="00CF7A85"/>
    <w:rsid w:val="00CF7BEC"/>
    <w:rsid w:val="00D00070"/>
    <w:rsid w:val="00D003BD"/>
    <w:rsid w:val="00D005B7"/>
    <w:rsid w:val="00D00782"/>
    <w:rsid w:val="00D00904"/>
    <w:rsid w:val="00D00FDA"/>
    <w:rsid w:val="00D0106A"/>
    <w:rsid w:val="00D0132F"/>
    <w:rsid w:val="00D013D7"/>
    <w:rsid w:val="00D014F4"/>
    <w:rsid w:val="00D015B4"/>
    <w:rsid w:val="00D01711"/>
    <w:rsid w:val="00D017A3"/>
    <w:rsid w:val="00D0260E"/>
    <w:rsid w:val="00D02655"/>
    <w:rsid w:val="00D02A86"/>
    <w:rsid w:val="00D0318F"/>
    <w:rsid w:val="00D03622"/>
    <w:rsid w:val="00D03E77"/>
    <w:rsid w:val="00D040FC"/>
    <w:rsid w:val="00D0421D"/>
    <w:rsid w:val="00D04DCC"/>
    <w:rsid w:val="00D0614C"/>
    <w:rsid w:val="00D066AA"/>
    <w:rsid w:val="00D067DE"/>
    <w:rsid w:val="00D073D2"/>
    <w:rsid w:val="00D075DC"/>
    <w:rsid w:val="00D07BFD"/>
    <w:rsid w:val="00D10CA1"/>
    <w:rsid w:val="00D10F00"/>
    <w:rsid w:val="00D118B2"/>
    <w:rsid w:val="00D119BD"/>
    <w:rsid w:val="00D11D8B"/>
    <w:rsid w:val="00D126D0"/>
    <w:rsid w:val="00D133F3"/>
    <w:rsid w:val="00D13876"/>
    <w:rsid w:val="00D145CD"/>
    <w:rsid w:val="00D14A6B"/>
    <w:rsid w:val="00D151D7"/>
    <w:rsid w:val="00D1550C"/>
    <w:rsid w:val="00D1554F"/>
    <w:rsid w:val="00D16350"/>
    <w:rsid w:val="00D1648F"/>
    <w:rsid w:val="00D175B9"/>
    <w:rsid w:val="00D17C5E"/>
    <w:rsid w:val="00D20000"/>
    <w:rsid w:val="00D202D6"/>
    <w:rsid w:val="00D203D9"/>
    <w:rsid w:val="00D207D0"/>
    <w:rsid w:val="00D20C53"/>
    <w:rsid w:val="00D20E00"/>
    <w:rsid w:val="00D21848"/>
    <w:rsid w:val="00D22102"/>
    <w:rsid w:val="00D22829"/>
    <w:rsid w:val="00D229AF"/>
    <w:rsid w:val="00D23074"/>
    <w:rsid w:val="00D232B3"/>
    <w:rsid w:val="00D23782"/>
    <w:rsid w:val="00D237D4"/>
    <w:rsid w:val="00D24599"/>
    <w:rsid w:val="00D246DA"/>
    <w:rsid w:val="00D25CF1"/>
    <w:rsid w:val="00D25E96"/>
    <w:rsid w:val="00D263CD"/>
    <w:rsid w:val="00D26D4F"/>
    <w:rsid w:val="00D271D8"/>
    <w:rsid w:val="00D272E4"/>
    <w:rsid w:val="00D27755"/>
    <w:rsid w:val="00D27A97"/>
    <w:rsid w:val="00D27F14"/>
    <w:rsid w:val="00D30290"/>
    <w:rsid w:val="00D30334"/>
    <w:rsid w:val="00D30341"/>
    <w:rsid w:val="00D303FA"/>
    <w:rsid w:val="00D310DC"/>
    <w:rsid w:val="00D31257"/>
    <w:rsid w:val="00D31B6E"/>
    <w:rsid w:val="00D32547"/>
    <w:rsid w:val="00D327FE"/>
    <w:rsid w:val="00D3292F"/>
    <w:rsid w:val="00D32A99"/>
    <w:rsid w:val="00D32C6F"/>
    <w:rsid w:val="00D33153"/>
    <w:rsid w:val="00D33911"/>
    <w:rsid w:val="00D33BB4"/>
    <w:rsid w:val="00D340EB"/>
    <w:rsid w:val="00D34686"/>
    <w:rsid w:val="00D34754"/>
    <w:rsid w:val="00D348E2"/>
    <w:rsid w:val="00D34C2F"/>
    <w:rsid w:val="00D34E5F"/>
    <w:rsid w:val="00D35224"/>
    <w:rsid w:val="00D352B7"/>
    <w:rsid w:val="00D35368"/>
    <w:rsid w:val="00D354FA"/>
    <w:rsid w:val="00D35550"/>
    <w:rsid w:val="00D35A7A"/>
    <w:rsid w:val="00D35BA6"/>
    <w:rsid w:val="00D35DCD"/>
    <w:rsid w:val="00D360FA"/>
    <w:rsid w:val="00D363D5"/>
    <w:rsid w:val="00D363FC"/>
    <w:rsid w:val="00D3668C"/>
    <w:rsid w:val="00D3674C"/>
    <w:rsid w:val="00D367DE"/>
    <w:rsid w:val="00D377CA"/>
    <w:rsid w:val="00D37973"/>
    <w:rsid w:val="00D37BE5"/>
    <w:rsid w:val="00D37F2C"/>
    <w:rsid w:val="00D40568"/>
    <w:rsid w:val="00D40C7B"/>
    <w:rsid w:val="00D410A3"/>
    <w:rsid w:val="00D411A5"/>
    <w:rsid w:val="00D41895"/>
    <w:rsid w:val="00D41C62"/>
    <w:rsid w:val="00D41F11"/>
    <w:rsid w:val="00D42C2C"/>
    <w:rsid w:val="00D42E24"/>
    <w:rsid w:val="00D43171"/>
    <w:rsid w:val="00D433B2"/>
    <w:rsid w:val="00D4463E"/>
    <w:rsid w:val="00D449A7"/>
    <w:rsid w:val="00D44EC3"/>
    <w:rsid w:val="00D451AA"/>
    <w:rsid w:val="00D452C0"/>
    <w:rsid w:val="00D45498"/>
    <w:rsid w:val="00D455DD"/>
    <w:rsid w:val="00D4565E"/>
    <w:rsid w:val="00D45947"/>
    <w:rsid w:val="00D4597F"/>
    <w:rsid w:val="00D45C67"/>
    <w:rsid w:val="00D46119"/>
    <w:rsid w:val="00D46510"/>
    <w:rsid w:val="00D46BA1"/>
    <w:rsid w:val="00D46DBE"/>
    <w:rsid w:val="00D4724D"/>
    <w:rsid w:val="00D47611"/>
    <w:rsid w:val="00D47A66"/>
    <w:rsid w:val="00D47D06"/>
    <w:rsid w:val="00D47E4D"/>
    <w:rsid w:val="00D47F96"/>
    <w:rsid w:val="00D5038E"/>
    <w:rsid w:val="00D50887"/>
    <w:rsid w:val="00D50C7E"/>
    <w:rsid w:val="00D50F1F"/>
    <w:rsid w:val="00D5116B"/>
    <w:rsid w:val="00D51831"/>
    <w:rsid w:val="00D518BD"/>
    <w:rsid w:val="00D52020"/>
    <w:rsid w:val="00D5222B"/>
    <w:rsid w:val="00D5238C"/>
    <w:rsid w:val="00D52767"/>
    <w:rsid w:val="00D52A23"/>
    <w:rsid w:val="00D52E6C"/>
    <w:rsid w:val="00D5309B"/>
    <w:rsid w:val="00D5391B"/>
    <w:rsid w:val="00D53B7C"/>
    <w:rsid w:val="00D54608"/>
    <w:rsid w:val="00D546F1"/>
    <w:rsid w:val="00D54AEA"/>
    <w:rsid w:val="00D54C61"/>
    <w:rsid w:val="00D54DCF"/>
    <w:rsid w:val="00D55897"/>
    <w:rsid w:val="00D55F63"/>
    <w:rsid w:val="00D566EC"/>
    <w:rsid w:val="00D56777"/>
    <w:rsid w:val="00D56C77"/>
    <w:rsid w:val="00D5714F"/>
    <w:rsid w:val="00D57D1B"/>
    <w:rsid w:val="00D600F2"/>
    <w:rsid w:val="00D6072B"/>
    <w:rsid w:val="00D60B5E"/>
    <w:rsid w:val="00D61549"/>
    <w:rsid w:val="00D61A07"/>
    <w:rsid w:val="00D61BC0"/>
    <w:rsid w:val="00D620DE"/>
    <w:rsid w:val="00D62CB0"/>
    <w:rsid w:val="00D63312"/>
    <w:rsid w:val="00D63B40"/>
    <w:rsid w:val="00D63B5D"/>
    <w:rsid w:val="00D63D61"/>
    <w:rsid w:val="00D63DFB"/>
    <w:rsid w:val="00D6442D"/>
    <w:rsid w:val="00D64960"/>
    <w:rsid w:val="00D64D2D"/>
    <w:rsid w:val="00D65069"/>
    <w:rsid w:val="00D6596B"/>
    <w:rsid w:val="00D660E3"/>
    <w:rsid w:val="00D6672D"/>
    <w:rsid w:val="00D66C2D"/>
    <w:rsid w:val="00D67C16"/>
    <w:rsid w:val="00D70A25"/>
    <w:rsid w:val="00D70DEC"/>
    <w:rsid w:val="00D70E09"/>
    <w:rsid w:val="00D70F11"/>
    <w:rsid w:val="00D71410"/>
    <w:rsid w:val="00D71464"/>
    <w:rsid w:val="00D718AB"/>
    <w:rsid w:val="00D720CD"/>
    <w:rsid w:val="00D73400"/>
    <w:rsid w:val="00D7394E"/>
    <w:rsid w:val="00D74224"/>
    <w:rsid w:val="00D74472"/>
    <w:rsid w:val="00D7466F"/>
    <w:rsid w:val="00D75208"/>
    <w:rsid w:val="00D75BB4"/>
    <w:rsid w:val="00D763B4"/>
    <w:rsid w:val="00D77237"/>
    <w:rsid w:val="00D772F6"/>
    <w:rsid w:val="00D77E2B"/>
    <w:rsid w:val="00D77FE3"/>
    <w:rsid w:val="00D804BA"/>
    <w:rsid w:val="00D808B8"/>
    <w:rsid w:val="00D814D6"/>
    <w:rsid w:val="00D821B5"/>
    <w:rsid w:val="00D82B39"/>
    <w:rsid w:val="00D82C7D"/>
    <w:rsid w:val="00D83105"/>
    <w:rsid w:val="00D8320D"/>
    <w:rsid w:val="00D83971"/>
    <w:rsid w:val="00D83BB2"/>
    <w:rsid w:val="00D83EDD"/>
    <w:rsid w:val="00D84FEC"/>
    <w:rsid w:val="00D852FD"/>
    <w:rsid w:val="00D8533D"/>
    <w:rsid w:val="00D8565A"/>
    <w:rsid w:val="00D856AF"/>
    <w:rsid w:val="00D85980"/>
    <w:rsid w:val="00D85AA6"/>
    <w:rsid w:val="00D85D29"/>
    <w:rsid w:val="00D864FB"/>
    <w:rsid w:val="00D86B0D"/>
    <w:rsid w:val="00D87495"/>
    <w:rsid w:val="00D87DB4"/>
    <w:rsid w:val="00D907AB"/>
    <w:rsid w:val="00D910B9"/>
    <w:rsid w:val="00D91300"/>
    <w:rsid w:val="00D9162C"/>
    <w:rsid w:val="00D91898"/>
    <w:rsid w:val="00D918CF"/>
    <w:rsid w:val="00D92211"/>
    <w:rsid w:val="00D9250A"/>
    <w:rsid w:val="00D927FD"/>
    <w:rsid w:val="00D92A8F"/>
    <w:rsid w:val="00D933AA"/>
    <w:rsid w:val="00D93EA5"/>
    <w:rsid w:val="00D93F0F"/>
    <w:rsid w:val="00D93F6D"/>
    <w:rsid w:val="00D9438C"/>
    <w:rsid w:val="00D952BB"/>
    <w:rsid w:val="00D96A60"/>
    <w:rsid w:val="00D97086"/>
    <w:rsid w:val="00D97583"/>
    <w:rsid w:val="00D97AC0"/>
    <w:rsid w:val="00DA014B"/>
    <w:rsid w:val="00DA0273"/>
    <w:rsid w:val="00DA0566"/>
    <w:rsid w:val="00DA0D29"/>
    <w:rsid w:val="00DA0DD3"/>
    <w:rsid w:val="00DA1443"/>
    <w:rsid w:val="00DA1B9D"/>
    <w:rsid w:val="00DA21D6"/>
    <w:rsid w:val="00DA2462"/>
    <w:rsid w:val="00DA2BE3"/>
    <w:rsid w:val="00DA2CEC"/>
    <w:rsid w:val="00DA36D7"/>
    <w:rsid w:val="00DA3C2A"/>
    <w:rsid w:val="00DA4A83"/>
    <w:rsid w:val="00DA5802"/>
    <w:rsid w:val="00DA5A39"/>
    <w:rsid w:val="00DA5BF2"/>
    <w:rsid w:val="00DA5FDA"/>
    <w:rsid w:val="00DA6476"/>
    <w:rsid w:val="00DA745B"/>
    <w:rsid w:val="00DB009B"/>
    <w:rsid w:val="00DB016C"/>
    <w:rsid w:val="00DB031A"/>
    <w:rsid w:val="00DB0A86"/>
    <w:rsid w:val="00DB0F28"/>
    <w:rsid w:val="00DB111F"/>
    <w:rsid w:val="00DB1152"/>
    <w:rsid w:val="00DB1973"/>
    <w:rsid w:val="00DB1DD1"/>
    <w:rsid w:val="00DB1F2F"/>
    <w:rsid w:val="00DB1F8F"/>
    <w:rsid w:val="00DB216B"/>
    <w:rsid w:val="00DB235D"/>
    <w:rsid w:val="00DB2756"/>
    <w:rsid w:val="00DB28B4"/>
    <w:rsid w:val="00DB2E29"/>
    <w:rsid w:val="00DB323E"/>
    <w:rsid w:val="00DB3FC1"/>
    <w:rsid w:val="00DB449B"/>
    <w:rsid w:val="00DB4B6B"/>
    <w:rsid w:val="00DB4CFA"/>
    <w:rsid w:val="00DB4D33"/>
    <w:rsid w:val="00DB591C"/>
    <w:rsid w:val="00DB5C0D"/>
    <w:rsid w:val="00DB5D15"/>
    <w:rsid w:val="00DB5D6F"/>
    <w:rsid w:val="00DB5D70"/>
    <w:rsid w:val="00DB61DE"/>
    <w:rsid w:val="00DB6336"/>
    <w:rsid w:val="00DB65D3"/>
    <w:rsid w:val="00DB683A"/>
    <w:rsid w:val="00DB6DCD"/>
    <w:rsid w:val="00DB7101"/>
    <w:rsid w:val="00DB7BAC"/>
    <w:rsid w:val="00DC0135"/>
    <w:rsid w:val="00DC016C"/>
    <w:rsid w:val="00DC0177"/>
    <w:rsid w:val="00DC0A6B"/>
    <w:rsid w:val="00DC0B6A"/>
    <w:rsid w:val="00DC0CFF"/>
    <w:rsid w:val="00DC152A"/>
    <w:rsid w:val="00DC1C76"/>
    <w:rsid w:val="00DC237B"/>
    <w:rsid w:val="00DC29C1"/>
    <w:rsid w:val="00DC3EF6"/>
    <w:rsid w:val="00DC4840"/>
    <w:rsid w:val="00DC6771"/>
    <w:rsid w:val="00DC6A28"/>
    <w:rsid w:val="00DC6A47"/>
    <w:rsid w:val="00DC6A4E"/>
    <w:rsid w:val="00DC6C52"/>
    <w:rsid w:val="00DC6D91"/>
    <w:rsid w:val="00DC6F76"/>
    <w:rsid w:val="00DC753F"/>
    <w:rsid w:val="00DC76CC"/>
    <w:rsid w:val="00DC7AE9"/>
    <w:rsid w:val="00DD0048"/>
    <w:rsid w:val="00DD0074"/>
    <w:rsid w:val="00DD03DB"/>
    <w:rsid w:val="00DD0517"/>
    <w:rsid w:val="00DD0AE7"/>
    <w:rsid w:val="00DD0BF4"/>
    <w:rsid w:val="00DD1274"/>
    <w:rsid w:val="00DD196C"/>
    <w:rsid w:val="00DD19EA"/>
    <w:rsid w:val="00DD1A48"/>
    <w:rsid w:val="00DD1D9C"/>
    <w:rsid w:val="00DD254D"/>
    <w:rsid w:val="00DD2E8A"/>
    <w:rsid w:val="00DD3FD7"/>
    <w:rsid w:val="00DD449B"/>
    <w:rsid w:val="00DD45D5"/>
    <w:rsid w:val="00DD4A2D"/>
    <w:rsid w:val="00DD4B5F"/>
    <w:rsid w:val="00DD4CAB"/>
    <w:rsid w:val="00DD4CC9"/>
    <w:rsid w:val="00DD6A9D"/>
    <w:rsid w:val="00DD70C5"/>
    <w:rsid w:val="00DD7A94"/>
    <w:rsid w:val="00DE089C"/>
    <w:rsid w:val="00DE0A64"/>
    <w:rsid w:val="00DE0DE1"/>
    <w:rsid w:val="00DE1748"/>
    <w:rsid w:val="00DE18EA"/>
    <w:rsid w:val="00DE19F6"/>
    <w:rsid w:val="00DE1A53"/>
    <w:rsid w:val="00DE2175"/>
    <w:rsid w:val="00DE2834"/>
    <w:rsid w:val="00DE28B5"/>
    <w:rsid w:val="00DE2D9C"/>
    <w:rsid w:val="00DE30BA"/>
    <w:rsid w:val="00DE36E4"/>
    <w:rsid w:val="00DE373A"/>
    <w:rsid w:val="00DE4C05"/>
    <w:rsid w:val="00DE5886"/>
    <w:rsid w:val="00DE58EA"/>
    <w:rsid w:val="00DE6716"/>
    <w:rsid w:val="00DE732B"/>
    <w:rsid w:val="00DE73DC"/>
    <w:rsid w:val="00DE7623"/>
    <w:rsid w:val="00DE76C7"/>
    <w:rsid w:val="00DE7D0F"/>
    <w:rsid w:val="00DF00F7"/>
    <w:rsid w:val="00DF01F0"/>
    <w:rsid w:val="00DF031C"/>
    <w:rsid w:val="00DF079D"/>
    <w:rsid w:val="00DF0981"/>
    <w:rsid w:val="00DF0EA7"/>
    <w:rsid w:val="00DF12CD"/>
    <w:rsid w:val="00DF145D"/>
    <w:rsid w:val="00DF2180"/>
    <w:rsid w:val="00DF2222"/>
    <w:rsid w:val="00DF234C"/>
    <w:rsid w:val="00DF24C6"/>
    <w:rsid w:val="00DF2D02"/>
    <w:rsid w:val="00DF3276"/>
    <w:rsid w:val="00DF33A2"/>
    <w:rsid w:val="00DF36D2"/>
    <w:rsid w:val="00DF37B7"/>
    <w:rsid w:val="00DF3CE4"/>
    <w:rsid w:val="00DF4732"/>
    <w:rsid w:val="00DF4852"/>
    <w:rsid w:val="00DF4CD2"/>
    <w:rsid w:val="00DF4EAA"/>
    <w:rsid w:val="00DF529A"/>
    <w:rsid w:val="00DF52A7"/>
    <w:rsid w:val="00DF62E4"/>
    <w:rsid w:val="00DF6436"/>
    <w:rsid w:val="00DF6B9C"/>
    <w:rsid w:val="00DF7434"/>
    <w:rsid w:val="00DF75D8"/>
    <w:rsid w:val="00DF7AF5"/>
    <w:rsid w:val="00DF7DB0"/>
    <w:rsid w:val="00E00514"/>
    <w:rsid w:val="00E00706"/>
    <w:rsid w:val="00E00B57"/>
    <w:rsid w:val="00E00E98"/>
    <w:rsid w:val="00E01680"/>
    <w:rsid w:val="00E016F6"/>
    <w:rsid w:val="00E01E09"/>
    <w:rsid w:val="00E026C6"/>
    <w:rsid w:val="00E02C64"/>
    <w:rsid w:val="00E03039"/>
    <w:rsid w:val="00E030DC"/>
    <w:rsid w:val="00E03551"/>
    <w:rsid w:val="00E03935"/>
    <w:rsid w:val="00E03944"/>
    <w:rsid w:val="00E03ED0"/>
    <w:rsid w:val="00E04211"/>
    <w:rsid w:val="00E04360"/>
    <w:rsid w:val="00E04D1F"/>
    <w:rsid w:val="00E050D0"/>
    <w:rsid w:val="00E05168"/>
    <w:rsid w:val="00E05199"/>
    <w:rsid w:val="00E05307"/>
    <w:rsid w:val="00E0562F"/>
    <w:rsid w:val="00E061EC"/>
    <w:rsid w:val="00E06276"/>
    <w:rsid w:val="00E066ED"/>
    <w:rsid w:val="00E0677A"/>
    <w:rsid w:val="00E068A4"/>
    <w:rsid w:val="00E06C49"/>
    <w:rsid w:val="00E07072"/>
    <w:rsid w:val="00E07395"/>
    <w:rsid w:val="00E07FF4"/>
    <w:rsid w:val="00E10415"/>
    <w:rsid w:val="00E105A4"/>
    <w:rsid w:val="00E109B8"/>
    <w:rsid w:val="00E10DA7"/>
    <w:rsid w:val="00E10DE5"/>
    <w:rsid w:val="00E11148"/>
    <w:rsid w:val="00E112F7"/>
    <w:rsid w:val="00E124F0"/>
    <w:rsid w:val="00E12543"/>
    <w:rsid w:val="00E126B5"/>
    <w:rsid w:val="00E126DE"/>
    <w:rsid w:val="00E12737"/>
    <w:rsid w:val="00E12AFE"/>
    <w:rsid w:val="00E12C4A"/>
    <w:rsid w:val="00E12CFD"/>
    <w:rsid w:val="00E14827"/>
    <w:rsid w:val="00E1488F"/>
    <w:rsid w:val="00E14D2E"/>
    <w:rsid w:val="00E14DEF"/>
    <w:rsid w:val="00E1529C"/>
    <w:rsid w:val="00E15A78"/>
    <w:rsid w:val="00E15DB8"/>
    <w:rsid w:val="00E15EB0"/>
    <w:rsid w:val="00E1694B"/>
    <w:rsid w:val="00E16979"/>
    <w:rsid w:val="00E16EB8"/>
    <w:rsid w:val="00E170C0"/>
    <w:rsid w:val="00E1727B"/>
    <w:rsid w:val="00E177A6"/>
    <w:rsid w:val="00E17A27"/>
    <w:rsid w:val="00E17F54"/>
    <w:rsid w:val="00E17FB1"/>
    <w:rsid w:val="00E200E7"/>
    <w:rsid w:val="00E205ED"/>
    <w:rsid w:val="00E207B9"/>
    <w:rsid w:val="00E20A90"/>
    <w:rsid w:val="00E20AB3"/>
    <w:rsid w:val="00E20B1A"/>
    <w:rsid w:val="00E21371"/>
    <w:rsid w:val="00E21B21"/>
    <w:rsid w:val="00E2209C"/>
    <w:rsid w:val="00E22803"/>
    <w:rsid w:val="00E22E43"/>
    <w:rsid w:val="00E23061"/>
    <w:rsid w:val="00E2382A"/>
    <w:rsid w:val="00E241B7"/>
    <w:rsid w:val="00E2424E"/>
    <w:rsid w:val="00E246C0"/>
    <w:rsid w:val="00E24B22"/>
    <w:rsid w:val="00E24BD0"/>
    <w:rsid w:val="00E263EF"/>
    <w:rsid w:val="00E2669F"/>
    <w:rsid w:val="00E27341"/>
    <w:rsid w:val="00E27DFA"/>
    <w:rsid w:val="00E27F0D"/>
    <w:rsid w:val="00E300EA"/>
    <w:rsid w:val="00E304C7"/>
    <w:rsid w:val="00E3066E"/>
    <w:rsid w:val="00E30A8A"/>
    <w:rsid w:val="00E30CB6"/>
    <w:rsid w:val="00E310BB"/>
    <w:rsid w:val="00E31319"/>
    <w:rsid w:val="00E316A4"/>
    <w:rsid w:val="00E31C61"/>
    <w:rsid w:val="00E32054"/>
    <w:rsid w:val="00E32515"/>
    <w:rsid w:val="00E331FD"/>
    <w:rsid w:val="00E337DF"/>
    <w:rsid w:val="00E338F5"/>
    <w:rsid w:val="00E33A84"/>
    <w:rsid w:val="00E33CEE"/>
    <w:rsid w:val="00E346E9"/>
    <w:rsid w:val="00E34923"/>
    <w:rsid w:val="00E34A84"/>
    <w:rsid w:val="00E36398"/>
    <w:rsid w:val="00E364C9"/>
    <w:rsid w:val="00E36C11"/>
    <w:rsid w:val="00E36C3C"/>
    <w:rsid w:val="00E36E0C"/>
    <w:rsid w:val="00E36E78"/>
    <w:rsid w:val="00E370DD"/>
    <w:rsid w:val="00E372B7"/>
    <w:rsid w:val="00E376D8"/>
    <w:rsid w:val="00E378A5"/>
    <w:rsid w:val="00E37BF1"/>
    <w:rsid w:val="00E40383"/>
    <w:rsid w:val="00E40BCB"/>
    <w:rsid w:val="00E411E1"/>
    <w:rsid w:val="00E41208"/>
    <w:rsid w:val="00E413C6"/>
    <w:rsid w:val="00E41500"/>
    <w:rsid w:val="00E4221D"/>
    <w:rsid w:val="00E42965"/>
    <w:rsid w:val="00E42A34"/>
    <w:rsid w:val="00E42AAA"/>
    <w:rsid w:val="00E43A79"/>
    <w:rsid w:val="00E43B00"/>
    <w:rsid w:val="00E43D5F"/>
    <w:rsid w:val="00E44506"/>
    <w:rsid w:val="00E44E31"/>
    <w:rsid w:val="00E45286"/>
    <w:rsid w:val="00E45375"/>
    <w:rsid w:val="00E45796"/>
    <w:rsid w:val="00E45B56"/>
    <w:rsid w:val="00E46F61"/>
    <w:rsid w:val="00E47B96"/>
    <w:rsid w:val="00E50091"/>
    <w:rsid w:val="00E50549"/>
    <w:rsid w:val="00E51653"/>
    <w:rsid w:val="00E51ECB"/>
    <w:rsid w:val="00E525D7"/>
    <w:rsid w:val="00E52C34"/>
    <w:rsid w:val="00E52C64"/>
    <w:rsid w:val="00E52CCB"/>
    <w:rsid w:val="00E52D3D"/>
    <w:rsid w:val="00E530FC"/>
    <w:rsid w:val="00E5328B"/>
    <w:rsid w:val="00E53497"/>
    <w:rsid w:val="00E5356C"/>
    <w:rsid w:val="00E53652"/>
    <w:rsid w:val="00E53764"/>
    <w:rsid w:val="00E5382A"/>
    <w:rsid w:val="00E5433B"/>
    <w:rsid w:val="00E54C72"/>
    <w:rsid w:val="00E55980"/>
    <w:rsid w:val="00E55AA0"/>
    <w:rsid w:val="00E55B8B"/>
    <w:rsid w:val="00E5633C"/>
    <w:rsid w:val="00E56907"/>
    <w:rsid w:val="00E56F6D"/>
    <w:rsid w:val="00E5723D"/>
    <w:rsid w:val="00E5791E"/>
    <w:rsid w:val="00E57A47"/>
    <w:rsid w:val="00E57B7C"/>
    <w:rsid w:val="00E57D31"/>
    <w:rsid w:val="00E57F2D"/>
    <w:rsid w:val="00E60180"/>
    <w:rsid w:val="00E60721"/>
    <w:rsid w:val="00E61499"/>
    <w:rsid w:val="00E6163B"/>
    <w:rsid w:val="00E617FF"/>
    <w:rsid w:val="00E61D6A"/>
    <w:rsid w:val="00E6205A"/>
    <w:rsid w:val="00E62389"/>
    <w:rsid w:val="00E6277C"/>
    <w:rsid w:val="00E634F5"/>
    <w:rsid w:val="00E63A35"/>
    <w:rsid w:val="00E63FAA"/>
    <w:rsid w:val="00E63FF5"/>
    <w:rsid w:val="00E645EE"/>
    <w:rsid w:val="00E64CBA"/>
    <w:rsid w:val="00E64D21"/>
    <w:rsid w:val="00E64EFD"/>
    <w:rsid w:val="00E6509F"/>
    <w:rsid w:val="00E657C2"/>
    <w:rsid w:val="00E6595A"/>
    <w:rsid w:val="00E65CF2"/>
    <w:rsid w:val="00E661B9"/>
    <w:rsid w:val="00E66484"/>
    <w:rsid w:val="00E66CD3"/>
    <w:rsid w:val="00E66E33"/>
    <w:rsid w:val="00E67532"/>
    <w:rsid w:val="00E675FE"/>
    <w:rsid w:val="00E677F5"/>
    <w:rsid w:val="00E7022C"/>
    <w:rsid w:val="00E7024F"/>
    <w:rsid w:val="00E70303"/>
    <w:rsid w:val="00E70439"/>
    <w:rsid w:val="00E7093B"/>
    <w:rsid w:val="00E70CAF"/>
    <w:rsid w:val="00E70DB4"/>
    <w:rsid w:val="00E70DFC"/>
    <w:rsid w:val="00E716E9"/>
    <w:rsid w:val="00E7177B"/>
    <w:rsid w:val="00E72198"/>
    <w:rsid w:val="00E72722"/>
    <w:rsid w:val="00E732D4"/>
    <w:rsid w:val="00E7371D"/>
    <w:rsid w:val="00E73B54"/>
    <w:rsid w:val="00E73E7B"/>
    <w:rsid w:val="00E74183"/>
    <w:rsid w:val="00E74424"/>
    <w:rsid w:val="00E744EB"/>
    <w:rsid w:val="00E7542A"/>
    <w:rsid w:val="00E757FD"/>
    <w:rsid w:val="00E75A3F"/>
    <w:rsid w:val="00E75F2B"/>
    <w:rsid w:val="00E76373"/>
    <w:rsid w:val="00E774C9"/>
    <w:rsid w:val="00E776B6"/>
    <w:rsid w:val="00E803D0"/>
    <w:rsid w:val="00E80457"/>
    <w:rsid w:val="00E80A7F"/>
    <w:rsid w:val="00E80BE1"/>
    <w:rsid w:val="00E80D7F"/>
    <w:rsid w:val="00E80EB9"/>
    <w:rsid w:val="00E81584"/>
    <w:rsid w:val="00E81664"/>
    <w:rsid w:val="00E81F96"/>
    <w:rsid w:val="00E8238C"/>
    <w:rsid w:val="00E824BA"/>
    <w:rsid w:val="00E8257D"/>
    <w:rsid w:val="00E82672"/>
    <w:rsid w:val="00E832D4"/>
    <w:rsid w:val="00E83BF0"/>
    <w:rsid w:val="00E83C54"/>
    <w:rsid w:val="00E83FCE"/>
    <w:rsid w:val="00E8450C"/>
    <w:rsid w:val="00E84548"/>
    <w:rsid w:val="00E84645"/>
    <w:rsid w:val="00E84A6E"/>
    <w:rsid w:val="00E84D1D"/>
    <w:rsid w:val="00E8523A"/>
    <w:rsid w:val="00E86137"/>
    <w:rsid w:val="00E8614C"/>
    <w:rsid w:val="00E867DD"/>
    <w:rsid w:val="00E86860"/>
    <w:rsid w:val="00E869F9"/>
    <w:rsid w:val="00E86A58"/>
    <w:rsid w:val="00E86EA5"/>
    <w:rsid w:val="00E87382"/>
    <w:rsid w:val="00E87664"/>
    <w:rsid w:val="00E87921"/>
    <w:rsid w:val="00E87ACA"/>
    <w:rsid w:val="00E87BD3"/>
    <w:rsid w:val="00E87C59"/>
    <w:rsid w:val="00E87D3C"/>
    <w:rsid w:val="00E87EA0"/>
    <w:rsid w:val="00E90000"/>
    <w:rsid w:val="00E90BC3"/>
    <w:rsid w:val="00E90D85"/>
    <w:rsid w:val="00E90EC5"/>
    <w:rsid w:val="00E912A0"/>
    <w:rsid w:val="00E91524"/>
    <w:rsid w:val="00E91615"/>
    <w:rsid w:val="00E91CBD"/>
    <w:rsid w:val="00E92067"/>
    <w:rsid w:val="00E92B5C"/>
    <w:rsid w:val="00E93C8D"/>
    <w:rsid w:val="00E94149"/>
    <w:rsid w:val="00E94330"/>
    <w:rsid w:val="00E9500C"/>
    <w:rsid w:val="00E95D22"/>
    <w:rsid w:val="00E95D6D"/>
    <w:rsid w:val="00E95D8F"/>
    <w:rsid w:val="00E95E76"/>
    <w:rsid w:val="00E96889"/>
    <w:rsid w:val="00E96901"/>
    <w:rsid w:val="00E96B66"/>
    <w:rsid w:val="00E96C9F"/>
    <w:rsid w:val="00E97919"/>
    <w:rsid w:val="00E979DB"/>
    <w:rsid w:val="00E97A30"/>
    <w:rsid w:val="00EA0881"/>
    <w:rsid w:val="00EA0947"/>
    <w:rsid w:val="00EA16B2"/>
    <w:rsid w:val="00EA2249"/>
    <w:rsid w:val="00EA23FF"/>
    <w:rsid w:val="00EA29BB"/>
    <w:rsid w:val="00EA2A3B"/>
    <w:rsid w:val="00EA2C3A"/>
    <w:rsid w:val="00EA2D95"/>
    <w:rsid w:val="00EA2D9D"/>
    <w:rsid w:val="00EA306C"/>
    <w:rsid w:val="00EA30C8"/>
    <w:rsid w:val="00EA31A1"/>
    <w:rsid w:val="00EA3294"/>
    <w:rsid w:val="00EA3686"/>
    <w:rsid w:val="00EA3B21"/>
    <w:rsid w:val="00EA594D"/>
    <w:rsid w:val="00EA5FB5"/>
    <w:rsid w:val="00EA6B44"/>
    <w:rsid w:val="00EA7376"/>
    <w:rsid w:val="00EA76D7"/>
    <w:rsid w:val="00EA77C8"/>
    <w:rsid w:val="00EA79D0"/>
    <w:rsid w:val="00EA7D40"/>
    <w:rsid w:val="00EB03EF"/>
    <w:rsid w:val="00EB0732"/>
    <w:rsid w:val="00EB11EF"/>
    <w:rsid w:val="00EB1287"/>
    <w:rsid w:val="00EB213A"/>
    <w:rsid w:val="00EB221C"/>
    <w:rsid w:val="00EB2325"/>
    <w:rsid w:val="00EB262C"/>
    <w:rsid w:val="00EB2BC5"/>
    <w:rsid w:val="00EB2BFA"/>
    <w:rsid w:val="00EB2D28"/>
    <w:rsid w:val="00EB4700"/>
    <w:rsid w:val="00EB4D36"/>
    <w:rsid w:val="00EB5CA7"/>
    <w:rsid w:val="00EB61E7"/>
    <w:rsid w:val="00EB63DB"/>
    <w:rsid w:val="00EB6B4E"/>
    <w:rsid w:val="00EB7184"/>
    <w:rsid w:val="00EB76B0"/>
    <w:rsid w:val="00EB77F0"/>
    <w:rsid w:val="00EB790F"/>
    <w:rsid w:val="00EB7948"/>
    <w:rsid w:val="00EC0010"/>
    <w:rsid w:val="00EC04FE"/>
    <w:rsid w:val="00EC0585"/>
    <w:rsid w:val="00EC0D55"/>
    <w:rsid w:val="00EC1411"/>
    <w:rsid w:val="00EC1E85"/>
    <w:rsid w:val="00EC326C"/>
    <w:rsid w:val="00EC3A30"/>
    <w:rsid w:val="00EC3BC9"/>
    <w:rsid w:val="00EC4078"/>
    <w:rsid w:val="00EC4097"/>
    <w:rsid w:val="00EC4288"/>
    <w:rsid w:val="00EC48BF"/>
    <w:rsid w:val="00EC48D6"/>
    <w:rsid w:val="00EC493B"/>
    <w:rsid w:val="00EC4AD7"/>
    <w:rsid w:val="00EC4C61"/>
    <w:rsid w:val="00EC4D54"/>
    <w:rsid w:val="00EC4F02"/>
    <w:rsid w:val="00EC5202"/>
    <w:rsid w:val="00EC53AA"/>
    <w:rsid w:val="00EC5600"/>
    <w:rsid w:val="00EC5A8D"/>
    <w:rsid w:val="00EC5B4C"/>
    <w:rsid w:val="00EC60EA"/>
    <w:rsid w:val="00EC6B73"/>
    <w:rsid w:val="00EC6E10"/>
    <w:rsid w:val="00EC70F9"/>
    <w:rsid w:val="00EC7141"/>
    <w:rsid w:val="00EC747D"/>
    <w:rsid w:val="00EC75B7"/>
    <w:rsid w:val="00EC7A94"/>
    <w:rsid w:val="00ED0378"/>
    <w:rsid w:val="00ED077C"/>
    <w:rsid w:val="00ED0F44"/>
    <w:rsid w:val="00ED18F8"/>
    <w:rsid w:val="00ED195B"/>
    <w:rsid w:val="00ED1BF4"/>
    <w:rsid w:val="00ED2102"/>
    <w:rsid w:val="00ED2137"/>
    <w:rsid w:val="00ED21C1"/>
    <w:rsid w:val="00ED2D7D"/>
    <w:rsid w:val="00ED3277"/>
    <w:rsid w:val="00ED39E7"/>
    <w:rsid w:val="00ED3B20"/>
    <w:rsid w:val="00ED4AFB"/>
    <w:rsid w:val="00ED5572"/>
    <w:rsid w:val="00ED60D8"/>
    <w:rsid w:val="00ED6411"/>
    <w:rsid w:val="00ED6E97"/>
    <w:rsid w:val="00ED7513"/>
    <w:rsid w:val="00ED7A81"/>
    <w:rsid w:val="00ED7E48"/>
    <w:rsid w:val="00EE0494"/>
    <w:rsid w:val="00EE08B6"/>
    <w:rsid w:val="00EE0BEB"/>
    <w:rsid w:val="00EE1489"/>
    <w:rsid w:val="00EE151D"/>
    <w:rsid w:val="00EE1562"/>
    <w:rsid w:val="00EE1593"/>
    <w:rsid w:val="00EE17DE"/>
    <w:rsid w:val="00EE1830"/>
    <w:rsid w:val="00EE1F25"/>
    <w:rsid w:val="00EE1F4B"/>
    <w:rsid w:val="00EE2280"/>
    <w:rsid w:val="00EE310B"/>
    <w:rsid w:val="00EE3B15"/>
    <w:rsid w:val="00EE3D8E"/>
    <w:rsid w:val="00EE3EE8"/>
    <w:rsid w:val="00EE4163"/>
    <w:rsid w:val="00EE41C5"/>
    <w:rsid w:val="00EE4210"/>
    <w:rsid w:val="00EE4761"/>
    <w:rsid w:val="00EE4953"/>
    <w:rsid w:val="00EE4DB0"/>
    <w:rsid w:val="00EE5D1A"/>
    <w:rsid w:val="00EE5DC8"/>
    <w:rsid w:val="00EE5E45"/>
    <w:rsid w:val="00EE60D3"/>
    <w:rsid w:val="00EE6426"/>
    <w:rsid w:val="00EE6493"/>
    <w:rsid w:val="00EE682D"/>
    <w:rsid w:val="00EE7B1D"/>
    <w:rsid w:val="00EF090B"/>
    <w:rsid w:val="00EF0CCA"/>
    <w:rsid w:val="00EF0D2F"/>
    <w:rsid w:val="00EF118A"/>
    <w:rsid w:val="00EF2C26"/>
    <w:rsid w:val="00EF2DB3"/>
    <w:rsid w:val="00EF3C2C"/>
    <w:rsid w:val="00EF3E4D"/>
    <w:rsid w:val="00EF3E72"/>
    <w:rsid w:val="00EF4385"/>
    <w:rsid w:val="00EF4555"/>
    <w:rsid w:val="00EF46B6"/>
    <w:rsid w:val="00EF4A2F"/>
    <w:rsid w:val="00EF4EC1"/>
    <w:rsid w:val="00EF4FE7"/>
    <w:rsid w:val="00EF608E"/>
    <w:rsid w:val="00EF68BE"/>
    <w:rsid w:val="00EF6A80"/>
    <w:rsid w:val="00EF6D63"/>
    <w:rsid w:val="00EF6E7C"/>
    <w:rsid w:val="00EF798F"/>
    <w:rsid w:val="00F00768"/>
    <w:rsid w:val="00F0111E"/>
    <w:rsid w:val="00F0184E"/>
    <w:rsid w:val="00F01FF2"/>
    <w:rsid w:val="00F022B7"/>
    <w:rsid w:val="00F02437"/>
    <w:rsid w:val="00F024A9"/>
    <w:rsid w:val="00F024ED"/>
    <w:rsid w:val="00F02756"/>
    <w:rsid w:val="00F02764"/>
    <w:rsid w:val="00F02773"/>
    <w:rsid w:val="00F02A1D"/>
    <w:rsid w:val="00F02D6E"/>
    <w:rsid w:val="00F0326A"/>
    <w:rsid w:val="00F03281"/>
    <w:rsid w:val="00F035CB"/>
    <w:rsid w:val="00F035D3"/>
    <w:rsid w:val="00F03FAE"/>
    <w:rsid w:val="00F04939"/>
    <w:rsid w:val="00F049ED"/>
    <w:rsid w:val="00F04A3F"/>
    <w:rsid w:val="00F04DD7"/>
    <w:rsid w:val="00F050E4"/>
    <w:rsid w:val="00F05AD7"/>
    <w:rsid w:val="00F06CAC"/>
    <w:rsid w:val="00F06F90"/>
    <w:rsid w:val="00F07055"/>
    <w:rsid w:val="00F07380"/>
    <w:rsid w:val="00F07A42"/>
    <w:rsid w:val="00F1000A"/>
    <w:rsid w:val="00F1034E"/>
    <w:rsid w:val="00F10353"/>
    <w:rsid w:val="00F103AC"/>
    <w:rsid w:val="00F10429"/>
    <w:rsid w:val="00F108BF"/>
    <w:rsid w:val="00F114DA"/>
    <w:rsid w:val="00F11A2C"/>
    <w:rsid w:val="00F11B6E"/>
    <w:rsid w:val="00F12135"/>
    <w:rsid w:val="00F12446"/>
    <w:rsid w:val="00F12A6E"/>
    <w:rsid w:val="00F12BAB"/>
    <w:rsid w:val="00F13126"/>
    <w:rsid w:val="00F13A7F"/>
    <w:rsid w:val="00F13C6F"/>
    <w:rsid w:val="00F13DAC"/>
    <w:rsid w:val="00F13DBF"/>
    <w:rsid w:val="00F13F21"/>
    <w:rsid w:val="00F140CD"/>
    <w:rsid w:val="00F143E6"/>
    <w:rsid w:val="00F14966"/>
    <w:rsid w:val="00F14A77"/>
    <w:rsid w:val="00F14B6D"/>
    <w:rsid w:val="00F14D2F"/>
    <w:rsid w:val="00F1542B"/>
    <w:rsid w:val="00F1589A"/>
    <w:rsid w:val="00F159FA"/>
    <w:rsid w:val="00F15C52"/>
    <w:rsid w:val="00F15DD3"/>
    <w:rsid w:val="00F16A2E"/>
    <w:rsid w:val="00F16C89"/>
    <w:rsid w:val="00F172A0"/>
    <w:rsid w:val="00F1739E"/>
    <w:rsid w:val="00F173CB"/>
    <w:rsid w:val="00F17B97"/>
    <w:rsid w:val="00F200CE"/>
    <w:rsid w:val="00F20AF3"/>
    <w:rsid w:val="00F20FFB"/>
    <w:rsid w:val="00F2114D"/>
    <w:rsid w:val="00F21187"/>
    <w:rsid w:val="00F2128D"/>
    <w:rsid w:val="00F213D7"/>
    <w:rsid w:val="00F217FD"/>
    <w:rsid w:val="00F21966"/>
    <w:rsid w:val="00F22EE9"/>
    <w:rsid w:val="00F22FEB"/>
    <w:rsid w:val="00F230B7"/>
    <w:rsid w:val="00F23125"/>
    <w:rsid w:val="00F23C5A"/>
    <w:rsid w:val="00F23E58"/>
    <w:rsid w:val="00F24DFC"/>
    <w:rsid w:val="00F2507F"/>
    <w:rsid w:val="00F250CF"/>
    <w:rsid w:val="00F25F95"/>
    <w:rsid w:val="00F26566"/>
    <w:rsid w:val="00F2665E"/>
    <w:rsid w:val="00F266A2"/>
    <w:rsid w:val="00F268EF"/>
    <w:rsid w:val="00F269F2"/>
    <w:rsid w:val="00F26DF4"/>
    <w:rsid w:val="00F27024"/>
    <w:rsid w:val="00F272E5"/>
    <w:rsid w:val="00F27844"/>
    <w:rsid w:val="00F27EE2"/>
    <w:rsid w:val="00F30164"/>
    <w:rsid w:val="00F30167"/>
    <w:rsid w:val="00F303A4"/>
    <w:rsid w:val="00F309A2"/>
    <w:rsid w:val="00F30A01"/>
    <w:rsid w:val="00F30A15"/>
    <w:rsid w:val="00F315B9"/>
    <w:rsid w:val="00F31792"/>
    <w:rsid w:val="00F3216F"/>
    <w:rsid w:val="00F3235D"/>
    <w:rsid w:val="00F3243B"/>
    <w:rsid w:val="00F32563"/>
    <w:rsid w:val="00F32D8B"/>
    <w:rsid w:val="00F32DCA"/>
    <w:rsid w:val="00F33659"/>
    <w:rsid w:val="00F338F9"/>
    <w:rsid w:val="00F33F79"/>
    <w:rsid w:val="00F34174"/>
    <w:rsid w:val="00F341E0"/>
    <w:rsid w:val="00F344F9"/>
    <w:rsid w:val="00F3484F"/>
    <w:rsid w:val="00F34C24"/>
    <w:rsid w:val="00F35007"/>
    <w:rsid w:val="00F3502F"/>
    <w:rsid w:val="00F35075"/>
    <w:rsid w:val="00F350AD"/>
    <w:rsid w:val="00F353A5"/>
    <w:rsid w:val="00F35FE0"/>
    <w:rsid w:val="00F3610C"/>
    <w:rsid w:val="00F366CD"/>
    <w:rsid w:val="00F36766"/>
    <w:rsid w:val="00F3683C"/>
    <w:rsid w:val="00F368BE"/>
    <w:rsid w:val="00F36E9B"/>
    <w:rsid w:val="00F3742A"/>
    <w:rsid w:val="00F37D87"/>
    <w:rsid w:val="00F37F86"/>
    <w:rsid w:val="00F4017D"/>
    <w:rsid w:val="00F406A7"/>
    <w:rsid w:val="00F40724"/>
    <w:rsid w:val="00F40C80"/>
    <w:rsid w:val="00F414C1"/>
    <w:rsid w:val="00F4150B"/>
    <w:rsid w:val="00F41519"/>
    <w:rsid w:val="00F41EE1"/>
    <w:rsid w:val="00F42898"/>
    <w:rsid w:val="00F42A7B"/>
    <w:rsid w:val="00F42CD9"/>
    <w:rsid w:val="00F43144"/>
    <w:rsid w:val="00F4323E"/>
    <w:rsid w:val="00F4346C"/>
    <w:rsid w:val="00F43B55"/>
    <w:rsid w:val="00F43ECC"/>
    <w:rsid w:val="00F4436C"/>
    <w:rsid w:val="00F4491A"/>
    <w:rsid w:val="00F44C0F"/>
    <w:rsid w:val="00F44C89"/>
    <w:rsid w:val="00F4586D"/>
    <w:rsid w:val="00F45A80"/>
    <w:rsid w:val="00F45F43"/>
    <w:rsid w:val="00F467DA"/>
    <w:rsid w:val="00F469EA"/>
    <w:rsid w:val="00F4738D"/>
    <w:rsid w:val="00F4738F"/>
    <w:rsid w:val="00F4787D"/>
    <w:rsid w:val="00F50012"/>
    <w:rsid w:val="00F5007B"/>
    <w:rsid w:val="00F502CB"/>
    <w:rsid w:val="00F504B6"/>
    <w:rsid w:val="00F50F35"/>
    <w:rsid w:val="00F51336"/>
    <w:rsid w:val="00F51604"/>
    <w:rsid w:val="00F51A88"/>
    <w:rsid w:val="00F51E37"/>
    <w:rsid w:val="00F52091"/>
    <w:rsid w:val="00F5220A"/>
    <w:rsid w:val="00F53EA3"/>
    <w:rsid w:val="00F541CE"/>
    <w:rsid w:val="00F54896"/>
    <w:rsid w:val="00F54FD5"/>
    <w:rsid w:val="00F55508"/>
    <w:rsid w:val="00F559F3"/>
    <w:rsid w:val="00F55BB2"/>
    <w:rsid w:val="00F55C00"/>
    <w:rsid w:val="00F55D12"/>
    <w:rsid w:val="00F55FA1"/>
    <w:rsid w:val="00F56661"/>
    <w:rsid w:val="00F566BA"/>
    <w:rsid w:val="00F56AFD"/>
    <w:rsid w:val="00F57056"/>
    <w:rsid w:val="00F605BE"/>
    <w:rsid w:val="00F60684"/>
    <w:rsid w:val="00F6079A"/>
    <w:rsid w:val="00F60E71"/>
    <w:rsid w:val="00F611F7"/>
    <w:rsid w:val="00F61810"/>
    <w:rsid w:val="00F618AA"/>
    <w:rsid w:val="00F6253C"/>
    <w:rsid w:val="00F62B80"/>
    <w:rsid w:val="00F63101"/>
    <w:rsid w:val="00F63223"/>
    <w:rsid w:val="00F6358C"/>
    <w:rsid w:val="00F63880"/>
    <w:rsid w:val="00F64253"/>
    <w:rsid w:val="00F6457E"/>
    <w:rsid w:val="00F65AE7"/>
    <w:rsid w:val="00F65D3C"/>
    <w:rsid w:val="00F66546"/>
    <w:rsid w:val="00F6665B"/>
    <w:rsid w:val="00F66923"/>
    <w:rsid w:val="00F679E0"/>
    <w:rsid w:val="00F706AC"/>
    <w:rsid w:val="00F707F0"/>
    <w:rsid w:val="00F709E8"/>
    <w:rsid w:val="00F71A30"/>
    <w:rsid w:val="00F71E61"/>
    <w:rsid w:val="00F7244A"/>
    <w:rsid w:val="00F724F9"/>
    <w:rsid w:val="00F72542"/>
    <w:rsid w:val="00F726D6"/>
    <w:rsid w:val="00F72B1C"/>
    <w:rsid w:val="00F72FAB"/>
    <w:rsid w:val="00F73077"/>
    <w:rsid w:val="00F730FC"/>
    <w:rsid w:val="00F73D30"/>
    <w:rsid w:val="00F74013"/>
    <w:rsid w:val="00F74237"/>
    <w:rsid w:val="00F74DBE"/>
    <w:rsid w:val="00F7577F"/>
    <w:rsid w:val="00F75931"/>
    <w:rsid w:val="00F75FC8"/>
    <w:rsid w:val="00F761DA"/>
    <w:rsid w:val="00F762DF"/>
    <w:rsid w:val="00F76548"/>
    <w:rsid w:val="00F7708B"/>
    <w:rsid w:val="00F771E5"/>
    <w:rsid w:val="00F772D9"/>
    <w:rsid w:val="00F810ED"/>
    <w:rsid w:val="00F8294F"/>
    <w:rsid w:val="00F82FD9"/>
    <w:rsid w:val="00F832E6"/>
    <w:rsid w:val="00F83554"/>
    <w:rsid w:val="00F8403E"/>
    <w:rsid w:val="00F84140"/>
    <w:rsid w:val="00F841BA"/>
    <w:rsid w:val="00F8434F"/>
    <w:rsid w:val="00F84428"/>
    <w:rsid w:val="00F849F4"/>
    <w:rsid w:val="00F84C4E"/>
    <w:rsid w:val="00F852A6"/>
    <w:rsid w:val="00F859F0"/>
    <w:rsid w:val="00F8617A"/>
    <w:rsid w:val="00F861A8"/>
    <w:rsid w:val="00F86CFA"/>
    <w:rsid w:val="00F8732F"/>
    <w:rsid w:val="00F87E6E"/>
    <w:rsid w:val="00F87F1D"/>
    <w:rsid w:val="00F90591"/>
    <w:rsid w:val="00F90919"/>
    <w:rsid w:val="00F90B10"/>
    <w:rsid w:val="00F91A47"/>
    <w:rsid w:val="00F91AD1"/>
    <w:rsid w:val="00F91CE0"/>
    <w:rsid w:val="00F91E63"/>
    <w:rsid w:val="00F9223F"/>
    <w:rsid w:val="00F924ED"/>
    <w:rsid w:val="00F92A05"/>
    <w:rsid w:val="00F93849"/>
    <w:rsid w:val="00F93EC8"/>
    <w:rsid w:val="00F94001"/>
    <w:rsid w:val="00F947A4"/>
    <w:rsid w:val="00F9491F"/>
    <w:rsid w:val="00F955FA"/>
    <w:rsid w:val="00F9573F"/>
    <w:rsid w:val="00F96A99"/>
    <w:rsid w:val="00F96CC3"/>
    <w:rsid w:val="00F977E3"/>
    <w:rsid w:val="00FA00C2"/>
    <w:rsid w:val="00FA0976"/>
    <w:rsid w:val="00FA184B"/>
    <w:rsid w:val="00FA193A"/>
    <w:rsid w:val="00FA21E3"/>
    <w:rsid w:val="00FA2BD5"/>
    <w:rsid w:val="00FA2DF3"/>
    <w:rsid w:val="00FA36AE"/>
    <w:rsid w:val="00FA39A5"/>
    <w:rsid w:val="00FA3B3F"/>
    <w:rsid w:val="00FA43D1"/>
    <w:rsid w:val="00FA4977"/>
    <w:rsid w:val="00FA4F53"/>
    <w:rsid w:val="00FA5C0E"/>
    <w:rsid w:val="00FA623D"/>
    <w:rsid w:val="00FA6DAB"/>
    <w:rsid w:val="00FA70EB"/>
    <w:rsid w:val="00FA72BC"/>
    <w:rsid w:val="00FA7F8A"/>
    <w:rsid w:val="00FB0459"/>
    <w:rsid w:val="00FB1293"/>
    <w:rsid w:val="00FB22DC"/>
    <w:rsid w:val="00FB238B"/>
    <w:rsid w:val="00FB27A5"/>
    <w:rsid w:val="00FB27F0"/>
    <w:rsid w:val="00FB29F2"/>
    <w:rsid w:val="00FB2E5E"/>
    <w:rsid w:val="00FB316E"/>
    <w:rsid w:val="00FB39F6"/>
    <w:rsid w:val="00FB44E2"/>
    <w:rsid w:val="00FB5662"/>
    <w:rsid w:val="00FB5DF7"/>
    <w:rsid w:val="00FB634D"/>
    <w:rsid w:val="00FB6420"/>
    <w:rsid w:val="00FB7255"/>
    <w:rsid w:val="00FB75BC"/>
    <w:rsid w:val="00FB78A9"/>
    <w:rsid w:val="00FB7947"/>
    <w:rsid w:val="00FB7B75"/>
    <w:rsid w:val="00FC0863"/>
    <w:rsid w:val="00FC16FA"/>
    <w:rsid w:val="00FC23F0"/>
    <w:rsid w:val="00FC24F7"/>
    <w:rsid w:val="00FC2A71"/>
    <w:rsid w:val="00FC3706"/>
    <w:rsid w:val="00FC38EA"/>
    <w:rsid w:val="00FC3E47"/>
    <w:rsid w:val="00FC41D3"/>
    <w:rsid w:val="00FC47CA"/>
    <w:rsid w:val="00FC4B48"/>
    <w:rsid w:val="00FC5342"/>
    <w:rsid w:val="00FC5613"/>
    <w:rsid w:val="00FC5E49"/>
    <w:rsid w:val="00FC5EAF"/>
    <w:rsid w:val="00FC63AE"/>
    <w:rsid w:val="00FC65DF"/>
    <w:rsid w:val="00FC6812"/>
    <w:rsid w:val="00FC6A0E"/>
    <w:rsid w:val="00FC76F5"/>
    <w:rsid w:val="00FC7851"/>
    <w:rsid w:val="00FD02B5"/>
    <w:rsid w:val="00FD0350"/>
    <w:rsid w:val="00FD0979"/>
    <w:rsid w:val="00FD1644"/>
    <w:rsid w:val="00FD1CBC"/>
    <w:rsid w:val="00FD2B09"/>
    <w:rsid w:val="00FD2BEB"/>
    <w:rsid w:val="00FD3277"/>
    <w:rsid w:val="00FD34B6"/>
    <w:rsid w:val="00FD39BE"/>
    <w:rsid w:val="00FD39FA"/>
    <w:rsid w:val="00FD43BC"/>
    <w:rsid w:val="00FD50CE"/>
    <w:rsid w:val="00FD523C"/>
    <w:rsid w:val="00FD5745"/>
    <w:rsid w:val="00FD5ABC"/>
    <w:rsid w:val="00FD66D7"/>
    <w:rsid w:val="00FD67BA"/>
    <w:rsid w:val="00FD6C98"/>
    <w:rsid w:val="00FD7142"/>
    <w:rsid w:val="00FD7179"/>
    <w:rsid w:val="00FD7683"/>
    <w:rsid w:val="00FD76A8"/>
    <w:rsid w:val="00FD7957"/>
    <w:rsid w:val="00FE0005"/>
    <w:rsid w:val="00FE08F1"/>
    <w:rsid w:val="00FE095E"/>
    <w:rsid w:val="00FE0C2C"/>
    <w:rsid w:val="00FE0E0A"/>
    <w:rsid w:val="00FE13F4"/>
    <w:rsid w:val="00FE17CD"/>
    <w:rsid w:val="00FE1C87"/>
    <w:rsid w:val="00FE1D38"/>
    <w:rsid w:val="00FE1D87"/>
    <w:rsid w:val="00FE28AE"/>
    <w:rsid w:val="00FE2AD4"/>
    <w:rsid w:val="00FE2C4B"/>
    <w:rsid w:val="00FE30D5"/>
    <w:rsid w:val="00FE320B"/>
    <w:rsid w:val="00FE35E9"/>
    <w:rsid w:val="00FE3994"/>
    <w:rsid w:val="00FE3A34"/>
    <w:rsid w:val="00FE3B53"/>
    <w:rsid w:val="00FE3E6F"/>
    <w:rsid w:val="00FE42D2"/>
    <w:rsid w:val="00FE443A"/>
    <w:rsid w:val="00FE44C2"/>
    <w:rsid w:val="00FE455E"/>
    <w:rsid w:val="00FE4E34"/>
    <w:rsid w:val="00FE56FC"/>
    <w:rsid w:val="00FE5C0D"/>
    <w:rsid w:val="00FE63DE"/>
    <w:rsid w:val="00FE72BC"/>
    <w:rsid w:val="00FE7884"/>
    <w:rsid w:val="00FE78C7"/>
    <w:rsid w:val="00FE7997"/>
    <w:rsid w:val="00FE79B3"/>
    <w:rsid w:val="00FE7AFC"/>
    <w:rsid w:val="00FF039D"/>
    <w:rsid w:val="00FF041E"/>
    <w:rsid w:val="00FF06E1"/>
    <w:rsid w:val="00FF06F6"/>
    <w:rsid w:val="00FF0BA9"/>
    <w:rsid w:val="00FF0BD6"/>
    <w:rsid w:val="00FF0C00"/>
    <w:rsid w:val="00FF0F8C"/>
    <w:rsid w:val="00FF1333"/>
    <w:rsid w:val="00FF29DC"/>
    <w:rsid w:val="00FF2B5A"/>
    <w:rsid w:val="00FF2BF6"/>
    <w:rsid w:val="00FF2E77"/>
    <w:rsid w:val="00FF2EED"/>
    <w:rsid w:val="00FF3115"/>
    <w:rsid w:val="00FF3917"/>
    <w:rsid w:val="00FF3ABB"/>
    <w:rsid w:val="00FF403D"/>
    <w:rsid w:val="00FF45F9"/>
    <w:rsid w:val="00FF475C"/>
    <w:rsid w:val="00FF4B91"/>
    <w:rsid w:val="00FF4CDE"/>
    <w:rsid w:val="00FF50B8"/>
    <w:rsid w:val="00FF53ED"/>
    <w:rsid w:val="00FF610A"/>
    <w:rsid w:val="00FF67BF"/>
    <w:rsid w:val="00FF6822"/>
    <w:rsid w:val="00FF6A07"/>
    <w:rsid w:val="00FF6AEA"/>
    <w:rsid w:val="00FF7217"/>
    <w:rsid w:val="00FF7251"/>
    <w:rsid w:val="00FF7AA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style="mso-width-percent:900;v-text-anchor:bottom" fill="f" fillcolor="white" strokecolor="white">
      <v:fill color="white" on="f"/>
      <v:stroke color="white" weight=".5pt"/>
      <v:textbox inset=",,,0"/>
    </o:shapedefaults>
    <o:shapelayout v:ext="edit">
      <o:idmap v:ext="edit" data="1"/>
    </o:shapelayout>
  </w:shapeDefaults>
  <w:decimalSymbol w:val=","/>
  <w:listSeparator w:val=";"/>
  <w14:docId w14:val="0882C17D"/>
  <w15:chartTrackingRefBased/>
  <w15:docId w15:val="{A48468CB-6664-452A-918C-A41742F1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lang w:val="en-US"/>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DB4D33"/>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DB4D33"/>
    <w:rPr>
      <w:rFonts w:ascii="Arial" w:hAnsi="Arial"/>
      <w:b/>
      <w:bCs/>
      <w:iCs/>
      <w:sz w:val="28"/>
      <w:szCs w:val="28"/>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D03622"/>
    <w:pPr>
      <w:tabs>
        <w:tab w:val="right" w:leader="dot" w:pos="9921"/>
      </w:tabs>
      <w:spacing w:after="160"/>
    </w:pPr>
    <w:rPr>
      <w:rFonts w:cs="Calibri"/>
      <w:noProof/>
      <w:sz w:val="22"/>
      <w:szCs w:val="22"/>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paragraph" w:styleId="aff8">
    <w:name w:val="Normal (Web)"/>
    <w:basedOn w:val="a1"/>
    <w:unhideWhenUsed/>
    <w:rsid w:val="00A302C0"/>
    <w:pPr>
      <w:spacing w:before="100" w:beforeAutospacing="1" w:after="100" w:afterAutospacing="1"/>
    </w:pPr>
    <w:rPr>
      <w:rFonts w:ascii="Times New Roman" w:hAnsi="Times New Roman"/>
    </w:rPr>
  </w:style>
  <w:style w:type="table" w:styleId="-41">
    <w:name w:val="List Table 4 Accent 1"/>
    <w:basedOn w:val="a3"/>
    <w:uiPriority w:val="49"/>
    <w:rsid w:val="009304D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5440F"/>
    <w:pPr>
      <w:autoSpaceDE w:val="0"/>
      <w:autoSpaceDN w:val="0"/>
      <w:adjustRightInd w:val="0"/>
    </w:pPr>
    <w:rPr>
      <w:rFonts w:cs="Calibri"/>
      <w:color w:val="000000"/>
      <w:sz w:val="24"/>
      <w:szCs w:val="24"/>
    </w:rPr>
  </w:style>
  <w:style w:type="table" w:styleId="-35">
    <w:name w:val="List Table 3 Accent 5"/>
    <w:basedOn w:val="a3"/>
    <w:uiPriority w:val="48"/>
    <w:rsid w:val="00C87CBC"/>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aff9">
    <w:name w:val="FollowedHyperlink"/>
    <w:uiPriority w:val="99"/>
    <w:semiHidden/>
    <w:unhideWhenUsed/>
    <w:rsid w:val="004A50A8"/>
    <w:rPr>
      <w:color w:val="954F72"/>
      <w:u w:val="single"/>
    </w:rPr>
  </w:style>
  <w:style w:type="paragraph" w:customStyle="1" w:styleId="msonormal0">
    <w:name w:val="msonormal"/>
    <w:basedOn w:val="a1"/>
    <w:rsid w:val="004A50A8"/>
    <w:pPr>
      <w:spacing w:before="100" w:beforeAutospacing="1" w:after="100" w:afterAutospacing="1"/>
    </w:pPr>
    <w:rPr>
      <w:rFonts w:ascii="Times New Roman" w:hAnsi="Times New Roman"/>
    </w:rPr>
  </w:style>
  <w:style w:type="paragraph" w:customStyle="1" w:styleId="font5">
    <w:name w:val="font5"/>
    <w:basedOn w:val="a1"/>
    <w:rsid w:val="004A50A8"/>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4A50A8"/>
    <w:pPr>
      <w:spacing w:before="100" w:beforeAutospacing="1" w:after="100" w:afterAutospacing="1"/>
      <w:jc w:val="center"/>
    </w:pPr>
    <w:rPr>
      <w:rFonts w:ascii="Times New Roman" w:hAnsi="Times New Roman"/>
    </w:rPr>
  </w:style>
  <w:style w:type="paragraph" w:customStyle="1" w:styleId="xl66">
    <w:name w:val="xl66"/>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a1"/>
    <w:rsid w:val="004A50A8"/>
    <w:pPr>
      <w:spacing w:before="100" w:beforeAutospacing="1" w:after="100" w:afterAutospacing="1"/>
    </w:pPr>
    <w:rPr>
      <w:rFonts w:ascii="Times New Roman" w:hAnsi="Times New Roman"/>
      <w:b/>
      <w:bCs/>
    </w:rPr>
  </w:style>
  <w:style w:type="paragraph" w:customStyle="1" w:styleId="xl69">
    <w:name w:val="xl6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1">
    <w:name w:val="xl7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4">
    <w:name w:val="xl74"/>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5">
    <w:name w:val="xl75"/>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6">
    <w:name w:val="xl76"/>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7">
    <w:name w:val="xl77"/>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78">
    <w:name w:val="xl78"/>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9">
    <w:name w:val="xl79"/>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0">
    <w:name w:val="xl8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3">
    <w:name w:val="xl83"/>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4A50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4A50A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5">
    <w:name w:val="xl65"/>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rPr>
  </w:style>
  <w:style w:type="paragraph" w:customStyle="1" w:styleId="xl81">
    <w:name w:val="xl8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7">
    <w:name w:val="xl87"/>
    <w:basedOn w:val="a1"/>
    <w:rsid w:val="004A50A8"/>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hAnsi="Times New Roman"/>
    </w:rPr>
  </w:style>
  <w:style w:type="paragraph" w:customStyle="1" w:styleId="xl88">
    <w:name w:val="xl88"/>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table" w:styleId="-31">
    <w:name w:val="List Table 3 Accent 1"/>
    <w:basedOn w:val="a3"/>
    <w:uiPriority w:val="48"/>
    <w:rsid w:val="004A50A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l93">
    <w:name w:val="xl93"/>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8E4653"/>
    <w:rPr>
      <w:i/>
      <w:iCs/>
      <w:sz w:val="24"/>
      <w:szCs w:val="24"/>
    </w:rPr>
  </w:style>
  <w:style w:type="paragraph" w:styleId="HTML0">
    <w:name w:val="HTML Address"/>
    <w:basedOn w:val="a1"/>
    <w:link w:val="HTML"/>
    <w:uiPriority w:val="99"/>
    <w:semiHidden/>
    <w:unhideWhenUsed/>
    <w:rsid w:val="008E4653"/>
    <w:rPr>
      <w:i/>
      <w:iCs/>
    </w:rPr>
  </w:style>
  <w:style w:type="character" w:customStyle="1" w:styleId="HTML1">
    <w:name w:val="Стандартный HTML Знак"/>
    <w:basedOn w:val="a2"/>
    <w:link w:val="HTML2"/>
    <w:uiPriority w:val="99"/>
    <w:semiHidden/>
    <w:rsid w:val="008E4653"/>
    <w:rPr>
      <w:rFonts w:ascii="Consolas" w:hAnsi="Consolas"/>
    </w:rPr>
  </w:style>
  <w:style w:type="paragraph" w:styleId="HTML2">
    <w:name w:val="HTML Preformatted"/>
    <w:basedOn w:val="a1"/>
    <w:link w:val="HTML1"/>
    <w:uiPriority w:val="99"/>
    <w:semiHidden/>
    <w:unhideWhenUsed/>
    <w:rsid w:val="008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affa">
    <w:name w:val="Текст макроса Знак"/>
    <w:basedOn w:val="a2"/>
    <w:link w:val="affb"/>
    <w:uiPriority w:val="99"/>
    <w:semiHidden/>
    <w:rsid w:val="008E4653"/>
    <w:rPr>
      <w:rFonts w:ascii="Consolas" w:hAnsi="Consolas"/>
    </w:rPr>
  </w:style>
  <w:style w:type="paragraph" w:styleId="affb">
    <w:name w:val="macro"/>
    <w:link w:val="affa"/>
    <w:uiPriority w:val="99"/>
    <w:semiHidden/>
    <w:unhideWhenUsed/>
    <w:rsid w:val="008E465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0">
    <w:name w:val="List Bullet"/>
    <w:basedOn w:val="a1"/>
    <w:uiPriority w:val="99"/>
    <w:semiHidden/>
    <w:unhideWhenUsed/>
    <w:rsid w:val="008E4653"/>
    <w:pPr>
      <w:numPr>
        <w:numId w:val="3"/>
      </w:numPr>
      <w:contextualSpacing/>
    </w:pPr>
  </w:style>
  <w:style w:type="paragraph" w:styleId="a">
    <w:name w:val="List Number"/>
    <w:basedOn w:val="a1"/>
    <w:uiPriority w:val="99"/>
    <w:semiHidden/>
    <w:unhideWhenUsed/>
    <w:rsid w:val="008E4653"/>
    <w:pPr>
      <w:numPr>
        <w:numId w:val="4"/>
      </w:numPr>
      <w:contextualSpacing/>
    </w:pPr>
  </w:style>
  <w:style w:type="paragraph" w:styleId="20">
    <w:name w:val="List Bullet 2"/>
    <w:basedOn w:val="a1"/>
    <w:uiPriority w:val="99"/>
    <w:semiHidden/>
    <w:unhideWhenUsed/>
    <w:rsid w:val="008E4653"/>
    <w:pPr>
      <w:numPr>
        <w:numId w:val="5"/>
      </w:numPr>
      <w:contextualSpacing/>
    </w:pPr>
  </w:style>
  <w:style w:type="paragraph" w:styleId="30">
    <w:name w:val="List Bullet 3"/>
    <w:basedOn w:val="a1"/>
    <w:uiPriority w:val="99"/>
    <w:semiHidden/>
    <w:unhideWhenUsed/>
    <w:rsid w:val="008E4653"/>
    <w:pPr>
      <w:numPr>
        <w:numId w:val="6"/>
      </w:numPr>
      <w:contextualSpacing/>
    </w:pPr>
  </w:style>
  <w:style w:type="paragraph" w:styleId="40">
    <w:name w:val="List Bullet 4"/>
    <w:basedOn w:val="a1"/>
    <w:uiPriority w:val="99"/>
    <w:semiHidden/>
    <w:unhideWhenUsed/>
    <w:rsid w:val="008E4653"/>
    <w:pPr>
      <w:numPr>
        <w:numId w:val="7"/>
      </w:numPr>
      <w:contextualSpacing/>
    </w:pPr>
  </w:style>
  <w:style w:type="paragraph" w:styleId="50">
    <w:name w:val="List Bullet 5"/>
    <w:basedOn w:val="a1"/>
    <w:uiPriority w:val="99"/>
    <w:semiHidden/>
    <w:unhideWhenUsed/>
    <w:rsid w:val="008E4653"/>
    <w:pPr>
      <w:numPr>
        <w:numId w:val="8"/>
      </w:numPr>
      <w:contextualSpacing/>
    </w:pPr>
  </w:style>
  <w:style w:type="paragraph" w:styleId="2">
    <w:name w:val="List Number 2"/>
    <w:basedOn w:val="a1"/>
    <w:uiPriority w:val="99"/>
    <w:semiHidden/>
    <w:unhideWhenUsed/>
    <w:rsid w:val="008E4653"/>
    <w:pPr>
      <w:numPr>
        <w:numId w:val="9"/>
      </w:numPr>
      <w:contextualSpacing/>
    </w:pPr>
  </w:style>
  <w:style w:type="paragraph" w:styleId="3">
    <w:name w:val="List Number 3"/>
    <w:basedOn w:val="a1"/>
    <w:uiPriority w:val="99"/>
    <w:semiHidden/>
    <w:unhideWhenUsed/>
    <w:rsid w:val="008E4653"/>
    <w:pPr>
      <w:numPr>
        <w:numId w:val="10"/>
      </w:numPr>
      <w:contextualSpacing/>
    </w:pPr>
  </w:style>
  <w:style w:type="paragraph" w:styleId="4">
    <w:name w:val="List Number 4"/>
    <w:basedOn w:val="a1"/>
    <w:uiPriority w:val="99"/>
    <w:semiHidden/>
    <w:unhideWhenUsed/>
    <w:rsid w:val="008E4653"/>
    <w:pPr>
      <w:numPr>
        <w:numId w:val="11"/>
      </w:numPr>
      <w:contextualSpacing/>
    </w:pPr>
  </w:style>
  <w:style w:type="paragraph" w:styleId="5">
    <w:name w:val="List Number 5"/>
    <w:basedOn w:val="a1"/>
    <w:uiPriority w:val="99"/>
    <w:semiHidden/>
    <w:unhideWhenUsed/>
    <w:rsid w:val="008E4653"/>
    <w:pPr>
      <w:numPr>
        <w:numId w:val="12"/>
      </w:numPr>
      <w:contextualSpacing/>
    </w:pPr>
  </w:style>
  <w:style w:type="character" w:customStyle="1" w:styleId="affc">
    <w:name w:val="Прощание Знак"/>
    <w:basedOn w:val="a2"/>
    <w:link w:val="affd"/>
    <w:uiPriority w:val="99"/>
    <w:semiHidden/>
    <w:rsid w:val="008E4653"/>
    <w:rPr>
      <w:sz w:val="24"/>
      <w:szCs w:val="24"/>
    </w:rPr>
  </w:style>
  <w:style w:type="paragraph" w:styleId="affd">
    <w:name w:val="Closing"/>
    <w:basedOn w:val="a1"/>
    <w:link w:val="affc"/>
    <w:uiPriority w:val="99"/>
    <w:semiHidden/>
    <w:unhideWhenUsed/>
    <w:rsid w:val="008E4653"/>
    <w:pPr>
      <w:ind w:left="4252"/>
    </w:pPr>
  </w:style>
  <w:style w:type="character" w:customStyle="1" w:styleId="affe">
    <w:name w:val="Подпись Знак"/>
    <w:basedOn w:val="a2"/>
    <w:link w:val="afff"/>
    <w:uiPriority w:val="99"/>
    <w:semiHidden/>
    <w:rsid w:val="008E4653"/>
    <w:rPr>
      <w:sz w:val="24"/>
      <w:szCs w:val="24"/>
    </w:rPr>
  </w:style>
  <w:style w:type="paragraph" w:styleId="afff">
    <w:name w:val="Signature"/>
    <w:basedOn w:val="a1"/>
    <w:link w:val="affe"/>
    <w:uiPriority w:val="99"/>
    <w:semiHidden/>
    <w:unhideWhenUsed/>
    <w:rsid w:val="008E4653"/>
    <w:pPr>
      <w:ind w:left="4252"/>
    </w:pPr>
  </w:style>
  <w:style w:type="character" w:customStyle="1" w:styleId="afff0">
    <w:name w:val="Основной текст Знак"/>
    <w:basedOn w:val="a2"/>
    <w:link w:val="afff1"/>
    <w:uiPriority w:val="99"/>
    <w:semiHidden/>
    <w:rsid w:val="008E4653"/>
    <w:rPr>
      <w:sz w:val="24"/>
      <w:szCs w:val="24"/>
    </w:rPr>
  </w:style>
  <w:style w:type="paragraph" w:styleId="afff1">
    <w:name w:val="Body Text"/>
    <w:basedOn w:val="a1"/>
    <w:link w:val="afff0"/>
    <w:uiPriority w:val="99"/>
    <w:semiHidden/>
    <w:unhideWhenUsed/>
    <w:rsid w:val="008E4653"/>
    <w:pPr>
      <w:spacing w:after="120"/>
    </w:pPr>
  </w:style>
  <w:style w:type="character" w:customStyle="1" w:styleId="afff2">
    <w:name w:val="Основной текст с отступом Знак"/>
    <w:basedOn w:val="a2"/>
    <w:link w:val="afff3"/>
    <w:uiPriority w:val="99"/>
    <w:semiHidden/>
    <w:rsid w:val="008E4653"/>
    <w:rPr>
      <w:sz w:val="24"/>
      <w:szCs w:val="24"/>
    </w:rPr>
  </w:style>
  <w:style w:type="paragraph" w:styleId="afff3">
    <w:name w:val="Body Text Indent"/>
    <w:basedOn w:val="a1"/>
    <w:link w:val="afff2"/>
    <w:uiPriority w:val="99"/>
    <w:semiHidden/>
    <w:unhideWhenUsed/>
    <w:rsid w:val="008E4653"/>
    <w:pPr>
      <w:spacing w:after="120"/>
      <w:ind w:left="283"/>
    </w:pPr>
  </w:style>
  <w:style w:type="character" w:customStyle="1" w:styleId="afff4">
    <w:name w:val="Шапка Знак"/>
    <w:basedOn w:val="a2"/>
    <w:link w:val="afff5"/>
    <w:uiPriority w:val="99"/>
    <w:semiHidden/>
    <w:rsid w:val="008E4653"/>
    <w:rPr>
      <w:rFonts w:asciiTheme="majorHAnsi" w:eastAsiaTheme="majorEastAsia" w:hAnsiTheme="majorHAnsi" w:cstheme="majorBidi"/>
      <w:sz w:val="24"/>
      <w:szCs w:val="24"/>
      <w:shd w:val="pct20" w:color="auto" w:fill="auto"/>
    </w:rPr>
  </w:style>
  <w:style w:type="paragraph" w:styleId="afff5">
    <w:name w:val="Message Header"/>
    <w:basedOn w:val="a1"/>
    <w:link w:val="afff4"/>
    <w:uiPriority w:val="99"/>
    <w:semiHidden/>
    <w:unhideWhenUsed/>
    <w:rsid w:val="008E46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6">
    <w:name w:val="Приветствие Знак"/>
    <w:basedOn w:val="a2"/>
    <w:link w:val="afff7"/>
    <w:uiPriority w:val="99"/>
    <w:semiHidden/>
    <w:rsid w:val="008E4653"/>
    <w:rPr>
      <w:sz w:val="24"/>
      <w:szCs w:val="24"/>
    </w:rPr>
  </w:style>
  <w:style w:type="paragraph" w:styleId="afff7">
    <w:name w:val="Salutation"/>
    <w:basedOn w:val="a1"/>
    <w:next w:val="a1"/>
    <w:link w:val="afff6"/>
    <w:uiPriority w:val="99"/>
    <w:semiHidden/>
    <w:unhideWhenUsed/>
    <w:rsid w:val="008E4653"/>
  </w:style>
  <w:style w:type="character" w:customStyle="1" w:styleId="afff8">
    <w:name w:val="Дата Знак"/>
    <w:basedOn w:val="a2"/>
    <w:link w:val="afff9"/>
    <w:uiPriority w:val="99"/>
    <w:semiHidden/>
    <w:rsid w:val="008E4653"/>
    <w:rPr>
      <w:sz w:val="24"/>
      <w:szCs w:val="24"/>
    </w:rPr>
  </w:style>
  <w:style w:type="paragraph" w:styleId="afff9">
    <w:name w:val="Date"/>
    <w:basedOn w:val="a1"/>
    <w:next w:val="a1"/>
    <w:link w:val="afff8"/>
    <w:uiPriority w:val="99"/>
    <w:semiHidden/>
    <w:unhideWhenUsed/>
    <w:rsid w:val="008E4653"/>
  </w:style>
  <w:style w:type="character" w:customStyle="1" w:styleId="afffa">
    <w:name w:val="Красная строка Знак"/>
    <w:basedOn w:val="afff0"/>
    <w:link w:val="afffb"/>
    <w:uiPriority w:val="99"/>
    <w:semiHidden/>
    <w:rsid w:val="008E4653"/>
    <w:rPr>
      <w:sz w:val="24"/>
      <w:szCs w:val="24"/>
    </w:rPr>
  </w:style>
  <w:style w:type="paragraph" w:styleId="afffb">
    <w:name w:val="Body Text First Indent"/>
    <w:basedOn w:val="afff1"/>
    <w:link w:val="afffa"/>
    <w:uiPriority w:val="99"/>
    <w:semiHidden/>
    <w:unhideWhenUsed/>
    <w:rsid w:val="008E4653"/>
    <w:pPr>
      <w:spacing w:after="0"/>
      <w:ind w:firstLine="360"/>
    </w:pPr>
  </w:style>
  <w:style w:type="character" w:customStyle="1" w:styleId="26">
    <w:name w:val="Красная строка 2 Знак"/>
    <w:basedOn w:val="afff2"/>
    <w:link w:val="27"/>
    <w:uiPriority w:val="99"/>
    <w:semiHidden/>
    <w:rsid w:val="008E4653"/>
    <w:rPr>
      <w:sz w:val="24"/>
      <w:szCs w:val="24"/>
    </w:rPr>
  </w:style>
  <w:style w:type="paragraph" w:styleId="27">
    <w:name w:val="Body Text First Indent 2"/>
    <w:basedOn w:val="afff3"/>
    <w:link w:val="26"/>
    <w:uiPriority w:val="99"/>
    <w:semiHidden/>
    <w:unhideWhenUsed/>
    <w:rsid w:val="008E4653"/>
    <w:pPr>
      <w:spacing w:after="0"/>
      <w:ind w:left="360" w:firstLine="360"/>
    </w:pPr>
  </w:style>
  <w:style w:type="character" w:customStyle="1" w:styleId="afffc">
    <w:name w:val="Заголовок записки Знак"/>
    <w:basedOn w:val="a2"/>
    <w:link w:val="afffd"/>
    <w:uiPriority w:val="99"/>
    <w:semiHidden/>
    <w:rsid w:val="008E4653"/>
    <w:rPr>
      <w:sz w:val="24"/>
      <w:szCs w:val="24"/>
    </w:rPr>
  </w:style>
  <w:style w:type="paragraph" w:styleId="afffd">
    <w:name w:val="Note Heading"/>
    <w:basedOn w:val="a1"/>
    <w:next w:val="a1"/>
    <w:link w:val="afffc"/>
    <w:uiPriority w:val="99"/>
    <w:semiHidden/>
    <w:unhideWhenUsed/>
    <w:rsid w:val="008E4653"/>
  </w:style>
  <w:style w:type="character" w:customStyle="1" w:styleId="28">
    <w:name w:val="Основной текст 2 Знак"/>
    <w:basedOn w:val="a2"/>
    <w:link w:val="29"/>
    <w:uiPriority w:val="99"/>
    <w:semiHidden/>
    <w:rsid w:val="008E4653"/>
    <w:rPr>
      <w:sz w:val="24"/>
      <w:szCs w:val="24"/>
    </w:rPr>
  </w:style>
  <w:style w:type="paragraph" w:styleId="29">
    <w:name w:val="Body Text 2"/>
    <w:basedOn w:val="a1"/>
    <w:link w:val="28"/>
    <w:uiPriority w:val="99"/>
    <w:semiHidden/>
    <w:unhideWhenUsed/>
    <w:rsid w:val="008E4653"/>
    <w:pPr>
      <w:spacing w:after="120" w:line="480" w:lineRule="auto"/>
    </w:pPr>
  </w:style>
  <w:style w:type="character" w:customStyle="1" w:styleId="34">
    <w:name w:val="Основной текст 3 Знак"/>
    <w:basedOn w:val="a2"/>
    <w:link w:val="35"/>
    <w:uiPriority w:val="99"/>
    <w:semiHidden/>
    <w:rsid w:val="008E4653"/>
    <w:rPr>
      <w:sz w:val="16"/>
      <w:szCs w:val="16"/>
    </w:rPr>
  </w:style>
  <w:style w:type="paragraph" w:styleId="35">
    <w:name w:val="Body Text 3"/>
    <w:basedOn w:val="a1"/>
    <w:link w:val="34"/>
    <w:uiPriority w:val="99"/>
    <w:semiHidden/>
    <w:unhideWhenUsed/>
    <w:rsid w:val="008E4653"/>
    <w:pPr>
      <w:spacing w:after="120"/>
    </w:pPr>
    <w:rPr>
      <w:sz w:val="16"/>
      <w:szCs w:val="16"/>
    </w:rPr>
  </w:style>
  <w:style w:type="character" w:customStyle="1" w:styleId="2a">
    <w:name w:val="Основной текст с отступом 2 Знак"/>
    <w:basedOn w:val="a2"/>
    <w:link w:val="2b"/>
    <w:uiPriority w:val="99"/>
    <w:semiHidden/>
    <w:rsid w:val="008E4653"/>
    <w:rPr>
      <w:sz w:val="24"/>
      <w:szCs w:val="24"/>
    </w:rPr>
  </w:style>
  <w:style w:type="paragraph" w:styleId="2b">
    <w:name w:val="Body Text Indent 2"/>
    <w:basedOn w:val="a1"/>
    <w:link w:val="2a"/>
    <w:uiPriority w:val="99"/>
    <w:semiHidden/>
    <w:unhideWhenUsed/>
    <w:rsid w:val="008E4653"/>
    <w:pPr>
      <w:spacing w:after="120" w:line="480" w:lineRule="auto"/>
      <w:ind w:left="283"/>
    </w:pPr>
  </w:style>
  <w:style w:type="character" w:customStyle="1" w:styleId="36">
    <w:name w:val="Основной текст с отступом 3 Знак"/>
    <w:basedOn w:val="a2"/>
    <w:link w:val="37"/>
    <w:uiPriority w:val="99"/>
    <w:semiHidden/>
    <w:rsid w:val="008E4653"/>
    <w:rPr>
      <w:sz w:val="16"/>
      <w:szCs w:val="16"/>
    </w:rPr>
  </w:style>
  <w:style w:type="paragraph" w:styleId="37">
    <w:name w:val="Body Text Indent 3"/>
    <w:basedOn w:val="a1"/>
    <w:link w:val="36"/>
    <w:uiPriority w:val="99"/>
    <w:semiHidden/>
    <w:unhideWhenUsed/>
    <w:rsid w:val="008E4653"/>
    <w:pPr>
      <w:spacing w:after="120"/>
      <w:ind w:left="283"/>
    </w:pPr>
    <w:rPr>
      <w:sz w:val="16"/>
      <w:szCs w:val="16"/>
    </w:rPr>
  </w:style>
  <w:style w:type="character" w:customStyle="1" w:styleId="afffe">
    <w:name w:val="Схема документа Знак"/>
    <w:basedOn w:val="a2"/>
    <w:link w:val="affff"/>
    <w:uiPriority w:val="99"/>
    <w:semiHidden/>
    <w:rsid w:val="008E4653"/>
    <w:rPr>
      <w:rFonts w:ascii="Segoe UI" w:hAnsi="Segoe UI" w:cs="Segoe UI"/>
      <w:sz w:val="16"/>
      <w:szCs w:val="16"/>
    </w:rPr>
  </w:style>
  <w:style w:type="paragraph" w:styleId="affff">
    <w:name w:val="Document Map"/>
    <w:basedOn w:val="a1"/>
    <w:link w:val="afffe"/>
    <w:uiPriority w:val="99"/>
    <w:semiHidden/>
    <w:unhideWhenUsed/>
    <w:rsid w:val="008E4653"/>
    <w:rPr>
      <w:rFonts w:ascii="Segoe UI" w:hAnsi="Segoe UI" w:cs="Segoe UI"/>
      <w:sz w:val="16"/>
      <w:szCs w:val="16"/>
    </w:rPr>
  </w:style>
  <w:style w:type="character" w:customStyle="1" w:styleId="affff0">
    <w:name w:val="Текст Знак"/>
    <w:basedOn w:val="a2"/>
    <w:link w:val="affff1"/>
    <w:uiPriority w:val="99"/>
    <w:semiHidden/>
    <w:rsid w:val="008E4653"/>
    <w:rPr>
      <w:rFonts w:ascii="Consolas" w:hAnsi="Consolas"/>
      <w:sz w:val="21"/>
      <w:szCs w:val="21"/>
    </w:rPr>
  </w:style>
  <w:style w:type="paragraph" w:styleId="affff1">
    <w:name w:val="Plain Text"/>
    <w:basedOn w:val="a1"/>
    <w:link w:val="affff0"/>
    <w:uiPriority w:val="99"/>
    <w:semiHidden/>
    <w:unhideWhenUsed/>
    <w:rsid w:val="008E4653"/>
    <w:rPr>
      <w:rFonts w:ascii="Consolas" w:hAnsi="Consolas"/>
      <w:sz w:val="21"/>
      <w:szCs w:val="21"/>
    </w:rPr>
  </w:style>
  <w:style w:type="character" w:customStyle="1" w:styleId="affff2">
    <w:name w:val="Электронная подпись Знак"/>
    <w:basedOn w:val="a2"/>
    <w:link w:val="affff3"/>
    <w:uiPriority w:val="99"/>
    <w:semiHidden/>
    <w:rsid w:val="008E4653"/>
    <w:rPr>
      <w:sz w:val="24"/>
      <w:szCs w:val="24"/>
    </w:rPr>
  </w:style>
  <w:style w:type="paragraph" w:styleId="affff3">
    <w:name w:val="E-mail Signature"/>
    <w:basedOn w:val="a1"/>
    <w:link w:val="affff2"/>
    <w:uiPriority w:val="99"/>
    <w:semiHidden/>
    <w:unhideWhenUsed/>
    <w:rsid w:val="008E4653"/>
  </w:style>
  <w:style w:type="paragraph" w:customStyle="1" w:styleId="xl64">
    <w:name w:val="xl64"/>
    <w:basedOn w:val="a1"/>
    <w:rsid w:val="00705CFC"/>
    <w:pPr>
      <w:pBdr>
        <w:left w:val="single" w:sz="4" w:space="0" w:color="5B9BD5"/>
        <w:right w:val="single" w:sz="4" w:space="0" w:color="5B9BD5"/>
      </w:pBdr>
      <w:shd w:val="clear" w:color="000000" w:fill="BDD7EE"/>
      <w:spacing w:before="100" w:beforeAutospacing="1" w:after="100" w:afterAutospacing="1"/>
      <w:textAlignment w:val="center"/>
    </w:pPr>
    <w:rPr>
      <w:rFonts w:ascii="Times New Roman" w:hAnsi="Times New Roman"/>
      <w:b/>
      <w:bCs/>
    </w:rPr>
  </w:style>
  <w:style w:type="paragraph" w:styleId="affff4">
    <w:name w:val="envelope address"/>
    <w:basedOn w:val="a1"/>
    <w:uiPriority w:val="99"/>
    <w:semiHidden/>
    <w:unhideWhenUsed/>
    <w:rsid w:val="00043E99"/>
    <w:pPr>
      <w:framePr w:w="7920" w:h="1980" w:hRule="exact" w:hSpace="180" w:wrap="auto" w:hAnchor="page" w:xAlign="center" w:yAlign="bottom"/>
      <w:ind w:left="2880"/>
    </w:pPr>
    <w:rPr>
      <w:rFonts w:asciiTheme="majorHAnsi" w:eastAsiaTheme="majorEastAsia" w:hAnsiTheme="majorHAnsi" w:cstheme="majorBidi"/>
    </w:rPr>
  </w:style>
  <w:style w:type="paragraph" w:styleId="affff5">
    <w:name w:val="toa heading"/>
    <w:basedOn w:val="a1"/>
    <w:next w:val="a1"/>
    <w:uiPriority w:val="99"/>
    <w:semiHidden/>
    <w:unhideWhenUsed/>
    <w:rsid w:val="00043E99"/>
    <w:pPr>
      <w:spacing w:before="120"/>
    </w:pPr>
    <w:rPr>
      <w:rFonts w:asciiTheme="majorHAnsi" w:eastAsiaTheme="majorEastAsia" w:hAnsiTheme="majorHAnsi" w:cstheme="majorBidi"/>
      <w:b/>
      <w:bCs/>
    </w:rPr>
  </w:style>
  <w:style w:type="paragraph" w:styleId="2c">
    <w:name w:val="envelope return"/>
    <w:basedOn w:val="a1"/>
    <w:uiPriority w:val="99"/>
    <w:semiHidden/>
    <w:unhideWhenUsed/>
    <w:rsid w:val="00043E99"/>
    <w:rPr>
      <w:rFonts w:asciiTheme="majorHAnsi" w:eastAsiaTheme="majorEastAsia" w:hAnsiTheme="majorHAnsi" w:cstheme="majorBidi"/>
      <w:sz w:val="20"/>
      <w:szCs w:val="20"/>
    </w:rPr>
  </w:style>
  <w:style w:type="paragraph" w:styleId="affff6">
    <w:name w:val="Normal Indent"/>
    <w:basedOn w:val="a1"/>
    <w:uiPriority w:val="99"/>
    <w:semiHidden/>
    <w:unhideWhenUsed/>
    <w:rsid w:val="00043E99"/>
    <w:pPr>
      <w:ind w:left="708"/>
    </w:pPr>
  </w:style>
  <w:style w:type="paragraph" w:styleId="43">
    <w:name w:val="toc 4"/>
    <w:basedOn w:val="a1"/>
    <w:next w:val="a1"/>
    <w:autoRedefine/>
    <w:uiPriority w:val="39"/>
    <w:semiHidden/>
    <w:unhideWhenUsed/>
    <w:rsid w:val="00043E99"/>
    <w:pPr>
      <w:spacing w:after="100"/>
      <w:ind w:left="720"/>
    </w:pPr>
  </w:style>
  <w:style w:type="paragraph" w:styleId="53">
    <w:name w:val="toc 5"/>
    <w:basedOn w:val="a1"/>
    <w:next w:val="a1"/>
    <w:autoRedefine/>
    <w:uiPriority w:val="39"/>
    <w:semiHidden/>
    <w:unhideWhenUsed/>
    <w:rsid w:val="00043E99"/>
    <w:pPr>
      <w:spacing w:after="100"/>
      <w:ind w:left="960"/>
    </w:pPr>
  </w:style>
  <w:style w:type="paragraph" w:styleId="61">
    <w:name w:val="toc 6"/>
    <w:basedOn w:val="a1"/>
    <w:next w:val="a1"/>
    <w:autoRedefine/>
    <w:uiPriority w:val="39"/>
    <w:semiHidden/>
    <w:unhideWhenUsed/>
    <w:rsid w:val="00043E99"/>
    <w:pPr>
      <w:spacing w:after="100"/>
      <w:ind w:left="1200"/>
    </w:pPr>
  </w:style>
  <w:style w:type="paragraph" w:styleId="71">
    <w:name w:val="toc 7"/>
    <w:basedOn w:val="a1"/>
    <w:next w:val="a1"/>
    <w:autoRedefine/>
    <w:uiPriority w:val="39"/>
    <w:semiHidden/>
    <w:unhideWhenUsed/>
    <w:rsid w:val="00043E99"/>
    <w:pPr>
      <w:spacing w:after="100"/>
      <w:ind w:left="1440"/>
    </w:pPr>
  </w:style>
  <w:style w:type="paragraph" w:styleId="81">
    <w:name w:val="toc 8"/>
    <w:basedOn w:val="a1"/>
    <w:next w:val="a1"/>
    <w:autoRedefine/>
    <w:uiPriority w:val="39"/>
    <w:semiHidden/>
    <w:unhideWhenUsed/>
    <w:rsid w:val="00043E99"/>
    <w:pPr>
      <w:spacing w:after="100"/>
      <w:ind w:left="1680"/>
    </w:pPr>
  </w:style>
  <w:style w:type="paragraph" w:styleId="91">
    <w:name w:val="toc 9"/>
    <w:basedOn w:val="a1"/>
    <w:next w:val="a1"/>
    <w:autoRedefine/>
    <w:uiPriority w:val="39"/>
    <w:semiHidden/>
    <w:unhideWhenUsed/>
    <w:rsid w:val="00043E99"/>
    <w:pPr>
      <w:spacing w:after="100"/>
      <w:ind w:left="1920"/>
    </w:pPr>
  </w:style>
  <w:style w:type="paragraph" w:styleId="affff7">
    <w:name w:val="table of figures"/>
    <w:basedOn w:val="a1"/>
    <w:next w:val="a1"/>
    <w:uiPriority w:val="99"/>
    <w:semiHidden/>
    <w:unhideWhenUsed/>
    <w:rsid w:val="00043E99"/>
  </w:style>
  <w:style w:type="paragraph" w:styleId="affff8">
    <w:name w:val="List Continue"/>
    <w:basedOn w:val="a1"/>
    <w:uiPriority w:val="99"/>
    <w:semiHidden/>
    <w:unhideWhenUsed/>
    <w:rsid w:val="00043E99"/>
    <w:pPr>
      <w:spacing w:after="120"/>
      <w:ind w:left="283"/>
      <w:contextualSpacing/>
    </w:pPr>
  </w:style>
  <w:style w:type="paragraph" w:styleId="2d">
    <w:name w:val="List Continue 2"/>
    <w:basedOn w:val="a1"/>
    <w:uiPriority w:val="99"/>
    <w:semiHidden/>
    <w:unhideWhenUsed/>
    <w:rsid w:val="00043E99"/>
    <w:pPr>
      <w:spacing w:after="120"/>
      <w:ind w:left="566"/>
      <w:contextualSpacing/>
    </w:pPr>
  </w:style>
  <w:style w:type="paragraph" w:styleId="38">
    <w:name w:val="List Continue 3"/>
    <w:basedOn w:val="a1"/>
    <w:uiPriority w:val="99"/>
    <w:semiHidden/>
    <w:unhideWhenUsed/>
    <w:rsid w:val="00043E99"/>
    <w:pPr>
      <w:spacing w:after="120"/>
      <w:ind w:left="849"/>
      <w:contextualSpacing/>
    </w:pPr>
  </w:style>
  <w:style w:type="paragraph" w:styleId="44">
    <w:name w:val="List Continue 4"/>
    <w:basedOn w:val="a1"/>
    <w:uiPriority w:val="99"/>
    <w:semiHidden/>
    <w:unhideWhenUsed/>
    <w:rsid w:val="00043E99"/>
    <w:pPr>
      <w:spacing w:after="120"/>
      <w:ind w:left="1132"/>
      <w:contextualSpacing/>
    </w:pPr>
  </w:style>
  <w:style w:type="paragraph" w:styleId="54">
    <w:name w:val="List Continue 5"/>
    <w:basedOn w:val="a1"/>
    <w:uiPriority w:val="99"/>
    <w:semiHidden/>
    <w:unhideWhenUsed/>
    <w:rsid w:val="00043E99"/>
    <w:pPr>
      <w:spacing w:after="120"/>
      <w:ind w:left="1415"/>
      <w:contextualSpacing/>
    </w:pPr>
  </w:style>
  <w:style w:type="paragraph" w:styleId="affff9">
    <w:name w:val="List"/>
    <w:basedOn w:val="a1"/>
    <w:uiPriority w:val="99"/>
    <w:semiHidden/>
    <w:unhideWhenUsed/>
    <w:rsid w:val="00043E99"/>
    <w:pPr>
      <w:ind w:left="283" w:hanging="283"/>
      <w:contextualSpacing/>
    </w:pPr>
  </w:style>
  <w:style w:type="paragraph" w:styleId="2e">
    <w:name w:val="List 2"/>
    <w:basedOn w:val="a1"/>
    <w:uiPriority w:val="99"/>
    <w:semiHidden/>
    <w:unhideWhenUsed/>
    <w:rsid w:val="00043E99"/>
    <w:pPr>
      <w:ind w:left="566" w:hanging="283"/>
      <w:contextualSpacing/>
    </w:pPr>
  </w:style>
  <w:style w:type="paragraph" w:styleId="39">
    <w:name w:val="List 3"/>
    <w:basedOn w:val="a1"/>
    <w:uiPriority w:val="99"/>
    <w:semiHidden/>
    <w:unhideWhenUsed/>
    <w:rsid w:val="00043E99"/>
    <w:pPr>
      <w:ind w:left="849" w:hanging="283"/>
      <w:contextualSpacing/>
    </w:pPr>
  </w:style>
  <w:style w:type="paragraph" w:styleId="45">
    <w:name w:val="List 4"/>
    <w:basedOn w:val="a1"/>
    <w:uiPriority w:val="99"/>
    <w:semiHidden/>
    <w:unhideWhenUsed/>
    <w:rsid w:val="00043E99"/>
    <w:pPr>
      <w:ind w:left="1132" w:hanging="283"/>
      <w:contextualSpacing/>
    </w:pPr>
  </w:style>
  <w:style w:type="paragraph" w:styleId="55">
    <w:name w:val="List 5"/>
    <w:basedOn w:val="a1"/>
    <w:uiPriority w:val="99"/>
    <w:semiHidden/>
    <w:unhideWhenUsed/>
    <w:rsid w:val="00043E99"/>
    <w:pPr>
      <w:ind w:left="1415" w:hanging="283"/>
      <w:contextualSpacing/>
    </w:pPr>
  </w:style>
  <w:style w:type="paragraph" w:styleId="affffa">
    <w:name w:val="Bibliography"/>
    <w:basedOn w:val="a1"/>
    <w:next w:val="a1"/>
    <w:uiPriority w:val="37"/>
    <w:semiHidden/>
    <w:unhideWhenUsed/>
    <w:rsid w:val="00043E99"/>
  </w:style>
  <w:style w:type="paragraph" w:styleId="affffb">
    <w:name w:val="table of authorities"/>
    <w:basedOn w:val="a1"/>
    <w:next w:val="a1"/>
    <w:uiPriority w:val="99"/>
    <w:semiHidden/>
    <w:unhideWhenUsed/>
    <w:rsid w:val="00043E99"/>
    <w:pPr>
      <w:ind w:left="240" w:hanging="240"/>
    </w:pPr>
  </w:style>
  <w:style w:type="paragraph" w:styleId="12">
    <w:name w:val="index 1"/>
    <w:basedOn w:val="a1"/>
    <w:next w:val="a1"/>
    <w:autoRedefine/>
    <w:uiPriority w:val="99"/>
    <w:semiHidden/>
    <w:unhideWhenUsed/>
    <w:rsid w:val="00043E99"/>
    <w:pPr>
      <w:ind w:left="240" w:hanging="240"/>
    </w:pPr>
  </w:style>
  <w:style w:type="paragraph" w:styleId="affffc">
    <w:name w:val="index heading"/>
    <w:basedOn w:val="a1"/>
    <w:next w:val="12"/>
    <w:uiPriority w:val="99"/>
    <w:semiHidden/>
    <w:unhideWhenUsed/>
    <w:rsid w:val="00043E99"/>
    <w:rPr>
      <w:rFonts w:asciiTheme="majorHAnsi" w:eastAsiaTheme="majorEastAsia" w:hAnsiTheme="majorHAnsi" w:cstheme="majorBidi"/>
      <w:b/>
      <w:bCs/>
    </w:rPr>
  </w:style>
  <w:style w:type="paragraph" w:styleId="2f">
    <w:name w:val="index 2"/>
    <w:basedOn w:val="a1"/>
    <w:next w:val="a1"/>
    <w:autoRedefine/>
    <w:uiPriority w:val="99"/>
    <w:semiHidden/>
    <w:unhideWhenUsed/>
    <w:rsid w:val="00043E99"/>
    <w:pPr>
      <w:ind w:left="480" w:hanging="240"/>
    </w:pPr>
  </w:style>
  <w:style w:type="paragraph" w:styleId="3a">
    <w:name w:val="index 3"/>
    <w:basedOn w:val="a1"/>
    <w:next w:val="a1"/>
    <w:autoRedefine/>
    <w:uiPriority w:val="99"/>
    <w:semiHidden/>
    <w:unhideWhenUsed/>
    <w:rsid w:val="00043E99"/>
    <w:pPr>
      <w:ind w:left="720" w:hanging="240"/>
    </w:pPr>
  </w:style>
  <w:style w:type="paragraph" w:styleId="46">
    <w:name w:val="index 4"/>
    <w:basedOn w:val="a1"/>
    <w:next w:val="a1"/>
    <w:autoRedefine/>
    <w:uiPriority w:val="99"/>
    <w:semiHidden/>
    <w:unhideWhenUsed/>
    <w:rsid w:val="00043E99"/>
    <w:pPr>
      <w:ind w:left="960" w:hanging="240"/>
    </w:pPr>
  </w:style>
  <w:style w:type="paragraph" w:styleId="56">
    <w:name w:val="index 5"/>
    <w:basedOn w:val="a1"/>
    <w:next w:val="a1"/>
    <w:autoRedefine/>
    <w:uiPriority w:val="99"/>
    <w:semiHidden/>
    <w:unhideWhenUsed/>
    <w:rsid w:val="00043E99"/>
    <w:pPr>
      <w:ind w:left="1200" w:hanging="240"/>
    </w:pPr>
  </w:style>
  <w:style w:type="paragraph" w:styleId="62">
    <w:name w:val="index 6"/>
    <w:basedOn w:val="a1"/>
    <w:next w:val="a1"/>
    <w:autoRedefine/>
    <w:uiPriority w:val="99"/>
    <w:semiHidden/>
    <w:unhideWhenUsed/>
    <w:rsid w:val="00043E99"/>
    <w:pPr>
      <w:ind w:left="1440" w:hanging="240"/>
    </w:pPr>
  </w:style>
  <w:style w:type="paragraph" w:styleId="72">
    <w:name w:val="index 7"/>
    <w:basedOn w:val="a1"/>
    <w:next w:val="a1"/>
    <w:autoRedefine/>
    <w:uiPriority w:val="99"/>
    <w:semiHidden/>
    <w:unhideWhenUsed/>
    <w:rsid w:val="00043E99"/>
    <w:pPr>
      <w:ind w:left="1680" w:hanging="240"/>
    </w:pPr>
  </w:style>
  <w:style w:type="paragraph" w:styleId="82">
    <w:name w:val="index 8"/>
    <w:basedOn w:val="a1"/>
    <w:next w:val="a1"/>
    <w:autoRedefine/>
    <w:uiPriority w:val="99"/>
    <w:semiHidden/>
    <w:unhideWhenUsed/>
    <w:rsid w:val="00043E99"/>
    <w:pPr>
      <w:ind w:left="1920" w:hanging="240"/>
    </w:pPr>
  </w:style>
  <w:style w:type="paragraph" w:styleId="92">
    <w:name w:val="index 9"/>
    <w:basedOn w:val="a1"/>
    <w:next w:val="a1"/>
    <w:autoRedefine/>
    <w:uiPriority w:val="99"/>
    <w:semiHidden/>
    <w:unhideWhenUsed/>
    <w:rsid w:val="00043E99"/>
    <w:pPr>
      <w:ind w:left="2160" w:hanging="240"/>
    </w:pPr>
  </w:style>
  <w:style w:type="paragraph" w:styleId="affffd">
    <w:name w:val="Block Text"/>
    <w:basedOn w:val="a1"/>
    <w:uiPriority w:val="99"/>
    <w:semiHidden/>
    <w:unhideWhenUsed/>
    <w:rsid w:val="00043E9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xl94">
    <w:name w:val="xl94"/>
    <w:basedOn w:val="a1"/>
    <w:rsid w:val="00043E99"/>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043E99"/>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043E99"/>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character" w:styleId="affffe">
    <w:name w:val="endnote reference"/>
    <w:basedOn w:val="a2"/>
    <w:uiPriority w:val="99"/>
    <w:semiHidden/>
    <w:unhideWhenUsed/>
    <w:rsid w:val="006D3614"/>
    <w:rPr>
      <w:vertAlign w:val="superscript"/>
    </w:rPr>
  </w:style>
  <w:style w:type="paragraph" w:customStyle="1" w:styleId="xl101">
    <w:name w:val="xl101"/>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EC0D55"/>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4">
    <w:name w:val="xl104"/>
    <w:basedOn w:val="a1"/>
    <w:rsid w:val="00EC0D55"/>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EC0D55"/>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6">
    <w:name w:val="xl106"/>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rPr>
  </w:style>
  <w:style w:type="paragraph" w:customStyle="1" w:styleId="xl107">
    <w:name w:val="xl107"/>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09">
    <w:name w:val="xl109"/>
    <w:basedOn w:val="a1"/>
    <w:rsid w:val="00462847"/>
    <w:pPr>
      <w:pBdr>
        <w:top w:val="single" w:sz="4" w:space="0" w:color="5B9BD5"/>
        <w:left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462847"/>
    <w:pPr>
      <w:pBdr>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1">
    <w:name w:val="xl111"/>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12">
    <w:name w:val="xl112"/>
    <w:basedOn w:val="a1"/>
    <w:rsid w:val="00462847"/>
    <w:pPr>
      <w:pBdr>
        <w:top w:val="single" w:sz="4" w:space="0" w:color="5B9BD5"/>
        <w:left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3">
    <w:name w:val="xl113"/>
    <w:basedOn w:val="a1"/>
    <w:rsid w:val="00462847"/>
    <w:pPr>
      <w:pBdr>
        <w:top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462847"/>
    <w:pPr>
      <w:pBdr>
        <w:top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character" w:customStyle="1" w:styleId="extended-textfull">
    <w:name w:val="extended-text__full"/>
    <w:rsid w:val="00744E96"/>
  </w:style>
  <w:style w:type="table" w:customStyle="1" w:styleId="3b">
    <w:name w:val="Календарь 3"/>
    <w:basedOn w:val="a3"/>
    <w:uiPriority w:val="99"/>
    <w:qFormat/>
    <w:rsid w:val="00744E96"/>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paragraph" w:customStyle="1" w:styleId="xl115">
    <w:name w:val="xl115"/>
    <w:basedOn w:val="a1"/>
    <w:rsid w:val="00744E96"/>
    <w:pPr>
      <w:pBdr>
        <w:top w:val="single" w:sz="4" w:space="0" w:color="auto"/>
        <w:left w:val="single" w:sz="4" w:space="0" w:color="5B9BD5"/>
        <w:bottom w:val="single" w:sz="4" w:space="0" w:color="auto"/>
        <w:right w:val="single" w:sz="4" w:space="0" w:color="5B9BD5"/>
      </w:pBdr>
      <w:spacing w:before="100" w:beforeAutospacing="1" w:after="100" w:afterAutospacing="1"/>
    </w:pPr>
    <w:rPr>
      <w:rFonts w:ascii="Times New Roman" w:hAnsi="Times New Roman"/>
      <w:lang w:val="ru-RU"/>
    </w:rPr>
  </w:style>
  <w:style w:type="character" w:styleId="afffff">
    <w:name w:val="line number"/>
    <w:basedOn w:val="a2"/>
    <w:uiPriority w:val="99"/>
    <w:semiHidden/>
    <w:unhideWhenUsed/>
    <w:rsid w:val="00744E96"/>
  </w:style>
  <w:style w:type="paragraph" w:customStyle="1" w:styleId="xl116">
    <w:name w:val="xl116"/>
    <w:basedOn w:val="a1"/>
    <w:rsid w:val="00B61289"/>
    <w:pPr>
      <w:pBdr>
        <w:left w:val="single" w:sz="4" w:space="0" w:color="5B9BD5"/>
        <w:bottom w:val="single" w:sz="4" w:space="0" w:color="auto"/>
        <w:right w:val="single" w:sz="4" w:space="0" w:color="5B9BD5"/>
      </w:pBdr>
      <w:shd w:val="clear" w:color="000000" w:fill="BDD7EE"/>
      <w:spacing w:before="100" w:beforeAutospacing="1" w:after="100" w:afterAutospacing="1"/>
      <w:jc w:val="center"/>
      <w:textAlignment w:val="center"/>
    </w:pPr>
    <w:rPr>
      <w:rFonts w:ascii="Times New Roman" w:hAnsi="Times New Roman"/>
      <w:b/>
      <w:bCs/>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17510670">
      <w:bodyDiv w:val="1"/>
      <w:marLeft w:val="0"/>
      <w:marRight w:val="0"/>
      <w:marTop w:val="0"/>
      <w:marBottom w:val="0"/>
      <w:divBdr>
        <w:top w:val="none" w:sz="0" w:space="0" w:color="auto"/>
        <w:left w:val="none" w:sz="0" w:space="0" w:color="auto"/>
        <w:bottom w:val="none" w:sz="0" w:space="0" w:color="auto"/>
        <w:right w:val="none" w:sz="0" w:space="0" w:color="auto"/>
      </w:divBdr>
    </w:div>
    <w:div w:id="20009151">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39328967">
      <w:bodyDiv w:val="1"/>
      <w:marLeft w:val="0"/>
      <w:marRight w:val="0"/>
      <w:marTop w:val="0"/>
      <w:marBottom w:val="0"/>
      <w:divBdr>
        <w:top w:val="none" w:sz="0" w:space="0" w:color="auto"/>
        <w:left w:val="none" w:sz="0" w:space="0" w:color="auto"/>
        <w:bottom w:val="none" w:sz="0" w:space="0" w:color="auto"/>
        <w:right w:val="none" w:sz="0" w:space="0" w:color="auto"/>
      </w:divBdr>
    </w:div>
    <w:div w:id="56437153">
      <w:bodyDiv w:val="1"/>
      <w:marLeft w:val="0"/>
      <w:marRight w:val="0"/>
      <w:marTop w:val="0"/>
      <w:marBottom w:val="0"/>
      <w:divBdr>
        <w:top w:val="none" w:sz="0" w:space="0" w:color="auto"/>
        <w:left w:val="none" w:sz="0" w:space="0" w:color="auto"/>
        <w:bottom w:val="none" w:sz="0" w:space="0" w:color="auto"/>
        <w:right w:val="none" w:sz="0" w:space="0" w:color="auto"/>
      </w:divBdr>
    </w:div>
    <w:div w:id="5801731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1442463">
      <w:bodyDiv w:val="1"/>
      <w:marLeft w:val="0"/>
      <w:marRight w:val="0"/>
      <w:marTop w:val="0"/>
      <w:marBottom w:val="0"/>
      <w:divBdr>
        <w:top w:val="none" w:sz="0" w:space="0" w:color="auto"/>
        <w:left w:val="none" w:sz="0" w:space="0" w:color="auto"/>
        <w:bottom w:val="none" w:sz="0" w:space="0" w:color="auto"/>
        <w:right w:val="none" w:sz="0" w:space="0" w:color="auto"/>
      </w:divBdr>
    </w:div>
    <w:div w:id="111633920">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56384237">
      <w:bodyDiv w:val="1"/>
      <w:marLeft w:val="0"/>
      <w:marRight w:val="0"/>
      <w:marTop w:val="0"/>
      <w:marBottom w:val="0"/>
      <w:divBdr>
        <w:top w:val="none" w:sz="0" w:space="0" w:color="auto"/>
        <w:left w:val="none" w:sz="0" w:space="0" w:color="auto"/>
        <w:bottom w:val="none" w:sz="0" w:space="0" w:color="auto"/>
        <w:right w:val="none" w:sz="0" w:space="0" w:color="auto"/>
      </w:divBdr>
    </w:div>
    <w:div w:id="165562265">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1674501">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3427062">
      <w:bodyDiv w:val="1"/>
      <w:marLeft w:val="0"/>
      <w:marRight w:val="0"/>
      <w:marTop w:val="0"/>
      <w:marBottom w:val="0"/>
      <w:divBdr>
        <w:top w:val="none" w:sz="0" w:space="0" w:color="auto"/>
        <w:left w:val="none" w:sz="0" w:space="0" w:color="auto"/>
        <w:bottom w:val="none" w:sz="0" w:space="0" w:color="auto"/>
        <w:right w:val="none" w:sz="0" w:space="0" w:color="auto"/>
      </w:divBdr>
    </w:div>
    <w:div w:id="194275826">
      <w:bodyDiv w:val="1"/>
      <w:marLeft w:val="0"/>
      <w:marRight w:val="0"/>
      <w:marTop w:val="0"/>
      <w:marBottom w:val="0"/>
      <w:divBdr>
        <w:top w:val="none" w:sz="0" w:space="0" w:color="auto"/>
        <w:left w:val="none" w:sz="0" w:space="0" w:color="auto"/>
        <w:bottom w:val="none" w:sz="0" w:space="0" w:color="auto"/>
        <w:right w:val="none" w:sz="0" w:space="0" w:color="auto"/>
      </w:divBdr>
    </w:div>
    <w:div w:id="205070745">
      <w:bodyDiv w:val="1"/>
      <w:marLeft w:val="0"/>
      <w:marRight w:val="0"/>
      <w:marTop w:val="0"/>
      <w:marBottom w:val="0"/>
      <w:divBdr>
        <w:top w:val="none" w:sz="0" w:space="0" w:color="auto"/>
        <w:left w:val="none" w:sz="0" w:space="0" w:color="auto"/>
        <w:bottom w:val="none" w:sz="0" w:space="0" w:color="auto"/>
        <w:right w:val="none" w:sz="0" w:space="0" w:color="auto"/>
      </w:divBdr>
    </w:div>
    <w:div w:id="205412509">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4931544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0112035">
      <w:bodyDiv w:val="1"/>
      <w:marLeft w:val="0"/>
      <w:marRight w:val="0"/>
      <w:marTop w:val="0"/>
      <w:marBottom w:val="0"/>
      <w:divBdr>
        <w:top w:val="none" w:sz="0" w:space="0" w:color="auto"/>
        <w:left w:val="none" w:sz="0" w:space="0" w:color="auto"/>
        <w:bottom w:val="none" w:sz="0" w:space="0" w:color="auto"/>
        <w:right w:val="none" w:sz="0" w:space="0" w:color="auto"/>
      </w:divBdr>
    </w:div>
    <w:div w:id="281805737">
      <w:bodyDiv w:val="1"/>
      <w:marLeft w:val="0"/>
      <w:marRight w:val="0"/>
      <w:marTop w:val="0"/>
      <w:marBottom w:val="0"/>
      <w:divBdr>
        <w:top w:val="none" w:sz="0" w:space="0" w:color="auto"/>
        <w:left w:val="none" w:sz="0" w:space="0" w:color="auto"/>
        <w:bottom w:val="none" w:sz="0" w:space="0" w:color="auto"/>
        <w:right w:val="none" w:sz="0" w:space="0" w:color="auto"/>
      </w:divBdr>
    </w:div>
    <w:div w:id="294021763">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08633279">
      <w:bodyDiv w:val="1"/>
      <w:marLeft w:val="0"/>
      <w:marRight w:val="0"/>
      <w:marTop w:val="0"/>
      <w:marBottom w:val="0"/>
      <w:divBdr>
        <w:top w:val="none" w:sz="0" w:space="0" w:color="auto"/>
        <w:left w:val="none" w:sz="0" w:space="0" w:color="auto"/>
        <w:bottom w:val="none" w:sz="0" w:space="0" w:color="auto"/>
        <w:right w:val="none" w:sz="0" w:space="0" w:color="auto"/>
      </w:divBdr>
    </w:div>
    <w:div w:id="308678419">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35963687">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83799507">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1271415">
      <w:bodyDiv w:val="1"/>
      <w:marLeft w:val="0"/>
      <w:marRight w:val="0"/>
      <w:marTop w:val="0"/>
      <w:marBottom w:val="0"/>
      <w:divBdr>
        <w:top w:val="none" w:sz="0" w:space="0" w:color="auto"/>
        <w:left w:val="none" w:sz="0" w:space="0" w:color="auto"/>
        <w:bottom w:val="none" w:sz="0" w:space="0" w:color="auto"/>
        <w:right w:val="none" w:sz="0" w:space="0" w:color="auto"/>
      </w:divBdr>
    </w:div>
    <w:div w:id="394595194">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05811048">
      <w:bodyDiv w:val="1"/>
      <w:marLeft w:val="0"/>
      <w:marRight w:val="0"/>
      <w:marTop w:val="0"/>
      <w:marBottom w:val="0"/>
      <w:divBdr>
        <w:top w:val="none" w:sz="0" w:space="0" w:color="auto"/>
        <w:left w:val="none" w:sz="0" w:space="0" w:color="auto"/>
        <w:bottom w:val="none" w:sz="0" w:space="0" w:color="auto"/>
        <w:right w:val="none" w:sz="0" w:space="0" w:color="auto"/>
      </w:divBdr>
    </w:div>
    <w:div w:id="432474682">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71674014">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601111065">
      <w:bodyDiv w:val="1"/>
      <w:marLeft w:val="0"/>
      <w:marRight w:val="0"/>
      <w:marTop w:val="0"/>
      <w:marBottom w:val="0"/>
      <w:divBdr>
        <w:top w:val="none" w:sz="0" w:space="0" w:color="auto"/>
        <w:left w:val="none" w:sz="0" w:space="0" w:color="auto"/>
        <w:bottom w:val="none" w:sz="0" w:space="0" w:color="auto"/>
        <w:right w:val="none" w:sz="0" w:space="0" w:color="auto"/>
      </w:divBdr>
    </w:div>
    <w:div w:id="610288332">
      <w:bodyDiv w:val="1"/>
      <w:marLeft w:val="0"/>
      <w:marRight w:val="0"/>
      <w:marTop w:val="0"/>
      <w:marBottom w:val="0"/>
      <w:divBdr>
        <w:top w:val="none" w:sz="0" w:space="0" w:color="auto"/>
        <w:left w:val="none" w:sz="0" w:space="0" w:color="auto"/>
        <w:bottom w:val="none" w:sz="0" w:space="0" w:color="auto"/>
        <w:right w:val="none" w:sz="0" w:space="0" w:color="auto"/>
      </w:divBdr>
    </w:div>
    <w:div w:id="620262881">
      <w:bodyDiv w:val="1"/>
      <w:marLeft w:val="0"/>
      <w:marRight w:val="0"/>
      <w:marTop w:val="0"/>
      <w:marBottom w:val="0"/>
      <w:divBdr>
        <w:top w:val="none" w:sz="0" w:space="0" w:color="auto"/>
        <w:left w:val="none" w:sz="0" w:space="0" w:color="auto"/>
        <w:bottom w:val="none" w:sz="0" w:space="0" w:color="auto"/>
        <w:right w:val="none" w:sz="0" w:space="0" w:color="auto"/>
      </w:divBdr>
    </w:div>
    <w:div w:id="627707618">
      <w:bodyDiv w:val="1"/>
      <w:marLeft w:val="0"/>
      <w:marRight w:val="0"/>
      <w:marTop w:val="0"/>
      <w:marBottom w:val="0"/>
      <w:divBdr>
        <w:top w:val="none" w:sz="0" w:space="0" w:color="auto"/>
        <w:left w:val="none" w:sz="0" w:space="0" w:color="auto"/>
        <w:bottom w:val="none" w:sz="0" w:space="0" w:color="auto"/>
        <w:right w:val="none" w:sz="0" w:space="0" w:color="auto"/>
      </w:divBdr>
    </w:div>
    <w:div w:id="652761127">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69144161">
      <w:bodyDiv w:val="1"/>
      <w:marLeft w:val="0"/>
      <w:marRight w:val="0"/>
      <w:marTop w:val="0"/>
      <w:marBottom w:val="0"/>
      <w:divBdr>
        <w:top w:val="none" w:sz="0" w:space="0" w:color="auto"/>
        <w:left w:val="none" w:sz="0" w:space="0" w:color="auto"/>
        <w:bottom w:val="none" w:sz="0" w:space="0" w:color="auto"/>
        <w:right w:val="none" w:sz="0" w:space="0" w:color="auto"/>
      </w:divBdr>
    </w:div>
    <w:div w:id="669328707">
      <w:bodyDiv w:val="1"/>
      <w:marLeft w:val="0"/>
      <w:marRight w:val="0"/>
      <w:marTop w:val="0"/>
      <w:marBottom w:val="0"/>
      <w:divBdr>
        <w:top w:val="none" w:sz="0" w:space="0" w:color="auto"/>
        <w:left w:val="none" w:sz="0" w:space="0" w:color="auto"/>
        <w:bottom w:val="none" w:sz="0" w:space="0" w:color="auto"/>
        <w:right w:val="none" w:sz="0" w:space="0" w:color="auto"/>
      </w:divBdr>
    </w:div>
    <w:div w:id="678238249">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6419214">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10307952">
      <w:bodyDiv w:val="1"/>
      <w:marLeft w:val="0"/>
      <w:marRight w:val="0"/>
      <w:marTop w:val="0"/>
      <w:marBottom w:val="0"/>
      <w:divBdr>
        <w:top w:val="none" w:sz="0" w:space="0" w:color="auto"/>
        <w:left w:val="none" w:sz="0" w:space="0" w:color="auto"/>
        <w:bottom w:val="none" w:sz="0" w:space="0" w:color="auto"/>
        <w:right w:val="none" w:sz="0" w:space="0" w:color="auto"/>
      </w:divBdr>
    </w:div>
    <w:div w:id="717363390">
      <w:bodyDiv w:val="1"/>
      <w:marLeft w:val="0"/>
      <w:marRight w:val="0"/>
      <w:marTop w:val="0"/>
      <w:marBottom w:val="0"/>
      <w:divBdr>
        <w:top w:val="none" w:sz="0" w:space="0" w:color="auto"/>
        <w:left w:val="none" w:sz="0" w:space="0" w:color="auto"/>
        <w:bottom w:val="none" w:sz="0" w:space="0" w:color="auto"/>
        <w:right w:val="none" w:sz="0" w:space="0" w:color="auto"/>
      </w:divBdr>
    </w:div>
    <w:div w:id="718555188">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40327081">
      <w:bodyDiv w:val="1"/>
      <w:marLeft w:val="0"/>
      <w:marRight w:val="0"/>
      <w:marTop w:val="0"/>
      <w:marBottom w:val="0"/>
      <w:divBdr>
        <w:top w:val="none" w:sz="0" w:space="0" w:color="auto"/>
        <w:left w:val="none" w:sz="0" w:space="0" w:color="auto"/>
        <w:bottom w:val="none" w:sz="0" w:space="0" w:color="auto"/>
        <w:right w:val="none" w:sz="0" w:space="0" w:color="auto"/>
      </w:divBdr>
    </w:div>
    <w:div w:id="741562415">
      <w:bodyDiv w:val="1"/>
      <w:marLeft w:val="0"/>
      <w:marRight w:val="0"/>
      <w:marTop w:val="0"/>
      <w:marBottom w:val="0"/>
      <w:divBdr>
        <w:top w:val="none" w:sz="0" w:space="0" w:color="auto"/>
        <w:left w:val="none" w:sz="0" w:space="0" w:color="auto"/>
        <w:bottom w:val="none" w:sz="0" w:space="0" w:color="auto"/>
        <w:right w:val="none" w:sz="0" w:space="0" w:color="auto"/>
      </w:divBdr>
    </w:div>
    <w:div w:id="746996209">
      <w:bodyDiv w:val="1"/>
      <w:marLeft w:val="0"/>
      <w:marRight w:val="0"/>
      <w:marTop w:val="0"/>
      <w:marBottom w:val="0"/>
      <w:divBdr>
        <w:top w:val="none" w:sz="0" w:space="0" w:color="auto"/>
        <w:left w:val="none" w:sz="0" w:space="0" w:color="auto"/>
        <w:bottom w:val="none" w:sz="0" w:space="0" w:color="auto"/>
        <w:right w:val="none" w:sz="0" w:space="0" w:color="auto"/>
      </w:divBdr>
    </w:div>
    <w:div w:id="748504063">
      <w:bodyDiv w:val="1"/>
      <w:marLeft w:val="0"/>
      <w:marRight w:val="0"/>
      <w:marTop w:val="0"/>
      <w:marBottom w:val="0"/>
      <w:divBdr>
        <w:top w:val="none" w:sz="0" w:space="0" w:color="auto"/>
        <w:left w:val="none" w:sz="0" w:space="0" w:color="auto"/>
        <w:bottom w:val="none" w:sz="0" w:space="0" w:color="auto"/>
        <w:right w:val="none" w:sz="0" w:space="0" w:color="auto"/>
      </w:divBdr>
    </w:div>
    <w:div w:id="764805643">
      <w:bodyDiv w:val="1"/>
      <w:marLeft w:val="0"/>
      <w:marRight w:val="0"/>
      <w:marTop w:val="0"/>
      <w:marBottom w:val="0"/>
      <w:divBdr>
        <w:top w:val="none" w:sz="0" w:space="0" w:color="auto"/>
        <w:left w:val="none" w:sz="0" w:space="0" w:color="auto"/>
        <w:bottom w:val="none" w:sz="0" w:space="0" w:color="auto"/>
        <w:right w:val="none" w:sz="0" w:space="0" w:color="auto"/>
      </w:divBdr>
    </w:div>
    <w:div w:id="775175459">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36725237">
      <w:bodyDiv w:val="1"/>
      <w:marLeft w:val="0"/>
      <w:marRight w:val="0"/>
      <w:marTop w:val="0"/>
      <w:marBottom w:val="0"/>
      <w:divBdr>
        <w:top w:val="none" w:sz="0" w:space="0" w:color="auto"/>
        <w:left w:val="none" w:sz="0" w:space="0" w:color="auto"/>
        <w:bottom w:val="none" w:sz="0" w:space="0" w:color="auto"/>
        <w:right w:val="none" w:sz="0" w:space="0" w:color="auto"/>
      </w:divBdr>
    </w:div>
    <w:div w:id="847065518">
      <w:bodyDiv w:val="1"/>
      <w:marLeft w:val="0"/>
      <w:marRight w:val="0"/>
      <w:marTop w:val="0"/>
      <w:marBottom w:val="0"/>
      <w:divBdr>
        <w:top w:val="none" w:sz="0" w:space="0" w:color="auto"/>
        <w:left w:val="none" w:sz="0" w:space="0" w:color="auto"/>
        <w:bottom w:val="none" w:sz="0" w:space="0" w:color="auto"/>
        <w:right w:val="none" w:sz="0" w:space="0" w:color="auto"/>
      </w:divBdr>
    </w:div>
    <w:div w:id="851140419">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87912353">
      <w:bodyDiv w:val="1"/>
      <w:marLeft w:val="0"/>
      <w:marRight w:val="0"/>
      <w:marTop w:val="0"/>
      <w:marBottom w:val="0"/>
      <w:divBdr>
        <w:top w:val="none" w:sz="0" w:space="0" w:color="auto"/>
        <w:left w:val="none" w:sz="0" w:space="0" w:color="auto"/>
        <w:bottom w:val="none" w:sz="0" w:space="0" w:color="auto"/>
        <w:right w:val="none" w:sz="0" w:space="0" w:color="auto"/>
      </w:divBdr>
    </w:div>
    <w:div w:id="909541255">
      <w:bodyDiv w:val="1"/>
      <w:marLeft w:val="0"/>
      <w:marRight w:val="0"/>
      <w:marTop w:val="0"/>
      <w:marBottom w:val="0"/>
      <w:divBdr>
        <w:top w:val="none" w:sz="0" w:space="0" w:color="auto"/>
        <w:left w:val="none" w:sz="0" w:space="0" w:color="auto"/>
        <w:bottom w:val="none" w:sz="0" w:space="0" w:color="auto"/>
        <w:right w:val="none" w:sz="0" w:space="0" w:color="auto"/>
      </w:divBdr>
    </w:div>
    <w:div w:id="915557505">
      <w:bodyDiv w:val="1"/>
      <w:marLeft w:val="0"/>
      <w:marRight w:val="0"/>
      <w:marTop w:val="0"/>
      <w:marBottom w:val="0"/>
      <w:divBdr>
        <w:top w:val="none" w:sz="0" w:space="0" w:color="auto"/>
        <w:left w:val="none" w:sz="0" w:space="0" w:color="auto"/>
        <w:bottom w:val="none" w:sz="0" w:space="0" w:color="auto"/>
        <w:right w:val="none" w:sz="0" w:space="0" w:color="auto"/>
      </w:divBdr>
    </w:div>
    <w:div w:id="915825699">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41499190">
      <w:bodyDiv w:val="1"/>
      <w:marLeft w:val="0"/>
      <w:marRight w:val="0"/>
      <w:marTop w:val="0"/>
      <w:marBottom w:val="0"/>
      <w:divBdr>
        <w:top w:val="none" w:sz="0" w:space="0" w:color="auto"/>
        <w:left w:val="none" w:sz="0" w:space="0" w:color="auto"/>
        <w:bottom w:val="none" w:sz="0" w:space="0" w:color="auto"/>
        <w:right w:val="none" w:sz="0" w:space="0" w:color="auto"/>
      </w:divBdr>
    </w:div>
    <w:div w:id="950358445">
      <w:bodyDiv w:val="1"/>
      <w:marLeft w:val="0"/>
      <w:marRight w:val="0"/>
      <w:marTop w:val="0"/>
      <w:marBottom w:val="0"/>
      <w:divBdr>
        <w:top w:val="none" w:sz="0" w:space="0" w:color="auto"/>
        <w:left w:val="none" w:sz="0" w:space="0" w:color="auto"/>
        <w:bottom w:val="none" w:sz="0" w:space="0" w:color="auto"/>
        <w:right w:val="none" w:sz="0" w:space="0" w:color="auto"/>
      </w:divBdr>
    </w:div>
    <w:div w:id="953370747">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5140792">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08748388">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935257">
      <w:bodyDiv w:val="1"/>
      <w:marLeft w:val="0"/>
      <w:marRight w:val="0"/>
      <w:marTop w:val="0"/>
      <w:marBottom w:val="0"/>
      <w:divBdr>
        <w:top w:val="none" w:sz="0" w:space="0" w:color="auto"/>
        <w:left w:val="none" w:sz="0" w:space="0" w:color="auto"/>
        <w:bottom w:val="none" w:sz="0" w:space="0" w:color="auto"/>
        <w:right w:val="none" w:sz="0" w:space="0" w:color="auto"/>
      </w:divBdr>
    </w:div>
    <w:div w:id="1034771369">
      <w:bodyDiv w:val="1"/>
      <w:marLeft w:val="0"/>
      <w:marRight w:val="0"/>
      <w:marTop w:val="0"/>
      <w:marBottom w:val="0"/>
      <w:divBdr>
        <w:top w:val="none" w:sz="0" w:space="0" w:color="auto"/>
        <w:left w:val="none" w:sz="0" w:space="0" w:color="auto"/>
        <w:bottom w:val="none" w:sz="0" w:space="0" w:color="auto"/>
        <w:right w:val="none" w:sz="0" w:space="0" w:color="auto"/>
      </w:divBdr>
    </w:div>
    <w:div w:id="1046685016">
      <w:bodyDiv w:val="1"/>
      <w:marLeft w:val="0"/>
      <w:marRight w:val="0"/>
      <w:marTop w:val="0"/>
      <w:marBottom w:val="0"/>
      <w:divBdr>
        <w:top w:val="none" w:sz="0" w:space="0" w:color="auto"/>
        <w:left w:val="none" w:sz="0" w:space="0" w:color="auto"/>
        <w:bottom w:val="none" w:sz="0" w:space="0" w:color="auto"/>
        <w:right w:val="none" w:sz="0" w:space="0" w:color="auto"/>
      </w:divBdr>
    </w:div>
    <w:div w:id="1051340263">
      <w:bodyDiv w:val="1"/>
      <w:marLeft w:val="0"/>
      <w:marRight w:val="0"/>
      <w:marTop w:val="0"/>
      <w:marBottom w:val="0"/>
      <w:divBdr>
        <w:top w:val="none" w:sz="0" w:space="0" w:color="auto"/>
        <w:left w:val="none" w:sz="0" w:space="0" w:color="auto"/>
        <w:bottom w:val="none" w:sz="0" w:space="0" w:color="auto"/>
        <w:right w:val="none" w:sz="0" w:space="0" w:color="auto"/>
      </w:divBdr>
    </w:div>
    <w:div w:id="1052461121">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8551169">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45273766">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0370798">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185747969">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10339709">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6280174">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68817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294209603">
      <w:bodyDiv w:val="1"/>
      <w:marLeft w:val="0"/>
      <w:marRight w:val="0"/>
      <w:marTop w:val="0"/>
      <w:marBottom w:val="0"/>
      <w:divBdr>
        <w:top w:val="none" w:sz="0" w:space="0" w:color="auto"/>
        <w:left w:val="none" w:sz="0" w:space="0" w:color="auto"/>
        <w:bottom w:val="none" w:sz="0" w:space="0" w:color="auto"/>
        <w:right w:val="none" w:sz="0" w:space="0" w:color="auto"/>
      </w:divBdr>
    </w:div>
    <w:div w:id="1297027530">
      <w:bodyDiv w:val="1"/>
      <w:marLeft w:val="0"/>
      <w:marRight w:val="0"/>
      <w:marTop w:val="0"/>
      <w:marBottom w:val="0"/>
      <w:divBdr>
        <w:top w:val="none" w:sz="0" w:space="0" w:color="auto"/>
        <w:left w:val="none" w:sz="0" w:space="0" w:color="auto"/>
        <w:bottom w:val="none" w:sz="0" w:space="0" w:color="auto"/>
        <w:right w:val="none" w:sz="0" w:space="0" w:color="auto"/>
      </w:divBdr>
    </w:div>
    <w:div w:id="1300645612">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08974970">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0252618">
      <w:bodyDiv w:val="1"/>
      <w:marLeft w:val="0"/>
      <w:marRight w:val="0"/>
      <w:marTop w:val="0"/>
      <w:marBottom w:val="0"/>
      <w:divBdr>
        <w:top w:val="none" w:sz="0" w:space="0" w:color="auto"/>
        <w:left w:val="none" w:sz="0" w:space="0" w:color="auto"/>
        <w:bottom w:val="none" w:sz="0" w:space="0" w:color="auto"/>
        <w:right w:val="none" w:sz="0" w:space="0" w:color="auto"/>
      </w:divBdr>
    </w:div>
    <w:div w:id="1362824332">
      <w:bodyDiv w:val="1"/>
      <w:marLeft w:val="0"/>
      <w:marRight w:val="0"/>
      <w:marTop w:val="0"/>
      <w:marBottom w:val="0"/>
      <w:divBdr>
        <w:top w:val="none" w:sz="0" w:space="0" w:color="auto"/>
        <w:left w:val="none" w:sz="0" w:space="0" w:color="auto"/>
        <w:bottom w:val="none" w:sz="0" w:space="0" w:color="auto"/>
        <w:right w:val="none" w:sz="0" w:space="0" w:color="auto"/>
      </w:divBdr>
    </w:div>
    <w:div w:id="1379278481">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5496563">
      <w:bodyDiv w:val="1"/>
      <w:marLeft w:val="0"/>
      <w:marRight w:val="0"/>
      <w:marTop w:val="0"/>
      <w:marBottom w:val="0"/>
      <w:divBdr>
        <w:top w:val="none" w:sz="0" w:space="0" w:color="auto"/>
        <w:left w:val="none" w:sz="0" w:space="0" w:color="auto"/>
        <w:bottom w:val="none" w:sz="0" w:space="0" w:color="auto"/>
        <w:right w:val="none" w:sz="0" w:space="0" w:color="auto"/>
      </w:divBdr>
    </w:div>
    <w:div w:id="1431241601">
      <w:bodyDiv w:val="1"/>
      <w:marLeft w:val="0"/>
      <w:marRight w:val="0"/>
      <w:marTop w:val="0"/>
      <w:marBottom w:val="0"/>
      <w:divBdr>
        <w:top w:val="none" w:sz="0" w:space="0" w:color="auto"/>
        <w:left w:val="none" w:sz="0" w:space="0" w:color="auto"/>
        <w:bottom w:val="none" w:sz="0" w:space="0" w:color="auto"/>
        <w:right w:val="none" w:sz="0" w:space="0" w:color="auto"/>
      </w:divBdr>
    </w:div>
    <w:div w:id="1448238634">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86357444">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494837214">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170907">
      <w:bodyDiv w:val="1"/>
      <w:marLeft w:val="0"/>
      <w:marRight w:val="0"/>
      <w:marTop w:val="0"/>
      <w:marBottom w:val="0"/>
      <w:divBdr>
        <w:top w:val="none" w:sz="0" w:space="0" w:color="auto"/>
        <w:left w:val="none" w:sz="0" w:space="0" w:color="auto"/>
        <w:bottom w:val="none" w:sz="0" w:space="0" w:color="auto"/>
        <w:right w:val="none" w:sz="0" w:space="0" w:color="auto"/>
      </w:divBdr>
    </w:div>
    <w:div w:id="1559432931">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76628442">
      <w:bodyDiv w:val="1"/>
      <w:marLeft w:val="0"/>
      <w:marRight w:val="0"/>
      <w:marTop w:val="0"/>
      <w:marBottom w:val="0"/>
      <w:divBdr>
        <w:top w:val="none" w:sz="0" w:space="0" w:color="auto"/>
        <w:left w:val="none" w:sz="0" w:space="0" w:color="auto"/>
        <w:bottom w:val="none" w:sz="0" w:space="0" w:color="auto"/>
        <w:right w:val="none" w:sz="0" w:space="0" w:color="auto"/>
      </w:divBdr>
    </w:div>
    <w:div w:id="1595750303">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4097533">
      <w:bodyDiv w:val="1"/>
      <w:marLeft w:val="0"/>
      <w:marRight w:val="0"/>
      <w:marTop w:val="0"/>
      <w:marBottom w:val="0"/>
      <w:divBdr>
        <w:top w:val="none" w:sz="0" w:space="0" w:color="auto"/>
        <w:left w:val="none" w:sz="0" w:space="0" w:color="auto"/>
        <w:bottom w:val="none" w:sz="0" w:space="0" w:color="auto"/>
        <w:right w:val="none" w:sz="0" w:space="0" w:color="auto"/>
      </w:divBdr>
    </w:div>
    <w:div w:id="1631740443">
      <w:bodyDiv w:val="1"/>
      <w:marLeft w:val="0"/>
      <w:marRight w:val="0"/>
      <w:marTop w:val="0"/>
      <w:marBottom w:val="0"/>
      <w:divBdr>
        <w:top w:val="none" w:sz="0" w:space="0" w:color="auto"/>
        <w:left w:val="none" w:sz="0" w:space="0" w:color="auto"/>
        <w:bottom w:val="none" w:sz="0" w:space="0" w:color="auto"/>
        <w:right w:val="none" w:sz="0" w:space="0" w:color="auto"/>
      </w:divBdr>
    </w:div>
    <w:div w:id="1643000144">
      <w:bodyDiv w:val="1"/>
      <w:marLeft w:val="0"/>
      <w:marRight w:val="0"/>
      <w:marTop w:val="0"/>
      <w:marBottom w:val="0"/>
      <w:divBdr>
        <w:top w:val="none" w:sz="0" w:space="0" w:color="auto"/>
        <w:left w:val="none" w:sz="0" w:space="0" w:color="auto"/>
        <w:bottom w:val="none" w:sz="0" w:space="0" w:color="auto"/>
        <w:right w:val="none" w:sz="0" w:space="0" w:color="auto"/>
      </w:divBdr>
    </w:div>
    <w:div w:id="1653024548">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0869345">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694726385">
      <w:bodyDiv w:val="1"/>
      <w:marLeft w:val="0"/>
      <w:marRight w:val="0"/>
      <w:marTop w:val="0"/>
      <w:marBottom w:val="0"/>
      <w:divBdr>
        <w:top w:val="none" w:sz="0" w:space="0" w:color="auto"/>
        <w:left w:val="none" w:sz="0" w:space="0" w:color="auto"/>
        <w:bottom w:val="none" w:sz="0" w:space="0" w:color="auto"/>
        <w:right w:val="none" w:sz="0" w:space="0" w:color="auto"/>
      </w:divBdr>
    </w:div>
    <w:div w:id="1698582754">
      <w:bodyDiv w:val="1"/>
      <w:marLeft w:val="0"/>
      <w:marRight w:val="0"/>
      <w:marTop w:val="0"/>
      <w:marBottom w:val="0"/>
      <w:divBdr>
        <w:top w:val="none" w:sz="0" w:space="0" w:color="auto"/>
        <w:left w:val="none" w:sz="0" w:space="0" w:color="auto"/>
        <w:bottom w:val="none" w:sz="0" w:space="0" w:color="auto"/>
        <w:right w:val="none" w:sz="0" w:space="0" w:color="auto"/>
      </w:divBdr>
    </w:div>
    <w:div w:id="1699618119">
      <w:bodyDiv w:val="1"/>
      <w:marLeft w:val="0"/>
      <w:marRight w:val="0"/>
      <w:marTop w:val="0"/>
      <w:marBottom w:val="0"/>
      <w:divBdr>
        <w:top w:val="none" w:sz="0" w:space="0" w:color="auto"/>
        <w:left w:val="none" w:sz="0" w:space="0" w:color="auto"/>
        <w:bottom w:val="none" w:sz="0" w:space="0" w:color="auto"/>
        <w:right w:val="none" w:sz="0" w:space="0" w:color="auto"/>
      </w:divBdr>
    </w:div>
    <w:div w:id="1710757918">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6662827">
      <w:bodyDiv w:val="1"/>
      <w:marLeft w:val="0"/>
      <w:marRight w:val="0"/>
      <w:marTop w:val="0"/>
      <w:marBottom w:val="0"/>
      <w:divBdr>
        <w:top w:val="none" w:sz="0" w:space="0" w:color="auto"/>
        <w:left w:val="none" w:sz="0" w:space="0" w:color="auto"/>
        <w:bottom w:val="none" w:sz="0" w:space="0" w:color="auto"/>
        <w:right w:val="none" w:sz="0" w:space="0" w:color="auto"/>
      </w:divBdr>
    </w:div>
    <w:div w:id="1736465885">
      <w:bodyDiv w:val="1"/>
      <w:marLeft w:val="0"/>
      <w:marRight w:val="0"/>
      <w:marTop w:val="0"/>
      <w:marBottom w:val="0"/>
      <w:divBdr>
        <w:top w:val="none" w:sz="0" w:space="0" w:color="auto"/>
        <w:left w:val="none" w:sz="0" w:space="0" w:color="auto"/>
        <w:bottom w:val="none" w:sz="0" w:space="0" w:color="auto"/>
        <w:right w:val="none" w:sz="0" w:space="0" w:color="auto"/>
      </w:divBdr>
    </w:div>
    <w:div w:id="1737968362">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42361380">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75662389">
      <w:bodyDiv w:val="1"/>
      <w:marLeft w:val="0"/>
      <w:marRight w:val="0"/>
      <w:marTop w:val="0"/>
      <w:marBottom w:val="0"/>
      <w:divBdr>
        <w:top w:val="none" w:sz="0" w:space="0" w:color="auto"/>
        <w:left w:val="none" w:sz="0" w:space="0" w:color="auto"/>
        <w:bottom w:val="none" w:sz="0" w:space="0" w:color="auto"/>
        <w:right w:val="none" w:sz="0" w:space="0" w:color="auto"/>
      </w:divBdr>
    </w:div>
    <w:div w:id="1778062191">
      <w:bodyDiv w:val="1"/>
      <w:marLeft w:val="0"/>
      <w:marRight w:val="0"/>
      <w:marTop w:val="0"/>
      <w:marBottom w:val="0"/>
      <w:divBdr>
        <w:top w:val="none" w:sz="0" w:space="0" w:color="auto"/>
        <w:left w:val="none" w:sz="0" w:space="0" w:color="auto"/>
        <w:bottom w:val="none" w:sz="0" w:space="0" w:color="auto"/>
        <w:right w:val="none" w:sz="0" w:space="0" w:color="auto"/>
      </w:divBdr>
    </w:div>
    <w:div w:id="1783501701">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797790213">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14366861">
      <w:bodyDiv w:val="1"/>
      <w:marLeft w:val="0"/>
      <w:marRight w:val="0"/>
      <w:marTop w:val="0"/>
      <w:marBottom w:val="0"/>
      <w:divBdr>
        <w:top w:val="none" w:sz="0" w:space="0" w:color="auto"/>
        <w:left w:val="none" w:sz="0" w:space="0" w:color="auto"/>
        <w:bottom w:val="none" w:sz="0" w:space="0" w:color="auto"/>
        <w:right w:val="none" w:sz="0" w:space="0" w:color="auto"/>
      </w:divBdr>
    </w:div>
    <w:div w:id="1827698303">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892957744">
      <w:bodyDiv w:val="1"/>
      <w:marLeft w:val="0"/>
      <w:marRight w:val="0"/>
      <w:marTop w:val="0"/>
      <w:marBottom w:val="0"/>
      <w:divBdr>
        <w:top w:val="none" w:sz="0" w:space="0" w:color="auto"/>
        <w:left w:val="none" w:sz="0" w:space="0" w:color="auto"/>
        <w:bottom w:val="none" w:sz="0" w:space="0" w:color="auto"/>
        <w:right w:val="none" w:sz="0" w:space="0" w:color="auto"/>
      </w:divBdr>
    </w:div>
    <w:div w:id="1908570102">
      <w:bodyDiv w:val="1"/>
      <w:marLeft w:val="0"/>
      <w:marRight w:val="0"/>
      <w:marTop w:val="0"/>
      <w:marBottom w:val="0"/>
      <w:divBdr>
        <w:top w:val="none" w:sz="0" w:space="0" w:color="auto"/>
        <w:left w:val="none" w:sz="0" w:space="0" w:color="auto"/>
        <w:bottom w:val="none" w:sz="0" w:space="0" w:color="auto"/>
        <w:right w:val="none" w:sz="0" w:space="0" w:color="auto"/>
      </w:divBdr>
    </w:div>
    <w:div w:id="1932540536">
      <w:bodyDiv w:val="1"/>
      <w:marLeft w:val="0"/>
      <w:marRight w:val="0"/>
      <w:marTop w:val="0"/>
      <w:marBottom w:val="0"/>
      <w:divBdr>
        <w:top w:val="none" w:sz="0" w:space="0" w:color="auto"/>
        <w:left w:val="none" w:sz="0" w:space="0" w:color="auto"/>
        <w:bottom w:val="none" w:sz="0" w:space="0" w:color="auto"/>
        <w:right w:val="none" w:sz="0" w:space="0" w:color="auto"/>
      </w:divBdr>
    </w:div>
    <w:div w:id="1963420083">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074084736">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39561954">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fayzullaxodjaev@cbu.uz"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data.imf.org/"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cbu.uz"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bu.u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irgashev@cbu.uz" TargetMode="External"/><Relationship Id="rId23"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o.tojiddinov@cbu.uz" TargetMode="External"/><Relationship Id="rId22"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C349A-824F-4313-9F14-E92F88310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7090</TotalTime>
  <Pages>59</Pages>
  <Words>16568</Words>
  <Characters>94439</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110786</CharactersWithSpaces>
  <SharedDoc>false</SharedDoc>
  <HLinks>
    <vt:vector size="234" baseType="variant">
      <vt:variant>
        <vt:i4>1835065</vt:i4>
      </vt:variant>
      <vt:variant>
        <vt:i4>215</vt:i4>
      </vt:variant>
      <vt:variant>
        <vt:i4>0</vt:i4>
      </vt:variant>
      <vt:variant>
        <vt:i4>5</vt:i4>
      </vt:variant>
      <vt:variant>
        <vt:lpwstr/>
      </vt:variant>
      <vt:variant>
        <vt:lpwstr>_Toc19961206</vt:lpwstr>
      </vt:variant>
      <vt:variant>
        <vt:i4>2031673</vt:i4>
      </vt:variant>
      <vt:variant>
        <vt:i4>209</vt:i4>
      </vt:variant>
      <vt:variant>
        <vt:i4>0</vt:i4>
      </vt:variant>
      <vt:variant>
        <vt:i4>5</vt:i4>
      </vt:variant>
      <vt:variant>
        <vt:lpwstr/>
      </vt:variant>
      <vt:variant>
        <vt:lpwstr>_Toc19961205</vt:lpwstr>
      </vt:variant>
      <vt:variant>
        <vt:i4>1966137</vt:i4>
      </vt:variant>
      <vt:variant>
        <vt:i4>203</vt:i4>
      </vt:variant>
      <vt:variant>
        <vt:i4>0</vt:i4>
      </vt:variant>
      <vt:variant>
        <vt:i4>5</vt:i4>
      </vt:variant>
      <vt:variant>
        <vt:lpwstr/>
      </vt:variant>
      <vt:variant>
        <vt:lpwstr>_Toc19961204</vt:lpwstr>
      </vt:variant>
      <vt:variant>
        <vt:i4>1638457</vt:i4>
      </vt:variant>
      <vt:variant>
        <vt:i4>197</vt:i4>
      </vt:variant>
      <vt:variant>
        <vt:i4>0</vt:i4>
      </vt:variant>
      <vt:variant>
        <vt:i4>5</vt:i4>
      </vt:variant>
      <vt:variant>
        <vt:lpwstr/>
      </vt:variant>
      <vt:variant>
        <vt:lpwstr>_Toc19961203</vt:lpwstr>
      </vt:variant>
      <vt:variant>
        <vt:i4>1572921</vt:i4>
      </vt:variant>
      <vt:variant>
        <vt:i4>191</vt:i4>
      </vt:variant>
      <vt:variant>
        <vt:i4>0</vt:i4>
      </vt:variant>
      <vt:variant>
        <vt:i4>5</vt:i4>
      </vt:variant>
      <vt:variant>
        <vt:lpwstr/>
      </vt:variant>
      <vt:variant>
        <vt:lpwstr>_Toc19961202</vt:lpwstr>
      </vt:variant>
      <vt:variant>
        <vt:i4>1769529</vt:i4>
      </vt:variant>
      <vt:variant>
        <vt:i4>185</vt:i4>
      </vt:variant>
      <vt:variant>
        <vt:i4>0</vt:i4>
      </vt:variant>
      <vt:variant>
        <vt:i4>5</vt:i4>
      </vt:variant>
      <vt:variant>
        <vt:lpwstr/>
      </vt:variant>
      <vt:variant>
        <vt:lpwstr>_Toc19961201</vt:lpwstr>
      </vt:variant>
      <vt:variant>
        <vt:i4>1703993</vt:i4>
      </vt:variant>
      <vt:variant>
        <vt:i4>179</vt:i4>
      </vt:variant>
      <vt:variant>
        <vt:i4>0</vt:i4>
      </vt:variant>
      <vt:variant>
        <vt:i4>5</vt:i4>
      </vt:variant>
      <vt:variant>
        <vt:lpwstr/>
      </vt:variant>
      <vt:variant>
        <vt:lpwstr>_Toc19961200</vt:lpwstr>
      </vt:variant>
      <vt:variant>
        <vt:i4>1048624</vt:i4>
      </vt:variant>
      <vt:variant>
        <vt:i4>173</vt:i4>
      </vt:variant>
      <vt:variant>
        <vt:i4>0</vt:i4>
      </vt:variant>
      <vt:variant>
        <vt:i4>5</vt:i4>
      </vt:variant>
      <vt:variant>
        <vt:lpwstr/>
      </vt:variant>
      <vt:variant>
        <vt:lpwstr>_Toc19961199</vt:lpwstr>
      </vt:variant>
      <vt:variant>
        <vt:i4>1114160</vt:i4>
      </vt:variant>
      <vt:variant>
        <vt:i4>167</vt:i4>
      </vt:variant>
      <vt:variant>
        <vt:i4>0</vt:i4>
      </vt:variant>
      <vt:variant>
        <vt:i4>5</vt:i4>
      </vt:variant>
      <vt:variant>
        <vt:lpwstr/>
      </vt:variant>
      <vt:variant>
        <vt:lpwstr>_Toc19961198</vt:lpwstr>
      </vt:variant>
      <vt:variant>
        <vt:i4>1966128</vt:i4>
      </vt:variant>
      <vt:variant>
        <vt:i4>161</vt:i4>
      </vt:variant>
      <vt:variant>
        <vt:i4>0</vt:i4>
      </vt:variant>
      <vt:variant>
        <vt:i4>5</vt:i4>
      </vt:variant>
      <vt:variant>
        <vt:lpwstr/>
      </vt:variant>
      <vt:variant>
        <vt:lpwstr>_Toc19961197</vt:lpwstr>
      </vt:variant>
      <vt:variant>
        <vt:i4>2031664</vt:i4>
      </vt:variant>
      <vt:variant>
        <vt:i4>155</vt:i4>
      </vt:variant>
      <vt:variant>
        <vt:i4>0</vt:i4>
      </vt:variant>
      <vt:variant>
        <vt:i4>5</vt:i4>
      </vt:variant>
      <vt:variant>
        <vt:lpwstr/>
      </vt:variant>
      <vt:variant>
        <vt:lpwstr>_Toc19961196</vt:lpwstr>
      </vt:variant>
      <vt:variant>
        <vt:i4>1835056</vt:i4>
      </vt:variant>
      <vt:variant>
        <vt:i4>149</vt:i4>
      </vt:variant>
      <vt:variant>
        <vt:i4>0</vt:i4>
      </vt:variant>
      <vt:variant>
        <vt:i4>5</vt:i4>
      </vt:variant>
      <vt:variant>
        <vt:lpwstr/>
      </vt:variant>
      <vt:variant>
        <vt:lpwstr>_Toc19961195</vt:lpwstr>
      </vt:variant>
      <vt:variant>
        <vt:i4>1900592</vt:i4>
      </vt:variant>
      <vt:variant>
        <vt:i4>143</vt:i4>
      </vt:variant>
      <vt:variant>
        <vt:i4>0</vt:i4>
      </vt:variant>
      <vt:variant>
        <vt:i4>5</vt:i4>
      </vt:variant>
      <vt:variant>
        <vt:lpwstr/>
      </vt:variant>
      <vt:variant>
        <vt:lpwstr>_Toc19961194</vt:lpwstr>
      </vt:variant>
      <vt:variant>
        <vt:i4>1703984</vt:i4>
      </vt:variant>
      <vt:variant>
        <vt:i4>137</vt:i4>
      </vt:variant>
      <vt:variant>
        <vt:i4>0</vt:i4>
      </vt:variant>
      <vt:variant>
        <vt:i4>5</vt:i4>
      </vt:variant>
      <vt:variant>
        <vt:lpwstr/>
      </vt:variant>
      <vt:variant>
        <vt:lpwstr>_Toc19961193</vt:lpwstr>
      </vt:variant>
      <vt:variant>
        <vt:i4>1769520</vt:i4>
      </vt:variant>
      <vt:variant>
        <vt:i4>131</vt:i4>
      </vt:variant>
      <vt:variant>
        <vt:i4>0</vt:i4>
      </vt:variant>
      <vt:variant>
        <vt:i4>5</vt:i4>
      </vt:variant>
      <vt:variant>
        <vt:lpwstr/>
      </vt:variant>
      <vt:variant>
        <vt:lpwstr>_Toc19961192</vt:lpwstr>
      </vt:variant>
      <vt:variant>
        <vt:i4>1572912</vt:i4>
      </vt:variant>
      <vt:variant>
        <vt:i4>125</vt:i4>
      </vt:variant>
      <vt:variant>
        <vt:i4>0</vt:i4>
      </vt:variant>
      <vt:variant>
        <vt:i4>5</vt:i4>
      </vt:variant>
      <vt:variant>
        <vt:lpwstr/>
      </vt:variant>
      <vt:variant>
        <vt:lpwstr>_Toc19961191</vt:lpwstr>
      </vt:variant>
      <vt:variant>
        <vt:i4>1638448</vt:i4>
      </vt:variant>
      <vt:variant>
        <vt:i4>119</vt:i4>
      </vt:variant>
      <vt:variant>
        <vt:i4>0</vt:i4>
      </vt:variant>
      <vt:variant>
        <vt:i4>5</vt:i4>
      </vt:variant>
      <vt:variant>
        <vt:lpwstr/>
      </vt:variant>
      <vt:variant>
        <vt:lpwstr>_Toc19961190</vt:lpwstr>
      </vt:variant>
      <vt:variant>
        <vt:i4>1048625</vt:i4>
      </vt:variant>
      <vt:variant>
        <vt:i4>113</vt:i4>
      </vt:variant>
      <vt:variant>
        <vt:i4>0</vt:i4>
      </vt:variant>
      <vt:variant>
        <vt:i4>5</vt:i4>
      </vt:variant>
      <vt:variant>
        <vt:lpwstr/>
      </vt:variant>
      <vt:variant>
        <vt:lpwstr>_Toc19961189</vt:lpwstr>
      </vt:variant>
      <vt:variant>
        <vt:i4>1114161</vt:i4>
      </vt:variant>
      <vt:variant>
        <vt:i4>107</vt:i4>
      </vt:variant>
      <vt:variant>
        <vt:i4>0</vt:i4>
      </vt:variant>
      <vt:variant>
        <vt:i4>5</vt:i4>
      </vt:variant>
      <vt:variant>
        <vt:lpwstr/>
      </vt:variant>
      <vt:variant>
        <vt:lpwstr>_Toc19961188</vt:lpwstr>
      </vt:variant>
      <vt:variant>
        <vt:i4>1966129</vt:i4>
      </vt:variant>
      <vt:variant>
        <vt:i4>101</vt:i4>
      </vt:variant>
      <vt:variant>
        <vt:i4>0</vt:i4>
      </vt:variant>
      <vt:variant>
        <vt:i4>5</vt:i4>
      </vt:variant>
      <vt:variant>
        <vt:lpwstr/>
      </vt:variant>
      <vt:variant>
        <vt:lpwstr>_Toc19961187</vt:lpwstr>
      </vt:variant>
      <vt:variant>
        <vt:i4>2031665</vt:i4>
      </vt:variant>
      <vt:variant>
        <vt:i4>95</vt:i4>
      </vt:variant>
      <vt:variant>
        <vt:i4>0</vt:i4>
      </vt:variant>
      <vt:variant>
        <vt:i4>5</vt:i4>
      </vt:variant>
      <vt:variant>
        <vt:lpwstr/>
      </vt:variant>
      <vt:variant>
        <vt:lpwstr>_Toc19961186</vt:lpwstr>
      </vt:variant>
      <vt:variant>
        <vt:i4>1835057</vt:i4>
      </vt:variant>
      <vt:variant>
        <vt:i4>89</vt:i4>
      </vt:variant>
      <vt:variant>
        <vt:i4>0</vt:i4>
      </vt:variant>
      <vt:variant>
        <vt:i4>5</vt:i4>
      </vt:variant>
      <vt:variant>
        <vt:lpwstr/>
      </vt:variant>
      <vt:variant>
        <vt:lpwstr>_Toc19961185</vt:lpwstr>
      </vt:variant>
      <vt:variant>
        <vt:i4>1900593</vt:i4>
      </vt:variant>
      <vt:variant>
        <vt:i4>83</vt:i4>
      </vt:variant>
      <vt:variant>
        <vt:i4>0</vt:i4>
      </vt:variant>
      <vt:variant>
        <vt:i4>5</vt:i4>
      </vt:variant>
      <vt:variant>
        <vt:lpwstr/>
      </vt:variant>
      <vt:variant>
        <vt:lpwstr>_Toc19961184</vt:lpwstr>
      </vt:variant>
      <vt:variant>
        <vt:i4>1703985</vt:i4>
      </vt:variant>
      <vt:variant>
        <vt:i4>77</vt:i4>
      </vt:variant>
      <vt:variant>
        <vt:i4>0</vt:i4>
      </vt:variant>
      <vt:variant>
        <vt:i4>5</vt:i4>
      </vt:variant>
      <vt:variant>
        <vt:lpwstr/>
      </vt:variant>
      <vt:variant>
        <vt:lpwstr>_Toc19961183</vt:lpwstr>
      </vt:variant>
      <vt:variant>
        <vt:i4>1769521</vt:i4>
      </vt:variant>
      <vt:variant>
        <vt:i4>71</vt:i4>
      </vt:variant>
      <vt:variant>
        <vt:i4>0</vt:i4>
      </vt:variant>
      <vt:variant>
        <vt:i4>5</vt:i4>
      </vt:variant>
      <vt:variant>
        <vt:lpwstr/>
      </vt:variant>
      <vt:variant>
        <vt:lpwstr>_Toc19961182</vt:lpwstr>
      </vt:variant>
      <vt:variant>
        <vt:i4>1572913</vt:i4>
      </vt:variant>
      <vt:variant>
        <vt:i4>65</vt:i4>
      </vt:variant>
      <vt:variant>
        <vt:i4>0</vt:i4>
      </vt:variant>
      <vt:variant>
        <vt:i4>5</vt:i4>
      </vt:variant>
      <vt:variant>
        <vt:lpwstr/>
      </vt:variant>
      <vt:variant>
        <vt:lpwstr>_Toc19961181</vt:lpwstr>
      </vt:variant>
      <vt:variant>
        <vt:i4>1638449</vt:i4>
      </vt:variant>
      <vt:variant>
        <vt:i4>59</vt:i4>
      </vt:variant>
      <vt:variant>
        <vt:i4>0</vt:i4>
      </vt:variant>
      <vt:variant>
        <vt:i4>5</vt:i4>
      </vt:variant>
      <vt:variant>
        <vt:lpwstr/>
      </vt:variant>
      <vt:variant>
        <vt:lpwstr>_Toc19961180</vt:lpwstr>
      </vt:variant>
      <vt:variant>
        <vt:i4>1048638</vt:i4>
      </vt:variant>
      <vt:variant>
        <vt:i4>53</vt:i4>
      </vt:variant>
      <vt:variant>
        <vt:i4>0</vt:i4>
      </vt:variant>
      <vt:variant>
        <vt:i4>5</vt:i4>
      </vt:variant>
      <vt:variant>
        <vt:lpwstr/>
      </vt:variant>
      <vt:variant>
        <vt:lpwstr>_Toc19961179</vt:lpwstr>
      </vt:variant>
      <vt:variant>
        <vt:i4>1114174</vt:i4>
      </vt:variant>
      <vt:variant>
        <vt:i4>47</vt:i4>
      </vt:variant>
      <vt:variant>
        <vt:i4>0</vt:i4>
      </vt:variant>
      <vt:variant>
        <vt:i4>5</vt:i4>
      </vt:variant>
      <vt:variant>
        <vt:lpwstr/>
      </vt:variant>
      <vt:variant>
        <vt:lpwstr>_Toc19961178</vt:lpwstr>
      </vt:variant>
      <vt:variant>
        <vt:i4>1966142</vt:i4>
      </vt:variant>
      <vt:variant>
        <vt:i4>41</vt:i4>
      </vt:variant>
      <vt:variant>
        <vt:i4>0</vt:i4>
      </vt:variant>
      <vt:variant>
        <vt:i4>5</vt:i4>
      </vt:variant>
      <vt:variant>
        <vt:lpwstr/>
      </vt:variant>
      <vt:variant>
        <vt:lpwstr>_Toc19961177</vt:lpwstr>
      </vt:variant>
      <vt:variant>
        <vt:i4>2031678</vt:i4>
      </vt:variant>
      <vt:variant>
        <vt:i4>35</vt:i4>
      </vt:variant>
      <vt:variant>
        <vt:i4>0</vt:i4>
      </vt:variant>
      <vt:variant>
        <vt:i4>5</vt:i4>
      </vt:variant>
      <vt:variant>
        <vt:lpwstr/>
      </vt:variant>
      <vt:variant>
        <vt:lpwstr>_Toc19961176</vt:lpwstr>
      </vt:variant>
      <vt:variant>
        <vt:i4>1835070</vt:i4>
      </vt:variant>
      <vt:variant>
        <vt:i4>29</vt:i4>
      </vt:variant>
      <vt:variant>
        <vt:i4>0</vt:i4>
      </vt:variant>
      <vt:variant>
        <vt:i4>5</vt:i4>
      </vt:variant>
      <vt:variant>
        <vt:lpwstr/>
      </vt:variant>
      <vt:variant>
        <vt:lpwstr>_Toc19961175</vt:lpwstr>
      </vt:variant>
      <vt:variant>
        <vt:i4>1900606</vt:i4>
      </vt:variant>
      <vt:variant>
        <vt:i4>23</vt:i4>
      </vt:variant>
      <vt:variant>
        <vt:i4>0</vt:i4>
      </vt:variant>
      <vt:variant>
        <vt:i4>5</vt:i4>
      </vt:variant>
      <vt:variant>
        <vt:lpwstr/>
      </vt:variant>
      <vt:variant>
        <vt:lpwstr>_Toc19961174</vt:lpwstr>
      </vt:variant>
      <vt:variant>
        <vt:i4>1703998</vt:i4>
      </vt:variant>
      <vt:variant>
        <vt:i4>17</vt:i4>
      </vt:variant>
      <vt:variant>
        <vt:i4>0</vt:i4>
      </vt:variant>
      <vt:variant>
        <vt:i4>5</vt:i4>
      </vt:variant>
      <vt:variant>
        <vt:lpwstr/>
      </vt:variant>
      <vt:variant>
        <vt:lpwstr>_Toc19961173</vt:lpwstr>
      </vt:variant>
      <vt:variant>
        <vt:i4>1769511</vt:i4>
      </vt:variant>
      <vt:variant>
        <vt:i4>12</vt:i4>
      </vt:variant>
      <vt:variant>
        <vt:i4>0</vt:i4>
      </vt:variant>
      <vt:variant>
        <vt:i4>5</vt:i4>
      </vt:variant>
      <vt:variant>
        <vt:lpwstr>mailto:val@cbu.uz</vt:lpwstr>
      </vt:variant>
      <vt:variant>
        <vt:lpwstr/>
      </vt:variant>
      <vt:variant>
        <vt:i4>7995402</vt:i4>
      </vt:variant>
      <vt:variant>
        <vt:i4>9</vt:i4>
      </vt:variant>
      <vt:variant>
        <vt:i4>0</vt:i4>
      </vt:variant>
      <vt:variant>
        <vt:i4>5</vt:i4>
      </vt:variant>
      <vt:variant>
        <vt:lpwstr>mailto:r.mirzaahmedov@cbu.uz</vt:lpwstr>
      </vt:variant>
      <vt:variant>
        <vt:lpwstr/>
      </vt:variant>
      <vt:variant>
        <vt:i4>786552</vt:i4>
      </vt:variant>
      <vt:variant>
        <vt:i4>6</vt:i4>
      </vt:variant>
      <vt:variant>
        <vt:i4>0</vt:i4>
      </vt:variant>
      <vt:variant>
        <vt:i4>5</vt:i4>
      </vt:variant>
      <vt:variant>
        <vt:lpwstr>mailto:abdurakhmanov.d@cbu.uz</vt:lpwstr>
      </vt:variant>
      <vt:variant>
        <vt:lpwstr/>
      </vt:variant>
      <vt:variant>
        <vt:i4>720910</vt:i4>
      </vt:variant>
      <vt:variant>
        <vt:i4>3</vt:i4>
      </vt:variant>
      <vt:variant>
        <vt:i4>0</vt:i4>
      </vt:variant>
      <vt:variant>
        <vt:i4>5</vt:i4>
      </vt:variant>
      <vt:variant>
        <vt:lpwstr>http://data.imf.org/</vt:lpwstr>
      </vt:variant>
      <vt:variant>
        <vt:lpwstr/>
      </vt:variant>
      <vt:variant>
        <vt:i4>6750310</vt:i4>
      </vt:variant>
      <vt:variant>
        <vt:i4>0</vt:i4>
      </vt:variant>
      <vt:variant>
        <vt:i4>0</vt:i4>
      </vt:variant>
      <vt:variant>
        <vt:i4>5</vt:i4>
      </vt:variant>
      <vt:variant>
        <vt:lpwstr>http://www.cbu.uz/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Zilobiddin Ergashev</cp:lastModifiedBy>
  <cp:revision>725</cp:revision>
  <cp:lastPrinted>2022-12-29T12:18:00Z</cp:lastPrinted>
  <dcterms:created xsi:type="dcterms:W3CDTF">2021-12-25T10:05:00Z</dcterms:created>
  <dcterms:modified xsi:type="dcterms:W3CDTF">2022-12-29T12:19:00Z</dcterms:modified>
</cp:coreProperties>
</file>